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12D" w:rsidRDefault="00E822FB">
      <w:pPr>
        <w:spacing w:line="500" w:lineRule="exact"/>
        <w:jc w:val="left"/>
        <w:rPr>
          <w:rFonts w:ascii="仿宋_GB2312" w:eastAsia="仿宋_GB2312" w:hAnsi="仿宋_GB2312"/>
          <w:sz w:val="28"/>
          <w:szCs w:val="28"/>
        </w:rPr>
      </w:pPr>
      <w:r>
        <w:rPr>
          <w:rFonts w:ascii="仿宋_GB2312" w:eastAsia="仿宋_GB2312" w:hAnsi="仿宋_GB2312" w:hint="eastAsia"/>
          <w:sz w:val="28"/>
          <w:szCs w:val="28"/>
        </w:rPr>
        <w:t>附件1-1</w:t>
      </w:r>
    </w:p>
    <w:p w:rsidR="00A0412D" w:rsidRDefault="00E822FB">
      <w:pPr>
        <w:jc w:val="center"/>
        <w:rPr>
          <w:rFonts w:ascii="黑体" w:eastAsia="黑体"/>
          <w:sz w:val="36"/>
          <w:szCs w:val="36"/>
        </w:rPr>
      </w:pPr>
      <w:r>
        <w:rPr>
          <w:rFonts w:ascii="黑体" w:eastAsia="黑体" w:hint="eastAsia"/>
          <w:sz w:val="36"/>
          <w:szCs w:val="36"/>
        </w:rPr>
        <w:t>车墩镇2023年度安全工作考核办法</w:t>
      </w:r>
    </w:p>
    <w:p w:rsidR="00A0412D" w:rsidRDefault="00A0412D">
      <w:pPr>
        <w:spacing w:line="520" w:lineRule="exact"/>
        <w:rPr>
          <w:sz w:val="28"/>
          <w:szCs w:val="28"/>
        </w:rPr>
      </w:pPr>
    </w:p>
    <w:p w:rsidR="00A0412D" w:rsidRDefault="00E822FB">
      <w:pPr>
        <w:spacing w:line="520" w:lineRule="exact"/>
        <w:ind w:firstLineChars="200" w:firstLine="600"/>
        <w:rPr>
          <w:rFonts w:ascii="仿宋" w:eastAsia="仿宋" w:hAnsi="仿宋"/>
          <w:sz w:val="30"/>
          <w:szCs w:val="30"/>
        </w:rPr>
      </w:pPr>
      <w:r>
        <w:rPr>
          <w:rFonts w:ascii="仿宋" w:eastAsia="仿宋" w:hAnsi="仿宋" w:hint="eastAsia"/>
          <w:sz w:val="30"/>
          <w:szCs w:val="30"/>
        </w:rPr>
        <w:t>为进一步维护我镇城市安全运行工作，保证安全工作责任和年度工作任务的有效落实，切实消除各类安全隐患，特制订考核办法如下：</w:t>
      </w:r>
    </w:p>
    <w:p w:rsidR="00A0412D" w:rsidRDefault="00E822FB">
      <w:pPr>
        <w:spacing w:line="520" w:lineRule="exact"/>
        <w:ind w:firstLineChars="200" w:firstLine="602"/>
        <w:rPr>
          <w:rFonts w:ascii="仿宋" w:eastAsia="仿宋" w:hAnsi="仿宋"/>
          <w:b/>
          <w:sz w:val="30"/>
          <w:szCs w:val="30"/>
        </w:rPr>
      </w:pPr>
      <w:r>
        <w:rPr>
          <w:rFonts w:ascii="仿宋" w:eastAsia="仿宋" w:hAnsi="仿宋" w:hint="eastAsia"/>
          <w:b/>
          <w:sz w:val="30"/>
          <w:szCs w:val="30"/>
        </w:rPr>
        <w:t>一、考核对象</w:t>
      </w:r>
    </w:p>
    <w:p w:rsidR="00A0412D" w:rsidRDefault="00E822FB">
      <w:pPr>
        <w:spacing w:line="520" w:lineRule="exact"/>
        <w:ind w:firstLineChars="200" w:firstLine="600"/>
        <w:rPr>
          <w:rFonts w:ascii="仿宋" w:eastAsia="仿宋" w:hAnsi="仿宋"/>
          <w:sz w:val="30"/>
          <w:szCs w:val="30"/>
        </w:rPr>
      </w:pPr>
      <w:r>
        <w:rPr>
          <w:rFonts w:ascii="仿宋" w:eastAsia="仿宋" w:hAnsi="仿宋" w:hint="eastAsia"/>
          <w:sz w:val="30"/>
          <w:szCs w:val="30"/>
        </w:rPr>
        <w:t>本办法适用于我镇各村（居）、筹备组、镇属公司安全生产责任签约单位。</w:t>
      </w:r>
    </w:p>
    <w:p w:rsidR="00A0412D" w:rsidRDefault="00E822FB">
      <w:pPr>
        <w:spacing w:line="520" w:lineRule="exact"/>
        <w:ind w:firstLineChars="200" w:firstLine="602"/>
        <w:rPr>
          <w:rFonts w:ascii="仿宋" w:eastAsia="仿宋" w:hAnsi="仿宋"/>
          <w:b/>
          <w:sz w:val="30"/>
          <w:szCs w:val="30"/>
        </w:rPr>
      </w:pPr>
      <w:r>
        <w:rPr>
          <w:rFonts w:ascii="仿宋" w:eastAsia="仿宋" w:hAnsi="仿宋" w:hint="eastAsia"/>
          <w:b/>
          <w:sz w:val="30"/>
          <w:szCs w:val="30"/>
        </w:rPr>
        <w:t>二、考核主体</w:t>
      </w:r>
    </w:p>
    <w:p w:rsidR="00A0412D" w:rsidRDefault="00E822FB">
      <w:pPr>
        <w:spacing w:line="520" w:lineRule="exact"/>
        <w:ind w:firstLineChars="200" w:firstLine="600"/>
        <w:rPr>
          <w:rFonts w:ascii="仿宋" w:eastAsia="仿宋" w:hAnsi="仿宋"/>
          <w:sz w:val="30"/>
          <w:szCs w:val="30"/>
        </w:rPr>
      </w:pPr>
      <w:r>
        <w:rPr>
          <w:rFonts w:ascii="仿宋" w:eastAsia="仿宋" w:hAnsi="仿宋" w:hint="eastAsia"/>
          <w:sz w:val="30"/>
          <w:szCs w:val="30"/>
        </w:rPr>
        <w:t>由镇安全生产委员会负责组织，镇安全生产委员办公室（镇城运中心）负责实施。</w:t>
      </w:r>
    </w:p>
    <w:p w:rsidR="00A0412D" w:rsidRDefault="00E822FB">
      <w:pPr>
        <w:spacing w:line="520" w:lineRule="exact"/>
        <w:ind w:firstLineChars="200" w:firstLine="602"/>
        <w:rPr>
          <w:rFonts w:ascii="仿宋" w:eastAsia="仿宋" w:hAnsi="仿宋"/>
          <w:b/>
          <w:sz w:val="30"/>
          <w:szCs w:val="30"/>
        </w:rPr>
      </w:pPr>
      <w:r>
        <w:rPr>
          <w:rFonts w:ascii="仿宋" w:eastAsia="仿宋" w:hAnsi="仿宋" w:hint="eastAsia"/>
          <w:b/>
          <w:sz w:val="30"/>
          <w:szCs w:val="30"/>
        </w:rPr>
        <w:t>三、考核办法</w:t>
      </w:r>
    </w:p>
    <w:p w:rsidR="00A0412D" w:rsidRDefault="00E822FB">
      <w:pPr>
        <w:spacing w:line="520" w:lineRule="exact"/>
        <w:ind w:firstLineChars="200" w:firstLine="600"/>
        <w:rPr>
          <w:rFonts w:ascii="仿宋" w:eastAsia="仿宋" w:hAnsi="仿宋"/>
          <w:sz w:val="30"/>
          <w:szCs w:val="30"/>
        </w:rPr>
      </w:pPr>
      <w:r>
        <w:rPr>
          <w:rFonts w:ascii="仿宋" w:eastAsia="仿宋" w:hAnsi="仿宋" w:hint="eastAsia"/>
          <w:sz w:val="30"/>
          <w:szCs w:val="30"/>
        </w:rPr>
        <w:t>本办法对各村（居）、筹备组、镇属公司等签约单位实行百分制年度考核，按照年度安全工作任务表逐项考核，考核结果列入镇对单位综合考核。</w:t>
      </w:r>
    </w:p>
    <w:p w:rsidR="00A0412D" w:rsidRDefault="00E822FB">
      <w:pPr>
        <w:spacing w:line="520" w:lineRule="exact"/>
        <w:ind w:firstLineChars="200" w:firstLine="602"/>
        <w:rPr>
          <w:rFonts w:ascii="仿宋" w:eastAsia="仿宋" w:hAnsi="仿宋"/>
          <w:b/>
          <w:sz w:val="30"/>
          <w:szCs w:val="30"/>
        </w:rPr>
      </w:pPr>
      <w:r>
        <w:rPr>
          <w:rFonts w:ascii="仿宋" w:eastAsia="仿宋" w:hAnsi="仿宋" w:hint="eastAsia"/>
          <w:b/>
          <w:sz w:val="30"/>
          <w:szCs w:val="30"/>
        </w:rPr>
        <w:t>四、考核内容</w:t>
      </w:r>
    </w:p>
    <w:p w:rsidR="00A0412D" w:rsidRDefault="00E822FB">
      <w:pPr>
        <w:spacing w:line="520" w:lineRule="exact"/>
        <w:ind w:firstLineChars="200" w:firstLine="600"/>
        <w:rPr>
          <w:rFonts w:ascii="仿宋" w:eastAsia="仿宋" w:hAnsi="仿宋"/>
          <w:sz w:val="30"/>
          <w:szCs w:val="30"/>
        </w:rPr>
      </w:pPr>
      <w:r>
        <w:rPr>
          <w:rFonts w:ascii="仿宋" w:eastAsia="仿宋" w:hAnsi="仿宋" w:hint="eastAsia"/>
          <w:sz w:val="30"/>
          <w:szCs w:val="30"/>
        </w:rPr>
        <w:t>详见附件</w:t>
      </w:r>
    </w:p>
    <w:p w:rsidR="00A0412D" w:rsidRDefault="00A0412D">
      <w:pPr>
        <w:spacing w:line="520" w:lineRule="exact"/>
        <w:rPr>
          <w:rFonts w:ascii="仿宋" w:eastAsia="仿宋" w:hAnsi="仿宋"/>
          <w:sz w:val="30"/>
          <w:szCs w:val="30"/>
        </w:rPr>
      </w:pPr>
    </w:p>
    <w:p w:rsidR="00A0412D" w:rsidRDefault="00E822FB">
      <w:pPr>
        <w:spacing w:line="520" w:lineRule="exact"/>
        <w:ind w:firstLineChars="200" w:firstLine="600"/>
        <w:rPr>
          <w:rFonts w:ascii="仿宋" w:eastAsia="仿宋" w:hAnsi="仿宋"/>
          <w:sz w:val="30"/>
          <w:szCs w:val="30"/>
        </w:rPr>
      </w:pPr>
      <w:r>
        <w:rPr>
          <w:rFonts w:ascii="仿宋" w:eastAsia="仿宋" w:hAnsi="仿宋" w:hint="eastAsia"/>
          <w:sz w:val="30"/>
          <w:szCs w:val="30"/>
        </w:rPr>
        <w:t>附表：车墩镇2023年度安全工作任务表</w:t>
      </w:r>
    </w:p>
    <w:p w:rsidR="00A0412D" w:rsidRDefault="00A0412D">
      <w:pPr>
        <w:spacing w:line="520" w:lineRule="exact"/>
        <w:rPr>
          <w:rFonts w:ascii="仿宋" w:eastAsia="仿宋" w:hAnsi="仿宋"/>
          <w:sz w:val="30"/>
          <w:szCs w:val="30"/>
        </w:rPr>
      </w:pPr>
    </w:p>
    <w:p w:rsidR="00A0412D" w:rsidRDefault="00E822FB">
      <w:pPr>
        <w:spacing w:line="520" w:lineRule="exact"/>
        <w:ind w:firstLineChars="1700" w:firstLine="5100"/>
        <w:rPr>
          <w:rFonts w:ascii="仿宋" w:eastAsia="仿宋" w:hAnsi="仿宋"/>
          <w:sz w:val="30"/>
          <w:szCs w:val="30"/>
        </w:rPr>
      </w:pPr>
      <w:r>
        <w:rPr>
          <w:rFonts w:ascii="仿宋" w:eastAsia="仿宋" w:hAnsi="仿宋" w:hint="eastAsia"/>
          <w:sz w:val="30"/>
          <w:szCs w:val="30"/>
        </w:rPr>
        <w:t>车墩镇城市运行管理中心</w:t>
      </w:r>
    </w:p>
    <w:p w:rsidR="00A0412D" w:rsidRDefault="00A12679">
      <w:pPr>
        <w:spacing w:line="520" w:lineRule="exact"/>
        <w:jc w:val="center"/>
        <w:rPr>
          <w:rFonts w:ascii="仿宋" w:eastAsia="仿宋" w:hAnsi="仿宋"/>
          <w:sz w:val="30"/>
          <w:szCs w:val="30"/>
        </w:rPr>
      </w:pPr>
      <w:r>
        <w:rPr>
          <w:rFonts w:ascii="仿宋" w:eastAsia="仿宋" w:hAnsi="仿宋" w:hint="eastAsia"/>
          <w:sz w:val="30"/>
          <w:szCs w:val="30"/>
        </w:rPr>
        <w:t xml:space="preserve">                                </w:t>
      </w:r>
      <w:r w:rsidR="00E822FB">
        <w:rPr>
          <w:rFonts w:ascii="仿宋" w:eastAsia="仿宋" w:hAnsi="仿宋" w:hint="eastAsia"/>
          <w:sz w:val="30"/>
          <w:szCs w:val="30"/>
        </w:rPr>
        <w:t>2023年1月1日</w:t>
      </w:r>
    </w:p>
    <w:p w:rsidR="00A0412D" w:rsidRDefault="00A0412D">
      <w:pPr>
        <w:jc w:val="center"/>
        <w:rPr>
          <w:rFonts w:ascii="仿宋" w:eastAsia="仿宋" w:hAnsi="仿宋"/>
          <w:sz w:val="30"/>
          <w:szCs w:val="30"/>
        </w:rPr>
        <w:sectPr w:rsidR="00A0412D">
          <w:footerReference w:type="default" r:id="rId8"/>
          <w:pgSz w:w="11906" w:h="16838"/>
          <w:pgMar w:top="1417" w:right="1701" w:bottom="1417" w:left="1701" w:header="851" w:footer="992" w:gutter="0"/>
          <w:cols w:space="425"/>
          <w:docGrid w:type="lines" w:linePitch="312"/>
        </w:sectPr>
      </w:pPr>
    </w:p>
    <w:tbl>
      <w:tblPr>
        <w:tblW w:w="13904" w:type="dxa"/>
        <w:tblInd w:w="96" w:type="dxa"/>
        <w:tblLayout w:type="fixed"/>
        <w:tblLook w:val="04A0"/>
      </w:tblPr>
      <w:tblGrid>
        <w:gridCol w:w="680"/>
        <w:gridCol w:w="183"/>
        <w:gridCol w:w="4797"/>
        <w:gridCol w:w="740"/>
        <w:gridCol w:w="700"/>
        <w:gridCol w:w="850"/>
        <w:gridCol w:w="4750"/>
        <w:gridCol w:w="1204"/>
      </w:tblGrid>
      <w:tr w:rsidR="00A0412D">
        <w:trPr>
          <w:trHeight w:val="444"/>
        </w:trPr>
        <w:tc>
          <w:tcPr>
            <w:tcW w:w="13904" w:type="dxa"/>
            <w:gridSpan w:val="8"/>
            <w:tcBorders>
              <w:top w:val="nil"/>
              <w:left w:val="nil"/>
              <w:bottom w:val="nil"/>
              <w:right w:val="nil"/>
            </w:tcBorders>
            <w:shd w:val="clear" w:color="auto" w:fill="auto"/>
            <w:noWrap/>
            <w:vAlign w:val="center"/>
          </w:tcPr>
          <w:p w:rsidR="00A0412D" w:rsidRDefault="00E822FB">
            <w:pPr>
              <w:widowControl/>
              <w:jc w:val="center"/>
              <w:rPr>
                <w:rFonts w:ascii="黑体" w:eastAsia="黑体" w:hAnsi="黑体" w:cs="宋体"/>
                <w:kern w:val="0"/>
                <w:sz w:val="36"/>
                <w:szCs w:val="36"/>
              </w:rPr>
            </w:pPr>
            <w:r>
              <w:rPr>
                <w:rFonts w:ascii="黑体" w:eastAsia="黑体" w:hAnsi="黑体" w:cs="宋体" w:hint="eastAsia"/>
                <w:kern w:val="0"/>
                <w:sz w:val="36"/>
                <w:szCs w:val="36"/>
              </w:rPr>
              <w:lastRenderedPageBreak/>
              <w:t>车墩镇2023年度安全工作任务表</w:t>
            </w:r>
          </w:p>
        </w:tc>
      </w:tr>
      <w:tr w:rsidR="00A0412D">
        <w:trPr>
          <w:trHeight w:val="324"/>
        </w:trPr>
        <w:tc>
          <w:tcPr>
            <w:tcW w:w="680" w:type="dxa"/>
            <w:tcBorders>
              <w:top w:val="nil"/>
              <w:left w:val="nil"/>
              <w:bottom w:val="nil"/>
              <w:right w:val="nil"/>
            </w:tcBorders>
            <w:shd w:val="clear" w:color="auto" w:fill="auto"/>
            <w:noWrap/>
            <w:vAlign w:val="center"/>
          </w:tcPr>
          <w:p w:rsidR="00A0412D" w:rsidRDefault="00A0412D">
            <w:pPr>
              <w:widowControl/>
              <w:jc w:val="center"/>
              <w:rPr>
                <w:rFonts w:ascii="黑体" w:eastAsia="黑体" w:hAnsi="黑体" w:cs="宋体"/>
                <w:kern w:val="0"/>
                <w:sz w:val="36"/>
                <w:szCs w:val="36"/>
              </w:rPr>
            </w:pPr>
          </w:p>
        </w:tc>
        <w:tc>
          <w:tcPr>
            <w:tcW w:w="4980" w:type="dxa"/>
            <w:gridSpan w:val="2"/>
            <w:tcBorders>
              <w:top w:val="nil"/>
              <w:left w:val="nil"/>
              <w:bottom w:val="nil"/>
              <w:right w:val="nil"/>
            </w:tcBorders>
            <w:shd w:val="clear" w:color="auto" w:fill="auto"/>
            <w:noWrap/>
            <w:vAlign w:val="center"/>
          </w:tcPr>
          <w:p w:rsidR="00A0412D" w:rsidRDefault="00A0412D">
            <w:pPr>
              <w:widowControl/>
              <w:rPr>
                <w:rFonts w:ascii="黑体" w:eastAsia="黑体" w:hAnsi="黑体" w:cs="宋体"/>
                <w:kern w:val="0"/>
                <w:sz w:val="36"/>
                <w:szCs w:val="36"/>
              </w:rPr>
            </w:pPr>
          </w:p>
        </w:tc>
        <w:tc>
          <w:tcPr>
            <w:tcW w:w="740" w:type="dxa"/>
            <w:tcBorders>
              <w:top w:val="nil"/>
              <w:left w:val="nil"/>
              <w:bottom w:val="nil"/>
              <w:right w:val="nil"/>
            </w:tcBorders>
            <w:shd w:val="clear" w:color="auto" w:fill="auto"/>
            <w:noWrap/>
            <w:vAlign w:val="center"/>
          </w:tcPr>
          <w:p w:rsidR="00A0412D" w:rsidRDefault="00A0412D">
            <w:pPr>
              <w:widowControl/>
              <w:jc w:val="center"/>
              <w:rPr>
                <w:rFonts w:ascii="黑体" w:eastAsia="黑体" w:hAnsi="黑体" w:cs="宋体"/>
                <w:kern w:val="0"/>
                <w:sz w:val="36"/>
                <w:szCs w:val="36"/>
              </w:rPr>
            </w:pPr>
          </w:p>
        </w:tc>
        <w:tc>
          <w:tcPr>
            <w:tcW w:w="6300" w:type="dxa"/>
            <w:gridSpan w:val="3"/>
            <w:tcBorders>
              <w:top w:val="nil"/>
              <w:left w:val="nil"/>
              <w:bottom w:val="nil"/>
              <w:right w:val="nil"/>
            </w:tcBorders>
            <w:shd w:val="clear" w:color="auto" w:fill="auto"/>
            <w:noWrap/>
            <w:vAlign w:val="center"/>
          </w:tcPr>
          <w:p w:rsidR="00A0412D" w:rsidRDefault="00A0412D">
            <w:pPr>
              <w:widowControl/>
              <w:jc w:val="center"/>
              <w:rPr>
                <w:rFonts w:ascii="黑体" w:eastAsia="黑体" w:hAnsi="黑体" w:cs="宋体"/>
                <w:kern w:val="0"/>
                <w:sz w:val="36"/>
                <w:szCs w:val="36"/>
              </w:rPr>
            </w:pPr>
          </w:p>
        </w:tc>
        <w:tc>
          <w:tcPr>
            <w:tcW w:w="1204" w:type="dxa"/>
            <w:tcBorders>
              <w:top w:val="nil"/>
              <w:left w:val="nil"/>
              <w:bottom w:val="nil"/>
              <w:right w:val="nil"/>
            </w:tcBorders>
            <w:shd w:val="clear" w:color="auto" w:fill="auto"/>
            <w:noWrap/>
            <w:vAlign w:val="center"/>
          </w:tcPr>
          <w:p w:rsidR="00A0412D" w:rsidRDefault="00A0412D">
            <w:pPr>
              <w:widowControl/>
              <w:jc w:val="left"/>
              <w:rPr>
                <w:rFonts w:ascii="宋体" w:eastAsia="宋体" w:hAnsi="宋体" w:cs="宋体"/>
                <w:kern w:val="0"/>
                <w:sz w:val="24"/>
                <w:szCs w:val="24"/>
              </w:rPr>
            </w:pPr>
          </w:p>
        </w:tc>
      </w:tr>
      <w:tr w:rsidR="00A0412D">
        <w:trPr>
          <w:trHeight w:val="312"/>
        </w:trPr>
        <w:tc>
          <w:tcPr>
            <w:tcW w:w="12700" w:type="dxa"/>
            <w:gridSpan w:val="7"/>
            <w:tcBorders>
              <w:top w:val="nil"/>
              <w:left w:val="nil"/>
              <w:bottom w:val="nil"/>
              <w:right w:val="nil"/>
            </w:tcBorders>
            <w:shd w:val="clear" w:color="auto" w:fill="auto"/>
            <w:noWrap/>
            <w:vAlign w:val="center"/>
          </w:tcPr>
          <w:p w:rsidR="00A0412D" w:rsidRDefault="00E822FB">
            <w:pPr>
              <w:widowControl/>
              <w:jc w:val="left"/>
              <w:rPr>
                <w:rFonts w:ascii="黑体" w:eastAsia="黑体" w:hAnsi="黑体" w:cs="宋体"/>
                <w:kern w:val="0"/>
                <w:sz w:val="24"/>
                <w:szCs w:val="24"/>
                <w:u w:val="single"/>
              </w:rPr>
            </w:pPr>
            <w:r>
              <w:rPr>
                <w:rFonts w:ascii="黑体" w:eastAsia="黑体" w:hAnsi="黑体" w:cs="宋体" w:hint="eastAsia"/>
                <w:kern w:val="0"/>
                <w:sz w:val="24"/>
                <w:szCs w:val="24"/>
              </w:rPr>
              <w:t>单位                           主要领导签字考核得分</w:t>
            </w:r>
          </w:p>
        </w:tc>
        <w:tc>
          <w:tcPr>
            <w:tcW w:w="1204" w:type="dxa"/>
            <w:tcBorders>
              <w:top w:val="nil"/>
              <w:left w:val="nil"/>
              <w:bottom w:val="single" w:sz="4" w:space="0" w:color="auto"/>
              <w:right w:val="nil"/>
            </w:tcBorders>
            <w:shd w:val="clear" w:color="auto" w:fill="auto"/>
            <w:noWrap/>
            <w:vAlign w:val="center"/>
          </w:tcPr>
          <w:p w:rsidR="00A0412D" w:rsidRDefault="00E822FB">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A0412D">
        <w:trPr>
          <w:trHeight w:val="420"/>
        </w:trPr>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Theme="minorEastAsia" w:hAnsiTheme="minorEastAsia" w:cs="宋体"/>
                <w:b/>
                <w:kern w:val="0"/>
                <w:sz w:val="24"/>
                <w:szCs w:val="24"/>
              </w:rPr>
            </w:pPr>
            <w:r>
              <w:rPr>
                <w:rFonts w:asciiTheme="minorEastAsia" w:hAnsiTheme="minorEastAsia" w:cs="宋体" w:hint="eastAsia"/>
                <w:b/>
                <w:kern w:val="0"/>
                <w:sz w:val="24"/>
                <w:szCs w:val="24"/>
              </w:rPr>
              <w:t>序号</w:t>
            </w:r>
          </w:p>
        </w:tc>
        <w:tc>
          <w:tcPr>
            <w:tcW w:w="6237" w:type="dxa"/>
            <w:gridSpan w:val="3"/>
            <w:tcBorders>
              <w:top w:val="single" w:sz="4" w:space="0" w:color="auto"/>
              <w:left w:val="nil"/>
              <w:bottom w:val="single" w:sz="4" w:space="0" w:color="auto"/>
              <w:right w:val="single" w:sz="4" w:space="0" w:color="auto"/>
            </w:tcBorders>
            <w:shd w:val="clear" w:color="auto" w:fill="auto"/>
            <w:vAlign w:val="center"/>
          </w:tcPr>
          <w:p w:rsidR="00A0412D" w:rsidRDefault="00E822FB">
            <w:pPr>
              <w:widowControl/>
              <w:jc w:val="center"/>
              <w:rPr>
                <w:rFonts w:asciiTheme="minorEastAsia" w:hAnsiTheme="minorEastAsia" w:cs="宋体"/>
                <w:b/>
                <w:kern w:val="0"/>
                <w:sz w:val="24"/>
                <w:szCs w:val="24"/>
              </w:rPr>
            </w:pPr>
            <w:r>
              <w:rPr>
                <w:rFonts w:asciiTheme="minorEastAsia" w:hAnsiTheme="minorEastAsia" w:cs="宋体" w:hint="eastAsia"/>
                <w:b/>
                <w:kern w:val="0"/>
                <w:sz w:val="24"/>
                <w:szCs w:val="24"/>
              </w:rPr>
              <w:t>内 容 分 解</w:t>
            </w:r>
          </w:p>
        </w:tc>
        <w:tc>
          <w:tcPr>
            <w:tcW w:w="850" w:type="dxa"/>
            <w:tcBorders>
              <w:top w:val="single" w:sz="4" w:space="0" w:color="auto"/>
              <w:left w:val="nil"/>
              <w:bottom w:val="single" w:sz="4" w:space="0" w:color="auto"/>
              <w:right w:val="single" w:sz="4" w:space="0" w:color="auto"/>
            </w:tcBorders>
            <w:shd w:val="clear" w:color="auto" w:fill="auto"/>
            <w:vAlign w:val="center"/>
          </w:tcPr>
          <w:p w:rsidR="00A0412D" w:rsidRDefault="00E822FB">
            <w:pPr>
              <w:widowControl/>
              <w:jc w:val="center"/>
              <w:rPr>
                <w:rFonts w:asciiTheme="minorEastAsia" w:hAnsiTheme="minorEastAsia" w:cs="宋体"/>
                <w:b/>
                <w:kern w:val="0"/>
                <w:sz w:val="24"/>
                <w:szCs w:val="24"/>
              </w:rPr>
            </w:pPr>
            <w:r>
              <w:rPr>
                <w:rFonts w:asciiTheme="minorEastAsia" w:hAnsiTheme="minorEastAsia" w:cs="宋体" w:hint="eastAsia"/>
                <w:b/>
                <w:kern w:val="0"/>
                <w:sz w:val="24"/>
                <w:szCs w:val="24"/>
              </w:rPr>
              <w:t>分值</w:t>
            </w:r>
          </w:p>
        </w:tc>
        <w:tc>
          <w:tcPr>
            <w:tcW w:w="4750" w:type="dxa"/>
            <w:tcBorders>
              <w:top w:val="single" w:sz="4" w:space="0" w:color="auto"/>
              <w:left w:val="nil"/>
              <w:bottom w:val="single" w:sz="4" w:space="0" w:color="auto"/>
              <w:right w:val="single" w:sz="4" w:space="0" w:color="auto"/>
            </w:tcBorders>
            <w:shd w:val="clear" w:color="auto" w:fill="auto"/>
            <w:vAlign w:val="center"/>
          </w:tcPr>
          <w:p w:rsidR="00A0412D" w:rsidRDefault="00E822FB">
            <w:pPr>
              <w:widowControl/>
              <w:jc w:val="center"/>
              <w:rPr>
                <w:rFonts w:asciiTheme="minorEastAsia" w:hAnsiTheme="minorEastAsia" w:cs="宋体"/>
                <w:b/>
                <w:kern w:val="0"/>
                <w:sz w:val="24"/>
                <w:szCs w:val="24"/>
              </w:rPr>
            </w:pPr>
            <w:r>
              <w:rPr>
                <w:rFonts w:asciiTheme="minorEastAsia" w:hAnsiTheme="minorEastAsia" w:cs="宋体" w:hint="eastAsia"/>
                <w:b/>
                <w:kern w:val="0"/>
                <w:sz w:val="24"/>
                <w:szCs w:val="24"/>
              </w:rPr>
              <w:t>评分标准</w:t>
            </w:r>
          </w:p>
        </w:tc>
        <w:tc>
          <w:tcPr>
            <w:tcW w:w="1204" w:type="dxa"/>
            <w:tcBorders>
              <w:top w:val="single" w:sz="4" w:space="0" w:color="auto"/>
              <w:left w:val="nil"/>
              <w:bottom w:val="single" w:sz="4" w:space="0" w:color="auto"/>
              <w:right w:val="single" w:sz="4" w:space="0" w:color="auto"/>
            </w:tcBorders>
            <w:shd w:val="clear" w:color="auto" w:fill="auto"/>
            <w:noWrap/>
            <w:vAlign w:val="center"/>
          </w:tcPr>
          <w:p w:rsidR="00A0412D" w:rsidRDefault="00E822FB">
            <w:pPr>
              <w:widowControl/>
              <w:jc w:val="left"/>
              <w:rPr>
                <w:rFonts w:asciiTheme="minorEastAsia" w:hAnsiTheme="minorEastAsia" w:cs="宋体"/>
                <w:b/>
                <w:kern w:val="0"/>
                <w:sz w:val="24"/>
                <w:szCs w:val="24"/>
              </w:rPr>
            </w:pPr>
            <w:r>
              <w:rPr>
                <w:rFonts w:asciiTheme="minorEastAsia" w:hAnsiTheme="minorEastAsia" w:cs="宋体" w:hint="eastAsia"/>
                <w:b/>
                <w:kern w:val="0"/>
                <w:sz w:val="24"/>
                <w:szCs w:val="24"/>
              </w:rPr>
              <w:t>考核得分</w:t>
            </w:r>
          </w:p>
        </w:tc>
      </w:tr>
      <w:tr w:rsidR="00A0412D">
        <w:trPr>
          <w:trHeight w:val="789"/>
        </w:trPr>
        <w:tc>
          <w:tcPr>
            <w:tcW w:w="863" w:type="dxa"/>
            <w:gridSpan w:val="2"/>
            <w:tcBorders>
              <w:top w:val="nil"/>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w:t>
            </w:r>
          </w:p>
        </w:tc>
        <w:tc>
          <w:tcPr>
            <w:tcW w:w="6237" w:type="dxa"/>
            <w:gridSpan w:val="3"/>
            <w:tcBorders>
              <w:top w:val="nil"/>
              <w:left w:val="nil"/>
              <w:bottom w:val="single" w:sz="4" w:space="0" w:color="auto"/>
              <w:right w:val="single" w:sz="4" w:space="0" w:color="auto"/>
            </w:tcBorders>
            <w:shd w:val="clear" w:color="auto" w:fill="auto"/>
            <w:vAlign w:val="center"/>
          </w:tcPr>
          <w:p w:rsidR="00A0412D" w:rsidRDefault="00E822FB">
            <w:pPr>
              <w:widowControl/>
              <w:rPr>
                <w:rFonts w:asciiTheme="minorEastAsia" w:hAnsiTheme="minorEastAsia" w:cs="宋体"/>
                <w:kern w:val="0"/>
                <w:sz w:val="20"/>
                <w:szCs w:val="20"/>
              </w:rPr>
            </w:pPr>
            <w:r>
              <w:rPr>
                <w:rFonts w:asciiTheme="minorEastAsia" w:hAnsiTheme="minorEastAsia" w:cs="宋体" w:hint="eastAsia"/>
                <w:kern w:val="0"/>
                <w:sz w:val="20"/>
                <w:szCs w:val="20"/>
              </w:rPr>
              <w:t>建立和完善本单位城市运行安全和生产安全、消防安全职责制度，明确分管领导，配备专、兼职管理干部。</w:t>
            </w:r>
          </w:p>
        </w:tc>
        <w:tc>
          <w:tcPr>
            <w:tcW w:w="850"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5</w:t>
            </w:r>
          </w:p>
        </w:tc>
        <w:tc>
          <w:tcPr>
            <w:tcW w:w="4750"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未建立制度扣2分、未明确人员扣2分，年度计划、总结没有的各扣1分。</w:t>
            </w:r>
          </w:p>
        </w:tc>
        <w:tc>
          <w:tcPr>
            <w:tcW w:w="1204" w:type="dxa"/>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 xml:space="preserve">　</w:t>
            </w:r>
          </w:p>
        </w:tc>
      </w:tr>
      <w:tr w:rsidR="00A0412D">
        <w:trPr>
          <w:trHeight w:val="864"/>
        </w:trPr>
        <w:tc>
          <w:tcPr>
            <w:tcW w:w="863" w:type="dxa"/>
            <w:gridSpan w:val="2"/>
            <w:tcBorders>
              <w:top w:val="nil"/>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2</w:t>
            </w:r>
          </w:p>
        </w:tc>
        <w:tc>
          <w:tcPr>
            <w:tcW w:w="6237" w:type="dxa"/>
            <w:gridSpan w:val="3"/>
            <w:tcBorders>
              <w:top w:val="nil"/>
              <w:left w:val="nil"/>
              <w:bottom w:val="single" w:sz="4" w:space="0" w:color="auto"/>
              <w:right w:val="single" w:sz="4" w:space="0" w:color="auto"/>
            </w:tcBorders>
            <w:shd w:val="clear" w:color="auto" w:fill="auto"/>
            <w:vAlign w:val="center"/>
          </w:tcPr>
          <w:p w:rsidR="00A0412D" w:rsidRDefault="00E822FB">
            <w:pPr>
              <w:widowControl/>
              <w:rPr>
                <w:rFonts w:asciiTheme="minorEastAsia" w:hAnsiTheme="minorEastAsia" w:cs="宋体"/>
                <w:kern w:val="0"/>
                <w:sz w:val="20"/>
                <w:szCs w:val="20"/>
              </w:rPr>
            </w:pPr>
            <w:r>
              <w:rPr>
                <w:rFonts w:asciiTheme="minorEastAsia" w:hAnsiTheme="minorEastAsia" w:cs="宋体" w:hint="eastAsia"/>
                <w:kern w:val="0"/>
                <w:sz w:val="20"/>
                <w:szCs w:val="20"/>
              </w:rPr>
              <w:t>与区域内生产经营单位进行责任制签约，签约率达100％，每季度做好年内新进企业补签工作，做好清单，名单报镇城运中心备案。</w:t>
            </w:r>
          </w:p>
        </w:tc>
        <w:tc>
          <w:tcPr>
            <w:tcW w:w="850"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5</w:t>
            </w:r>
          </w:p>
        </w:tc>
        <w:tc>
          <w:tcPr>
            <w:tcW w:w="4750"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签约率不足100%扣1分，新进企业未签约的扣1分，名单未报城运中心备案的扣2分。</w:t>
            </w:r>
          </w:p>
        </w:tc>
        <w:tc>
          <w:tcPr>
            <w:tcW w:w="1204" w:type="dxa"/>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 xml:space="preserve">　</w:t>
            </w:r>
          </w:p>
        </w:tc>
      </w:tr>
      <w:tr w:rsidR="00A0412D">
        <w:trPr>
          <w:trHeight w:val="1095"/>
        </w:trPr>
        <w:tc>
          <w:tcPr>
            <w:tcW w:w="863" w:type="dxa"/>
            <w:gridSpan w:val="2"/>
            <w:tcBorders>
              <w:top w:val="nil"/>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3</w:t>
            </w:r>
          </w:p>
        </w:tc>
        <w:tc>
          <w:tcPr>
            <w:tcW w:w="6237" w:type="dxa"/>
            <w:gridSpan w:val="3"/>
            <w:tcBorders>
              <w:top w:val="nil"/>
              <w:left w:val="nil"/>
              <w:bottom w:val="single" w:sz="4" w:space="0" w:color="auto"/>
              <w:right w:val="single" w:sz="4" w:space="0" w:color="auto"/>
            </w:tcBorders>
            <w:shd w:val="clear" w:color="auto" w:fill="auto"/>
            <w:vAlign w:val="center"/>
          </w:tcPr>
          <w:p w:rsidR="00A0412D" w:rsidRDefault="00E822FB">
            <w:pPr>
              <w:widowControl/>
              <w:rPr>
                <w:rFonts w:asciiTheme="minorEastAsia" w:hAnsiTheme="minorEastAsia" w:cs="宋体"/>
                <w:kern w:val="0"/>
                <w:sz w:val="20"/>
                <w:szCs w:val="20"/>
              </w:rPr>
            </w:pPr>
            <w:r>
              <w:rPr>
                <w:rFonts w:asciiTheme="minorEastAsia" w:hAnsiTheme="minorEastAsia" w:cs="宋体" w:hint="eastAsia"/>
                <w:kern w:val="0"/>
                <w:sz w:val="20"/>
                <w:szCs w:val="20"/>
              </w:rPr>
              <w:t>单位主要领导、分管领导每季召开1次以上安全专题会议，分析研究本区域安全状况，布置安全计划、措施等方面工作，并形成书面材料和台账。</w:t>
            </w:r>
          </w:p>
        </w:tc>
        <w:tc>
          <w:tcPr>
            <w:tcW w:w="850"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5</w:t>
            </w:r>
          </w:p>
        </w:tc>
        <w:tc>
          <w:tcPr>
            <w:tcW w:w="4750"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每少召开一次会议扣1分。未落实计划、措施扣1分。</w:t>
            </w:r>
          </w:p>
        </w:tc>
        <w:tc>
          <w:tcPr>
            <w:tcW w:w="1204" w:type="dxa"/>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 xml:space="preserve">　</w:t>
            </w:r>
          </w:p>
        </w:tc>
      </w:tr>
      <w:tr w:rsidR="00A0412D">
        <w:trPr>
          <w:trHeight w:val="582"/>
        </w:trPr>
        <w:tc>
          <w:tcPr>
            <w:tcW w:w="863" w:type="dxa"/>
            <w:gridSpan w:val="2"/>
            <w:tcBorders>
              <w:top w:val="nil"/>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4</w:t>
            </w:r>
          </w:p>
        </w:tc>
        <w:tc>
          <w:tcPr>
            <w:tcW w:w="6237" w:type="dxa"/>
            <w:gridSpan w:val="3"/>
            <w:tcBorders>
              <w:top w:val="nil"/>
              <w:left w:val="nil"/>
              <w:bottom w:val="single" w:sz="4" w:space="0" w:color="auto"/>
              <w:right w:val="single" w:sz="4" w:space="0" w:color="auto"/>
            </w:tcBorders>
            <w:shd w:val="clear" w:color="auto" w:fill="auto"/>
            <w:vAlign w:val="center"/>
          </w:tcPr>
          <w:p w:rsidR="00A0412D" w:rsidRDefault="00E822FB">
            <w:pPr>
              <w:widowControl/>
              <w:rPr>
                <w:rFonts w:asciiTheme="minorEastAsia" w:hAnsiTheme="minorEastAsia" w:cs="宋体"/>
                <w:kern w:val="0"/>
                <w:sz w:val="20"/>
                <w:szCs w:val="20"/>
              </w:rPr>
            </w:pPr>
            <w:r>
              <w:rPr>
                <w:rFonts w:asciiTheme="minorEastAsia" w:hAnsiTheme="minorEastAsia" w:cs="宋体" w:hint="eastAsia"/>
                <w:kern w:val="0"/>
                <w:sz w:val="20"/>
                <w:szCs w:val="20"/>
              </w:rPr>
              <w:t>每季度上报安全生产《履职报告书》（包括书面报告材料）。</w:t>
            </w:r>
          </w:p>
        </w:tc>
        <w:tc>
          <w:tcPr>
            <w:tcW w:w="850"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5</w:t>
            </w:r>
          </w:p>
        </w:tc>
        <w:tc>
          <w:tcPr>
            <w:tcW w:w="4750"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未按要求上报报告，缺1份扣1分。</w:t>
            </w:r>
          </w:p>
        </w:tc>
        <w:tc>
          <w:tcPr>
            <w:tcW w:w="1204" w:type="dxa"/>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 xml:space="preserve">　</w:t>
            </w:r>
          </w:p>
        </w:tc>
      </w:tr>
      <w:tr w:rsidR="00A0412D">
        <w:trPr>
          <w:trHeight w:val="1041"/>
        </w:trPr>
        <w:tc>
          <w:tcPr>
            <w:tcW w:w="863" w:type="dxa"/>
            <w:gridSpan w:val="2"/>
            <w:tcBorders>
              <w:top w:val="nil"/>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5</w:t>
            </w:r>
          </w:p>
        </w:tc>
        <w:tc>
          <w:tcPr>
            <w:tcW w:w="6237" w:type="dxa"/>
            <w:gridSpan w:val="3"/>
            <w:tcBorders>
              <w:top w:val="nil"/>
              <w:left w:val="nil"/>
              <w:bottom w:val="single" w:sz="4" w:space="0" w:color="auto"/>
              <w:right w:val="single" w:sz="4" w:space="0" w:color="auto"/>
            </w:tcBorders>
            <w:shd w:val="clear" w:color="auto" w:fill="auto"/>
            <w:vAlign w:val="center"/>
          </w:tcPr>
          <w:p w:rsidR="00A0412D" w:rsidRDefault="00E822FB">
            <w:pPr>
              <w:widowControl/>
              <w:rPr>
                <w:rFonts w:asciiTheme="minorEastAsia" w:hAnsiTheme="minorEastAsia" w:cs="宋体"/>
                <w:kern w:val="0"/>
                <w:sz w:val="20"/>
                <w:szCs w:val="20"/>
              </w:rPr>
            </w:pPr>
            <w:r>
              <w:rPr>
                <w:rFonts w:asciiTheme="minorEastAsia" w:hAnsiTheme="minorEastAsia" w:cs="宋体" w:hint="eastAsia"/>
                <w:kern w:val="0"/>
                <w:sz w:val="20"/>
                <w:szCs w:val="20"/>
              </w:rPr>
              <w:t>每月按照要求对区域内生产经营单位开展安全检查，并做好安全检查报表和隐患整改措施记录。（单位主要领导、分管领导每月参加1次以上检查）</w:t>
            </w:r>
          </w:p>
        </w:tc>
        <w:tc>
          <w:tcPr>
            <w:tcW w:w="850"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12</w:t>
            </w:r>
          </w:p>
        </w:tc>
        <w:tc>
          <w:tcPr>
            <w:tcW w:w="4750"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未按要求上报报告，缺1份扣1分；检查数量每月不少于10家次。</w:t>
            </w:r>
          </w:p>
        </w:tc>
        <w:tc>
          <w:tcPr>
            <w:tcW w:w="1204" w:type="dxa"/>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 xml:space="preserve">　</w:t>
            </w:r>
          </w:p>
        </w:tc>
      </w:tr>
      <w:tr w:rsidR="00A0412D">
        <w:trPr>
          <w:trHeight w:val="744"/>
        </w:trPr>
        <w:tc>
          <w:tcPr>
            <w:tcW w:w="863" w:type="dxa"/>
            <w:gridSpan w:val="2"/>
            <w:tcBorders>
              <w:top w:val="nil"/>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6</w:t>
            </w:r>
          </w:p>
        </w:tc>
        <w:tc>
          <w:tcPr>
            <w:tcW w:w="6237" w:type="dxa"/>
            <w:gridSpan w:val="3"/>
            <w:tcBorders>
              <w:top w:val="nil"/>
              <w:left w:val="nil"/>
              <w:bottom w:val="single" w:sz="4" w:space="0" w:color="auto"/>
              <w:right w:val="single" w:sz="4" w:space="0" w:color="auto"/>
            </w:tcBorders>
            <w:shd w:val="clear" w:color="auto" w:fill="auto"/>
            <w:vAlign w:val="center"/>
          </w:tcPr>
          <w:p w:rsidR="00A0412D" w:rsidRDefault="00E822FB">
            <w:pPr>
              <w:widowControl/>
              <w:rPr>
                <w:rFonts w:asciiTheme="minorEastAsia" w:hAnsiTheme="minorEastAsia" w:cs="宋体"/>
                <w:kern w:val="0"/>
                <w:sz w:val="20"/>
                <w:szCs w:val="20"/>
              </w:rPr>
            </w:pPr>
            <w:r>
              <w:rPr>
                <w:rFonts w:asciiTheme="minorEastAsia" w:hAnsiTheme="minorEastAsia" w:cs="宋体" w:hint="eastAsia"/>
                <w:kern w:val="0"/>
                <w:sz w:val="20"/>
                <w:szCs w:val="20"/>
              </w:rPr>
              <w:t>做好国庆、春节等重要时段落实和布置安全检查工作，对事故隐患督促整改，确保整改。</w:t>
            </w:r>
          </w:p>
        </w:tc>
        <w:tc>
          <w:tcPr>
            <w:tcW w:w="850"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3</w:t>
            </w:r>
          </w:p>
        </w:tc>
        <w:tc>
          <w:tcPr>
            <w:tcW w:w="4750"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未组织开展节假日检查，每少一项扣1分。</w:t>
            </w:r>
          </w:p>
        </w:tc>
        <w:tc>
          <w:tcPr>
            <w:tcW w:w="1204" w:type="dxa"/>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 xml:space="preserve">　</w:t>
            </w:r>
          </w:p>
        </w:tc>
      </w:tr>
      <w:tr w:rsidR="00A0412D">
        <w:trPr>
          <w:trHeight w:val="759"/>
        </w:trPr>
        <w:tc>
          <w:tcPr>
            <w:tcW w:w="863" w:type="dxa"/>
            <w:gridSpan w:val="2"/>
            <w:tcBorders>
              <w:top w:val="nil"/>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7</w:t>
            </w:r>
          </w:p>
        </w:tc>
        <w:tc>
          <w:tcPr>
            <w:tcW w:w="6237" w:type="dxa"/>
            <w:gridSpan w:val="3"/>
            <w:tcBorders>
              <w:top w:val="nil"/>
              <w:left w:val="nil"/>
              <w:bottom w:val="single" w:sz="4" w:space="0" w:color="auto"/>
              <w:right w:val="single" w:sz="4" w:space="0" w:color="auto"/>
            </w:tcBorders>
            <w:shd w:val="clear" w:color="auto" w:fill="auto"/>
            <w:vAlign w:val="center"/>
          </w:tcPr>
          <w:p w:rsidR="00A0412D" w:rsidRDefault="00E822FB">
            <w:pPr>
              <w:widowControl/>
              <w:rPr>
                <w:rFonts w:asciiTheme="minorEastAsia" w:hAnsiTheme="minorEastAsia" w:cs="宋体"/>
                <w:kern w:val="0"/>
                <w:sz w:val="20"/>
                <w:szCs w:val="20"/>
              </w:rPr>
            </w:pPr>
            <w:r>
              <w:rPr>
                <w:rFonts w:asciiTheme="minorEastAsia" w:hAnsiTheme="minorEastAsia" w:cs="宋体" w:hint="eastAsia"/>
                <w:kern w:val="0"/>
                <w:sz w:val="20"/>
                <w:szCs w:val="20"/>
              </w:rPr>
              <w:t>积极开展各专项活动，及时上报资料和报表。</w:t>
            </w:r>
          </w:p>
        </w:tc>
        <w:tc>
          <w:tcPr>
            <w:tcW w:w="850"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10</w:t>
            </w:r>
          </w:p>
        </w:tc>
        <w:tc>
          <w:tcPr>
            <w:tcW w:w="4750"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每少开展一项专项活动扣3分,资料每少报一次扣1分。</w:t>
            </w:r>
          </w:p>
        </w:tc>
        <w:tc>
          <w:tcPr>
            <w:tcW w:w="1204" w:type="dxa"/>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 xml:space="preserve">　</w:t>
            </w:r>
          </w:p>
        </w:tc>
      </w:tr>
      <w:tr w:rsidR="00A0412D">
        <w:trPr>
          <w:trHeight w:val="570"/>
        </w:trPr>
        <w:tc>
          <w:tcPr>
            <w:tcW w:w="863" w:type="dxa"/>
            <w:gridSpan w:val="2"/>
            <w:tcBorders>
              <w:top w:val="nil"/>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8</w:t>
            </w:r>
          </w:p>
        </w:tc>
        <w:tc>
          <w:tcPr>
            <w:tcW w:w="6237" w:type="dxa"/>
            <w:gridSpan w:val="3"/>
            <w:tcBorders>
              <w:top w:val="nil"/>
              <w:left w:val="nil"/>
              <w:bottom w:val="single" w:sz="4" w:space="0" w:color="auto"/>
              <w:right w:val="single" w:sz="4" w:space="0" w:color="auto"/>
            </w:tcBorders>
            <w:shd w:val="clear" w:color="auto" w:fill="auto"/>
            <w:vAlign w:val="center"/>
          </w:tcPr>
          <w:p w:rsidR="00A0412D" w:rsidRDefault="00E822FB">
            <w:pPr>
              <w:widowControl/>
              <w:rPr>
                <w:rFonts w:asciiTheme="minorEastAsia" w:hAnsiTheme="minorEastAsia" w:cs="宋体"/>
                <w:kern w:val="0"/>
                <w:sz w:val="20"/>
                <w:szCs w:val="20"/>
              </w:rPr>
            </w:pPr>
            <w:r>
              <w:rPr>
                <w:rFonts w:asciiTheme="minorEastAsia" w:hAnsiTheme="minorEastAsia" w:cs="宋体" w:hint="eastAsia"/>
                <w:kern w:val="0"/>
                <w:sz w:val="20"/>
                <w:szCs w:val="20"/>
              </w:rPr>
              <w:t>组织开展安全应急演练活动，组织村（居）民开展安全教育普及安全知识。</w:t>
            </w:r>
          </w:p>
        </w:tc>
        <w:tc>
          <w:tcPr>
            <w:tcW w:w="850"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5</w:t>
            </w:r>
          </w:p>
        </w:tc>
        <w:tc>
          <w:tcPr>
            <w:tcW w:w="4750"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未组织开展宣传活动扣3分，未组织演练活动扣2分。</w:t>
            </w:r>
          </w:p>
        </w:tc>
        <w:tc>
          <w:tcPr>
            <w:tcW w:w="1204" w:type="dxa"/>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 xml:space="preserve">　</w:t>
            </w:r>
          </w:p>
        </w:tc>
      </w:tr>
      <w:tr w:rsidR="00A0412D">
        <w:trPr>
          <w:trHeight w:val="582"/>
        </w:trPr>
        <w:tc>
          <w:tcPr>
            <w:tcW w:w="863" w:type="dxa"/>
            <w:gridSpan w:val="2"/>
            <w:tcBorders>
              <w:top w:val="nil"/>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9</w:t>
            </w:r>
          </w:p>
        </w:tc>
        <w:tc>
          <w:tcPr>
            <w:tcW w:w="6237" w:type="dxa"/>
            <w:gridSpan w:val="3"/>
            <w:tcBorders>
              <w:top w:val="nil"/>
              <w:left w:val="nil"/>
              <w:bottom w:val="single" w:sz="4" w:space="0" w:color="auto"/>
              <w:right w:val="single" w:sz="4" w:space="0" w:color="auto"/>
            </w:tcBorders>
            <w:shd w:val="clear" w:color="auto" w:fill="auto"/>
            <w:vAlign w:val="center"/>
          </w:tcPr>
          <w:p w:rsidR="00A0412D" w:rsidRDefault="00E822FB">
            <w:pPr>
              <w:widowControl/>
              <w:rPr>
                <w:rFonts w:asciiTheme="minorEastAsia" w:hAnsiTheme="minorEastAsia" w:cs="宋体"/>
                <w:kern w:val="0"/>
                <w:sz w:val="20"/>
                <w:szCs w:val="20"/>
              </w:rPr>
            </w:pPr>
            <w:r>
              <w:rPr>
                <w:rFonts w:asciiTheme="minorEastAsia" w:hAnsiTheme="minorEastAsia" w:cs="宋体" w:hint="eastAsia"/>
                <w:kern w:val="0"/>
                <w:sz w:val="20"/>
                <w:szCs w:val="20"/>
              </w:rPr>
              <w:t>组织开展“安全生产月”系列活动，及时总结，做好相关宣传品的发放。</w:t>
            </w:r>
          </w:p>
        </w:tc>
        <w:tc>
          <w:tcPr>
            <w:tcW w:w="850"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4</w:t>
            </w:r>
          </w:p>
        </w:tc>
        <w:tc>
          <w:tcPr>
            <w:tcW w:w="4750"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未组织开展扣4分，未及时总结扣1分，发放不到位扣2分。</w:t>
            </w:r>
          </w:p>
        </w:tc>
        <w:tc>
          <w:tcPr>
            <w:tcW w:w="1204" w:type="dxa"/>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 xml:space="preserve">　</w:t>
            </w:r>
          </w:p>
        </w:tc>
      </w:tr>
      <w:tr w:rsidR="00A0412D">
        <w:trPr>
          <w:trHeight w:val="582"/>
        </w:trPr>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序号</w:t>
            </w:r>
          </w:p>
        </w:tc>
        <w:tc>
          <w:tcPr>
            <w:tcW w:w="6237" w:type="dxa"/>
            <w:gridSpan w:val="3"/>
            <w:tcBorders>
              <w:top w:val="single" w:sz="4" w:space="0" w:color="auto"/>
              <w:left w:val="nil"/>
              <w:bottom w:val="single" w:sz="4" w:space="0" w:color="auto"/>
              <w:right w:val="single" w:sz="4" w:space="0" w:color="auto"/>
            </w:tcBorders>
            <w:shd w:val="clear" w:color="auto" w:fill="auto"/>
            <w:vAlign w:val="center"/>
          </w:tcPr>
          <w:p w:rsidR="00A0412D" w:rsidRDefault="00E822FB">
            <w:pPr>
              <w:widowControl/>
              <w:jc w:val="center"/>
              <w:rPr>
                <w:rFonts w:asciiTheme="minorEastAsia" w:hAnsiTheme="minorEastAsia" w:cs="宋体"/>
                <w:b/>
                <w:kern w:val="0"/>
                <w:sz w:val="24"/>
                <w:szCs w:val="24"/>
              </w:rPr>
            </w:pPr>
            <w:r>
              <w:rPr>
                <w:rFonts w:asciiTheme="minorEastAsia" w:hAnsiTheme="minorEastAsia" w:cs="宋体" w:hint="eastAsia"/>
                <w:b/>
                <w:kern w:val="0"/>
                <w:sz w:val="24"/>
                <w:szCs w:val="24"/>
              </w:rPr>
              <w:t>内 容 分 解</w:t>
            </w:r>
          </w:p>
        </w:tc>
        <w:tc>
          <w:tcPr>
            <w:tcW w:w="850" w:type="dxa"/>
            <w:tcBorders>
              <w:top w:val="single" w:sz="4" w:space="0" w:color="auto"/>
              <w:left w:val="nil"/>
              <w:bottom w:val="single" w:sz="4" w:space="0" w:color="auto"/>
              <w:right w:val="single" w:sz="4" w:space="0" w:color="auto"/>
            </w:tcBorders>
            <w:shd w:val="clear" w:color="auto" w:fill="auto"/>
            <w:vAlign w:val="center"/>
          </w:tcPr>
          <w:p w:rsidR="00A0412D" w:rsidRDefault="00E822FB">
            <w:pPr>
              <w:widowControl/>
              <w:jc w:val="center"/>
              <w:rPr>
                <w:rFonts w:asciiTheme="minorEastAsia" w:hAnsiTheme="minorEastAsia" w:cs="宋体"/>
                <w:b/>
                <w:kern w:val="0"/>
                <w:sz w:val="24"/>
                <w:szCs w:val="24"/>
              </w:rPr>
            </w:pPr>
            <w:r>
              <w:rPr>
                <w:rFonts w:asciiTheme="minorEastAsia" w:hAnsiTheme="minorEastAsia" w:cs="宋体" w:hint="eastAsia"/>
                <w:b/>
                <w:kern w:val="0"/>
                <w:sz w:val="24"/>
                <w:szCs w:val="24"/>
              </w:rPr>
              <w:t>分值</w:t>
            </w:r>
          </w:p>
        </w:tc>
        <w:tc>
          <w:tcPr>
            <w:tcW w:w="4750" w:type="dxa"/>
            <w:tcBorders>
              <w:top w:val="single" w:sz="4" w:space="0" w:color="auto"/>
              <w:left w:val="nil"/>
              <w:bottom w:val="single" w:sz="4" w:space="0" w:color="auto"/>
              <w:right w:val="single" w:sz="4" w:space="0" w:color="auto"/>
            </w:tcBorders>
            <w:shd w:val="clear" w:color="auto" w:fill="auto"/>
            <w:vAlign w:val="center"/>
          </w:tcPr>
          <w:p w:rsidR="00A0412D" w:rsidRDefault="00E822FB">
            <w:pPr>
              <w:widowControl/>
              <w:jc w:val="center"/>
              <w:rPr>
                <w:rFonts w:asciiTheme="minorEastAsia" w:hAnsiTheme="minorEastAsia" w:cs="宋体"/>
                <w:b/>
                <w:kern w:val="0"/>
                <w:sz w:val="24"/>
                <w:szCs w:val="24"/>
              </w:rPr>
            </w:pPr>
            <w:r>
              <w:rPr>
                <w:rFonts w:asciiTheme="minorEastAsia" w:hAnsiTheme="minorEastAsia" w:cs="宋体" w:hint="eastAsia"/>
                <w:b/>
                <w:kern w:val="0"/>
                <w:sz w:val="24"/>
                <w:szCs w:val="24"/>
              </w:rPr>
              <w:t>评分标准</w:t>
            </w:r>
          </w:p>
        </w:tc>
        <w:tc>
          <w:tcPr>
            <w:tcW w:w="1204" w:type="dxa"/>
            <w:tcBorders>
              <w:top w:val="single" w:sz="4" w:space="0" w:color="auto"/>
              <w:left w:val="nil"/>
              <w:bottom w:val="single" w:sz="4" w:space="0" w:color="auto"/>
              <w:right w:val="single" w:sz="4" w:space="0" w:color="auto"/>
            </w:tcBorders>
            <w:shd w:val="clear" w:color="auto" w:fill="auto"/>
            <w:noWrap/>
            <w:vAlign w:val="center"/>
          </w:tcPr>
          <w:p w:rsidR="00A0412D" w:rsidRDefault="00E822FB">
            <w:pPr>
              <w:widowControl/>
              <w:jc w:val="left"/>
              <w:rPr>
                <w:rFonts w:asciiTheme="minorEastAsia" w:hAnsiTheme="minorEastAsia" w:cs="宋体"/>
                <w:b/>
                <w:kern w:val="0"/>
                <w:sz w:val="24"/>
                <w:szCs w:val="24"/>
              </w:rPr>
            </w:pPr>
            <w:r>
              <w:rPr>
                <w:rFonts w:asciiTheme="minorEastAsia" w:hAnsiTheme="minorEastAsia" w:cs="宋体" w:hint="eastAsia"/>
                <w:b/>
                <w:kern w:val="0"/>
                <w:sz w:val="24"/>
                <w:szCs w:val="24"/>
              </w:rPr>
              <w:t>考核得分</w:t>
            </w:r>
          </w:p>
        </w:tc>
      </w:tr>
      <w:tr w:rsidR="00A0412D">
        <w:trPr>
          <w:trHeight w:val="582"/>
        </w:trPr>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10</w:t>
            </w:r>
          </w:p>
        </w:tc>
        <w:tc>
          <w:tcPr>
            <w:tcW w:w="6237" w:type="dxa"/>
            <w:gridSpan w:val="3"/>
            <w:tcBorders>
              <w:top w:val="single" w:sz="4" w:space="0" w:color="auto"/>
              <w:left w:val="nil"/>
              <w:bottom w:val="single" w:sz="4" w:space="0" w:color="auto"/>
              <w:right w:val="single" w:sz="4" w:space="0" w:color="auto"/>
            </w:tcBorders>
            <w:shd w:val="clear" w:color="auto" w:fill="auto"/>
            <w:vAlign w:val="center"/>
          </w:tcPr>
          <w:p w:rsidR="00A0412D" w:rsidRDefault="00E822FB">
            <w:pPr>
              <w:widowControl/>
              <w:rPr>
                <w:rFonts w:asciiTheme="minorEastAsia" w:hAnsiTheme="minorEastAsia" w:cs="宋体"/>
                <w:kern w:val="0"/>
                <w:sz w:val="20"/>
                <w:szCs w:val="20"/>
              </w:rPr>
            </w:pPr>
            <w:r>
              <w:rPr>
                <w:rFonts w:asciiTheme="minorEastAsia" w:hAnsiTheme="minorEastAsia" w:cs="宋体" w:hint="eastAsia"/>
                <w:kern w:val="0"/>
                <w:sz w:val="20"/>
                <w:szCs w:val="20"/>
              </w:rPr>
              <w:t>做好微型消防站工作日常巡查维护工作，做好消防器材的发放、维护工作。微型消防站人员配备应不少于 6 人，设站长、5名以上接受基本防火、灭火技能培训的保安员、治安联防队员、社区工作人员等兼职或志愿消防员。合理安排执勤力量，实行 24 小时值班（备勤），确保战斗力。重大活动及节假日期间，应加强人员值班巡查。消防中队每天将按比例对辖区微型消防站进行点名，确保有人接听。持续提升防火巡查、初起火灾扑救能力，发挥“灭早灭小”作用。</w:t>
            </w:r>
          </w:p>
        </w:tc>
        <w:tc>
          <w:tcPr>
            <w:tcW w:w="850" w:type="dxa"/>
            <w:tcBorders>
              <w:top w:val="single" w:sz="4" w:space="0" w:color="auto"/>
              <w:left w:val="nil"/>
              <w:bottom w:val="single" w:sz="4" w:space="0" w:color="auto"/>
              <w:right w:val="single" w:sz="4" w:space="0" w:color="auto"/>
            </w:tcBorders>
            <w:shd w:val="clear" w:color="auto" w:fill="auto"/>
            <w:vAlign w:val="center"/>
          </w:tcPr>
          <w:p w:rsidR="00A0412D" w:rsidRDefault="00E822FB">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5</w:t>
            </w:r>
          </w:p>
        </w:tc>
        <w:tc>
          <w:tcPr>
            <w:tcW w:w="4750" w:type="dxa"/>
            <w:tcBorders>
              <w:top w:val="single" w:sz="4" w:space="0" w:color="auto"/>
              <w:left w:val="nil"/>
              <w:bottom w:val="single" w:sz="4" w:space="0" w:color="auto"/>
              <w:right w:val="single" w:sz="4" w:space="0" w:color="auto"/>
            </w:tcBorders>
            <w:shd w:val="clear" w:color="auto" w:fill="auto"/>
            <w:vAlign w:val="center"/>
          </w:tcPr>
          <w:p w:rsidR="00A0412D" w:rsidRDefault="00E822FB">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未配备人员扣2分，未开展巡查扣2分，巡查无记录扣1分，按照通报情况，点名未接听一次扣1分，扣完为止。</w:t>
            </w:r>
          </w:p>
        </w:tc>
        <w:tc>
          <w:tcPr>
            <w:tcW w:w="1204" w:type="dxa"/>
            <w:tcBorders>
              <w:top w:val="single" w:sz="4" w:space="0" w:color="auto"/>
              <w:left w:val="nil"/>
              <w:bottom w:val="single" w:sz="4" w:space="0" w:color="auto"/>
              <w:right w:val="single" w:sz="4" w:space="0" w:color="auto"/>
            </w:tcBorders>
            <w:shd w:val="clear" w:color="auto" w:fill="auto"/>
            <w:noWrap/>
            <w:vAlign w:val="center"/>
          </w:tcPr>
          <w:p w:rsidR="00A0412D" w:rsidRDefault="00E822FB">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 xml:space="preserve">　</w:t>
            </w:r>
          </w:p>
        </w:tc>
      </w:tr>
      <w:tr w:rsidR="00A0412D">
        <w:trPr>
          <w:trHeight w:val="582"/>
        </w:trPr>
        <w:tc>
          <w:tcPr>
            <w:tcW w:w="863" w:type="dxa"/>
            <w:gridSpan w:val="2"/>
            <w:tcBorders>
              <w:top w:val="nil"/>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11</w:t>
            </w:r>
          </w:p>
        </w:tc>
        <w:tc>
          <w:tcPr>
            <w:tcW w:w="6237" w:type="dxa"/>
            <w:gridSpan w:val="3"/>
            <w:tcBorders>
              <w:top w:val="nil"/>
              <w:left w:val="nil"/>
              <w:bottom w:val="single" w:sz="4" w:space="0" w:color="auto"/>
              <w:right w:val="single" w:sz="4" w:space="0" w:color="auto"/>
            </w:tcBorders>
            <w:shd w:val="clear" w:color="auto" w:fill="auto"/>
            <w:vAlign w:val="center"/>
          </w:tcPr>
          <w:p w:rsidR="00A0412D" w:rsidRDefault="00E822FB">
            <w:pPr>
              <w:widowControl/>
              <w:rPr>
                <w:rFonts w:asciiTheme="minorEastAsia" w:hAnsiTheme="minorEastAsia" w:cs="宋体"/>
                <w:kern w:val="0"/>
                <w:sz w:val="20"/>
                <w:szCs w:val="20"/>
              </w:rPr>
            </w:pPr>
            <w:r>
              <w:rPr>
                <w:rFonts w:asciiTheme="minorEastAsia" w:hAnsiTheme="minorEastAsia" w:cs="宋体" w:hint="eastAsia"/>
                <w:kern w:val="0"/>
                <w:sz w:val="20"/>
                <w:szCs w:val="20"/>
              </w:rPr>
              <w:t>做好火灾防控工作，对消防重点进行巡查及清理整，及时上报治理情况治。</w:t>
            </w:r>
          </w:p>
        </w:tc>
        <w:tc>
          <w:tcPr>
            <w:tcW w:w="850"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5</w:t>
            </w:r>
          </w:p>
        </w:tc>
        <w:tc>
          <w:tcPr>
            <w:tcW w:w="4750"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未开展检查扣3分，检查数量不符合要求扣2分，隐患未整治扣2分。</w:t>
            </w:r>
          </w:p>
        </w:tc>
        <w:tc>
          <w:tcPr>
            <w:tcW w:w="1204" w:type="dxa"/>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 xml:space="preserve">　</w:t>
            </w:r>
          </w:p>
        </w:tc>
      </w:tr>
      <w:tr w:rsidR="00A0412D">
        <w:trPr>
          <w:trHeight w:val="582"/>
        </w:trPr>
        <w:tc>
          <w:tcPr>
            <w:tcW w:w="863" w:type="dxa"/>
            <w:gridSpan w:val="2"/>
            <w:tcBorders>
              <w:top w:val="nil"/>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12</w:t>
            </w:r>
          </w:p>
        </w:tc>
        <w:tc>
          <w:tcPr>
            <w:tcW w:w="6237" w:type="dxa"/>
            <w:gridSpan w:val="3"/>
            <w:tcBorders>
              <w:top w:val="nil"/>
              <w:left w:val="nil"/>
              <w:bottom w:val="single" w:sz="4" w:space="0" w:color="auto"/>
              <w:right w:val="single" w:sz="4" w:space="0" w:color="auto"/>
            </w:tcBorders>
            <w:shd w:val="clear" w:color="auto" w:fill="auto"/>
            <w:vAlign w:val="center"/>
          </w:tcPr>
          <w:p w:rsidR="00A0412D" w:rsidRDefault="00E822FB">
            <w:pPr>
              <w:widowControl/>
              <w:rPr>
                <w:rFonts w:asciiTheme="minorEastAsia" w:hAnsiTheme="minorEastAsia" w:cs="宋体"/>
                <w:kern w:val="0"/>
                <w:sz w:val="20"/>
                <w:szCs w:val="20"/>
              </w:rPr>
            </w:pPr>
            <w:r>
              <w:rPr>
                <w:rFonts w:asciiTheme="minorEastAsia" w:hAnsiTheme="minorEastAsia" w:cs="宋体" w:hint="eastAsia"/>
                <w:kern w:val="0"/>
                <w:sz w:val="20"/>
                <w:szCs w:val="20"/>
              </w:rPr>
              <w:t>开展消防安全检查，做好消防器材的维护、巡查工作，加强对电动自行车的消防安全管理。</w:t>
            </w:r>
          </w:p>
        </w:tc>
        <w:tc>
          <w:tcPr>
            <w:tcW w:w="850"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5</w:t>
            </w:r>
          </w:p>
        </w:tc>
        <w:tc>
          <w:tcPr>
            <w:tcW w:w="4750"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未开展排摸扣3分，未督促隐患进行整改4分，未对隐患进行整治扣3分。</w:t>
            </w:r>
          </w:p>
        </w:tc>
        <w:tc>
          <w:tcPr>
            <w:tcW w:w="1204" w:type="dxa"/>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 xml:space="preserve">　</w:t>
            </w:r>
          </w:p>
        </w:tc>
      </w:tr>
      <w:tr w:rsidR="00A0412D">
        <w:trPr>
          <w:trHeight w:val="582"/>
        </w:trPr>
        <w:tc>
          <w:tcPr>
            <w:tcW w:w="863" w:type="dxa"/>
            <w:gridSpan w:val="2"/>
            <w:tcBorders>
              <w:top w:val="nil"/>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13</w:t>
            </w:r>
          </w:p>
        </w:tc>
        <w:tc>
          <w:tcPr>
            <w:tcW w:w="6237" w:type="dxa"/>
            <w:gridSpan w:val="3"/>
            <w:tcBorders>
              <w:top w:val="nil"/>
              <w:left w:val="nil"/>
              <w:bottom w:val="single" w:sz="4" w:space="0" w:color="auto"/>
              <w:right w:val="single" w:sz="4" w:space="0" w:color="auto"/>
            </w:tcBorders>
            <w:shd w:val="clear" w:color="auto" w:fill="auto"/>
            <w:vAlign w:val="center"/>
          </w:tcPr>
          <w:p w:rsidR="00A0412D" w:rsidRDefault="00E822FB">
            <w:pPr>
              <w:widowControl/>
              <w:rPr>
                <w:rFonts w:asciiTheme="minorEastAsia" w:hAnsiTheme="minorEastAsia" w:cs="宋体"/>
                <w:kern w:val="0"/>
                <w:sz w:val="20"/>
                <w:szCs w:val="20"/>
              </w:rPr>
            </w:pPr>
            <w:r>
              <w:rPr>
                <w:rFonts w:asciiTheme="minorEastAsia" w:hAnsiTheme="minorEastAsia" w:cs="宋体" w:hint="eastAsia"/>
                <w:kern w:val="0"/>
                <w:sz w:val="20"/>
                <w:szCs w:val="20"/>
              </w:rPr>
              <w:t>做好“消防安全月”系列活动，组织消防知识宣传活动。</w:t>
            </w:r>
          </w:p>
        </w:tc>
        <w:tc>
          <w:tcPr>
            <w:tcW w:w="850"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3</w:t>
            </w:r>
          </w:p>
        </w:tc>
        <w:tc>
          <w:tcPr>
            <w:tcW w:w="4750"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未组织开展扣3分，组织开展不到位扣1分。</w:t>
            </w:r>
          </w:p>
        </w:tc>
        <w:tc>
          <w:tcPr>
            <w:tcW w:w="1204" w:type="dxa"/>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 xml:space="preserve">　</w:t>
            </w:r>
          </w:p>
        </w:tc>
      </w:tr>
      <w:tr w:rsidR="00A0412D">
        <w:trPr>
          <w:trHeight w:val="582"/>
        </w:trPr>
        <w:tc>
          <w:tcPr>
            <w:tcW w:w="863" w:type="dxa"/>
            <w:gridSpan w:val="2"/>
            <w:tcBorders>
              <w:top w:val="nil"/>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14</w:t>
            </w:r>
          </w:p>
        </w:tc>
        <w:tc>
          <w:tcPr>
            <w:tcW w:w="6237" w:type="dxa"/>
            <w:gridSpan w:val="3"/>
            <w:tcBorders>
              <w:top w:val="nil"/>
              <w:left w:val="nil"/>
              <w:bottom w:val="single" w:sz="4" w:space="0" w:color="auto"/>
              <w:right w:val="single" w:sz="4" w:space="0" w:color="auto"/>
            </w:tcBorders>
            <w:shd w:val="clear" w:color="auto" w:fill="auto"/>
            <w:vAlign w:val="center"/>
          </w:tcPr>
          <w:p w:rsidR="00A0412D" w:rsidRDefault="00E822FB">
            <w:pPr>
              <w:widowControl/>
              <w:rPr>
                <w:rFonts w:asciiTheme="minorEastAsia" w:hAnsiTheme="minorEastAsia" w:cs="宋体"/>
                <w:kern w:val="0"/>
                <w:sz w:val="20"/>
                <w:szCs w:val="20"/>
              </w:rPr>
            </w:pPr>
            <w:r>
              <w:rPr>
                <w:rFonts w:asciiTheme="minorEastAsia" w:hAnsiTheme="minorEastAsia" w:cs="宋体" w:hint="eastAsia"/>
                <w:kern w:val="0"/>
                <w:sz w:val="20"/>
                <w:szCs w:val="20"/>
              </w:rPr>
              <w:t>做好突发性自然灾害的安全巡查，及时发现隐患和处置问题，做好值班值守工作。</w:t>
            </w:r>
          </w:p>
        </w:tc>
        <w:tc>
          <w:tcPr>
            <w:tcW w:w="850"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3</w:t>
            </w:r>
          </w:p>
        </w:tc>
        <w:tc>
          <w:tcPr>
            <w:tcW w:w="4750"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未开展整治扣2分，检查数量不符合要求扣3分。</w:t>
            </w:r>
          </w:p>
        </w:tc>
        <w:tc>
          <w:tcPr>
            <w:tcW w:w="1204" w:type="dxa"/>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 xml:space="preserve">　</w:t>
            </w:r>
          </w:p>
        </w:tc>
      </w:tr>
      <w:tr w:rsidR="00A0412D">
        <w:trPr>
          <w:trHeight w:val="1200"/>
        </w:trPr>
        <w:tc>
          <w:tcPr>
            <w:tcW w:w="863" w:type="dxa"/>
            <w:gridSpan w:val="2"/>
            <w:tcBorders>
              <w:top w:val="nil"/>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15</w:t>
            </w:r>
          </w:p>
        </w:tc>
        <w:tc>
          <w:tcPr>
            <w:tcW w:w="6237" w:type="dxa"/>
            <w:gridSpan w:val="3"/>
            <w:tcBorders>
              <w:top w:val="nil"/>
              <w:left w:val="nil"/>
              <w:bottom w:val="single" w:sz="4" w:space="0" w:color="auto"/>
              <w:right w:val="single" w:sz="4" w:space="0" w:color="auto"/>
            </w:tcBorders>
            <w:shd w:val="clear" w:color="auto" w:fill="auto"/>
            <w:vAlign w:val="center"/>
          </w:tcPr>
          <w:p w:rsidR="00A0412D" w:rsidRDefault="00E822FB">
            <w:pPr>
              <w:widowControl/>
              <w:rPr>
                <w:rFonts w:asciiTheme="minorEastAsia" w:hAnsiTheme="minorEastAsia" w:cs="宋体"/>
                <w:kern w:val="0"/>
                <w:sz w:val="20"/>
                <w:szCs w:val="20"/>
              </w:rPr>
            </w:pPr>
            <w:r>
              <w:rPr>
                <w:rFonts w:asciiTheme="minorEastAsia" w:hAnsiTheme="minorEastAsia" w:cs="宋体" w:hint="eastAsia"/>
                <w:kern w:val="0"/>
                <w:sz w:val="20"/>
                <w:szCs w:val="20"/>
              </w:rPr>
              <w:t>遇有突发事件或事故，主要领导、分管领导应及时报告和赶赴事故现场，组织力量迅速采取抢救措施，防止事故事态扩大，妥善处理事故善后。</w:t>
            </w:r>
          </w:p>
        </w:tc>
        <w:tc>
          <w:tcPr>
            <w:tcW w:w="850"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20</w:t>
            </w:r>
          </w:p>
        </w:tc>
        <w:tc>
          <w:tcPr>
            <w:tcW w:w="4750"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死亡事故扣10分，险肇事故每起扣1分，每起火灾事故扣2分，其他事故每起扣2分。凡迟报、漏报的每起扣10分，瞒报该项不得分。</w:t>
            </w:r>
          </w:p>
        </w:tc>
        <w:tc>
          <w:tcPr>
            <w:tcW w:w="1204" w:type="dxa"/>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 xml:space="preserve">　</w:t>
            </w:r>
          </w:p>
        </w:tc>
      </w:tr>
      <w:tr w:rsidR="00A0412D">
        <w:trPr>
          <w:trHeight w:val="582"/>
        </w:trPr>
        <w:tc>
          <w:tcPr>
            <w:tcW w:w="863" w:type="dxa"/>
            <w:gridSpan w:val="2"/>
            <w:tcBorders>
              <w:top w:val="nil"/>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16</w:t>
            </w:r>
          </w:p>
        </w:tc>
        <w:tc>
          <w:tcPr>
            <w:tcW w:w="6237" w:type="dxa"/>
            <w:gridSpan w:val="3"/>
            <w:tcBorders>
              <w:top w:val="nil"/>
              <w:left w:val="nil"/>
              <w:bottom w:val="single" w:sz="4" w:space="0" w:color="auto"/>
              <w:right w:val="single" w:sz="4" w:space="0" w:color="auto"/>
            </w:tcBorders>
            <w:shd w:val="clear" w:color="auto" w:fill="auto"/>
            <w:vAlign w:val="center"/>
          </w:tcPr>
          <w:p w:rsidR="00A0412D" w:rsidRDefault="00E822FB">
            <w:pPr>
              <w:widowControl/>
              <w:rPr>
                <w:rFonts w:asciiTheme="minorEastAsia" w:hAnsiTheme="minorEastAsia" w:cs="宋体"/>
                <w:kern w:val="0"/>
                <w:sz w:val="20"/>
                <w:szCs w:val="20"/>
              </w:rPr>
            </w:pPr>
            <w:r>
              <w:rPr>
                <w:rFonts w:asciiTheme="minorEastAsia" w:hAnsiTheme="minorEastAsia" w:cs="宋体" w:hint="eastAsia"/>
                <w:kern w:val="0"/>
                <w:sz w:val="20"/>
                <w:szCs w:val="20"/>
              </w:rPr>
              <w:t>积极完成其他镇政府和安委办布置的突击、应急和临时性任务。</w:t>
            </w:r>
          </w:p>
        </w:tc>
        <w:tc>
          <w:tcPr>
            <w:tcW w:w="850"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5</w:t>
            </w:r>
          </w:p>
        </w:tc>
        <w:tc>
          <w:tcPr>
            <w:tcW w:w="4750"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未完成一项扣1分。</w:t>
            </w:r>
          </w:p>
        </w:tc>
        <w:tc>
          <w:tcPr>
            <w:tcW w:w="1204" w:type="dxa"/>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 xml:space="preserve">　</w:t>
            </w:r>
          </w:p>
        </w:tc>
      </w:tr>
      <w:tr w:rsidR="00A0412D">
        <w:trPr>
          <w:trHeight w:val="525"/>
        </w:trPr>
        <w:tc>
          <w:tcPr>
            <w:tcW w:w="863" w:type="dxa"/>
            <w:gridSpan w:val="2"/>
            <w:tcBorders>
              <w:top w:val="nil"/>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合计</w:t>
            </w:r>
          </w:p>
        </w:tc>
        <w:tc>
          <w:tcPr>
            <w:tcW w:w="6237" w:type="dxa"/>
            <w:gridSpan w:val="3"/>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100</w:t>
            </w:r>
          </w:p>
        </w:tc>
        <w:tc>
          <w:tcPr>
            <w:tcW w:w="4750"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 xml:space="preserve">　</w:t>
            </w:r>
          </w:p>
        </w:tc>
        <w:tc>
          <w:tcPr>
            <w:tcW w:w="1204" w:type="dxa"/>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 xml:space="preserve">　</w:t>
            </w:r>
          </w:p>
        </w:tc>
      </w:tr>
    </w:tbl>
    <w:p w:rsidR="00A0412D" w:rsidRDefault="00A0412D">
      <w:pPr>
        <w:jc w:val="center"/>
        <w:rPr>
          <w:rFonts w:ascii="仿宋" w:eastAsia="仿宋" w:hAnsi="仿宋"/>
          <w:sz w:val="30"/>
          <w:szCs w:val="30"/>
        </w:rPr>
        <w:sectPr w:rsidR="00A0412D">
          <w:pgSz w:w="16838" w:h="11906" w:orient="landscape"/>
          <w:pgMar w:top="1134" w:right="1134" w:bottom="1134" w:left="1134" w:header="851" w:footer="992" w:gutter="0"/>
          <w:cols w:space="425"/>
          <w:docGrid w:type="linesAndChars" w:linePitch="312"/>
        </w:sectPr>
      </w:pPr>
    </w:p>
    <w:p w:rsidR="00A0412D" w:rsidRDefault="00E822FB">
      <w:pPr>
        <w:spacing w:line="500" w:lineRule="exact"/>
        <w:jc w:val="left"/>
        <w:rPr>
          <w:rFonts w:ascii="仿宋_GB2312" w:eastAsia="仿宋_GB2312" w:hAnsi="仿宋_GB2312"/>
          <w:sz w:val="28"/>
          <w:szCs w:val="28"/>
        </w:rPr>
      </w:pPr>
      <w:r>
        <w:rPr>
          <w:rFonts w:ascii="仿宋_GB2312" w:eastAsia="仿宋_GB2312" w:hAnsi="仿宋_GB2312" w:hint="eastAsia"/>
          <w:sz w:val="28"/>
          <w:szCs w:val="28"/>
        </w:rPr>
        <w:lastRenderedPageBreak/>
        <w:t>附件1-2</w:t>
      </w:r>
    </w:p>
    <w:p w:rsidR="00A0412D" w:rsidRDefault="00E822FB">
      <w:pPr>
        <w:snapToGrid w:val="0"/>
        <w:spacing w:line="640" w:lineRule="exact"/>
        <w:jc w:val="center"/>
        <w:rPr>
          <w:rFonts w:ascii="黑体" w:eastAsia="黑体"/>
          <w:sz w:val="36"/>
          <w:szCs w:val="36"/>
        </w:rPr>
      </w:pPr>
      <w:r>
        <w:rPr>
          <w:rFonts w:ascii="黑体" w:eastAsia="黑体" w:hint="eastAsia"/>
          <w:sz w:val="36"/>
          <w:szCs w:val="36"/>
        </w:rPr>
        <w:t>车墩镇2023年度城市运行管理工作考核办法</w:t>
      </w:r>
    </w:p>
    <w:p w:rsidR="00A0412D" w:rsidRDefault="00A0412D">
      <w:pPr>
        <w:snapToGrid w:val="0"/>
        <w:spacing w:line="520" w:lineRule="exact"/>
        <w:jc w:val="center"/>
        <w:rPr>
          <w:rFonts w:ascii="黑体" w:eastAsia="黑体"/>
          <w:sz w:val="36"/>
          <w:szCs w:val="36"/>
        </w:rPr>
      </w:pPr>
    </w:p>
    <w:p w:rsidR="00A0412D" w:rsidRDefault="00E822FB">
      <w:pPr>
        <w:spacing w:line="520" w:lineRule="exact"/>
        <w:ind w:firstLineChars="200" w:firstLine="600"/>
        <w:rPr>
          <w:rFonts w:ascii="仿宋" w:eastAsia="仿宋" w:hAnsi="仿宋"/>
          <w:sz w:val="30"/>
          <w:szCs w:val="30"/>
        </w:rPr>
      </w:pPr>
      <w:r>
        <w:rPr>
          <w:rFonts w:ascii="仿宋" w:eastAsia="仿宋" w:hAnsi="仿宋" w:hint="eastAsia"/>
          <w:sz w:val="30"/>
          <w:szCs w:val="30"/>
        </w:rPr>
        <w:t>为切实贯彻城市运行“一网统管”的目标方向，进一步落实市、区两级城市管理精细化有关文件、《松江区深化城市网格化综合管理工作暂行办法》(以下简称暂行办法)、《关于建设松江区城市运行综合管理体系的方案》等精神</w:t>
      </w:r>
      <w:r>
        <w:rPr>
          <w:rFonts w:ascii="仿宋" w:eastAsia="仿宋" w:hAnsi="仿宋"/>
          <w:sz w:val="30"/>
          <w:szCs w:val="30"/>
        </w:rPr>
        <w:t>，建立健全常态长效城市</w:t>
      </w:r>
      <w:r>
        <w:rPr>
          <w:rFonts w:ascii="仿宋" w:eastAsia="仿宋" w:hAnsi="仿宋" w:hint="eastAsia"/>
          <w:sz w:val="30"/>
          <w:szCs w:val="30"/>
        </w:rPr>
        <w:t>运行</w:t>
      </w:r>
      <w:r>
        <w:rPr>
          <w:rFonts w:ascii="仿宋" w:eastAsia="仿宋" w:hAnsi="仿宋"/>
          <w:sz w:val="30"/>
          <w:szCs w:val="30"/>
        </w:rPr>
        <w:t>管理机制，</w:t>
      </w:r>
      <w:r>
        <w:rPr>
          <w:rFonts w:ascii="仿宋" w:eastAsia="仿宋" w:hAnsi="仿宋" w:hint="eastAsia"/>
          <w:sz w:val="30"/>
          <w:szCs w:val="30"/>
        </w:rPr>
        <w:t>提升城市运行管理水平，特制定本办法。</w:t>
      </w:r>
    </w:p>
    <w:p w:rsidR="00A0412D" w:rsidRDefault="00E822FB">
      <w:pPr>
        <w:snapToGrid w:val="0"/>
        <w:spacing w:line="520" w:lineRule="exact"/>
        <w:ind w:firstLineChars="200" w:firstLine="600"/>
        <w:rPr>
          <w:rFonts w:ascii="黑体" w:eastAsia="黑体" w:hAnsi="黑体"/>
          <w:sz w:val="30"/>
          <w:szCs w:val="30"/>
        </w:rPr>
      </w:pPr>
      <w:r>
        <w:rPr>
          <w:rFonts w:ascii="黑体" w:eastAsia="黑体" w:hAnsi="黑体" w:hint="eastAsia"/>
          <w:sz w:val="30"/>
          <w:szCs w:val="30"/>
        </w:rPr>
        <w:t>一、考核对象</w:t>
      </w:r>
    </w:p>
    <w:p w:rsidR="00A0412D" w:rsidRDefault="00E822FB">
      <w:pPr>
        <w:spacing w:line="520" w:lineRule="exact"/>
        <w:ind w:firstLineChars="200" w:firstLine="600"/>
        <w:rPr>
          <w:rFonts w:ascii="仿宋" w:eastAsia="仿宋" w:hAnsi="仿宋"/>
          <w:sz w:val="30"/>
          <w:szCs w:val="30"/>
        </w:rPr>
      </w:pPr>
      <w:r>
        <w:rPr>
          <w:rFonts w:ascii="仿宋" w:eastAsia="仿宋" w:hAnsi="仿宋" w:hint="eastAsia"/>
          <w:sz w:val="30"/>
          <w:szCs w:val="30"/>
        </w:rPr>
        <w:t>纳入考核范围的主要是各村（居）、筹备组和7个镇属公司（工业公司、市政公司、物业公司、园林公司、环卫公司、资产公司、房产公司）。</w:t>
      </w:r>
    </w:p>
    <w:p w:rsidR="00A0412D" w:rsidRDefault="00E822FB">
      <w:pPr>
        <w:snapToGrid w:val="0"/>
        <w:spacing w:line="520" w:lineRule="exact"/>
        <w:ind w:firstLineChars="200" w:firstLine="600"/>
        <w:rPr>
          <w:rFonts w:ascii="黑体" w:eastAsia="黑体" w:hAnsi="黑体"/>
          <w:sz w:val="30"/>
          <w:szCs w:val="30"/>
        </w:rPr>
      </w:pPr>
      <w:r>
        <w:rPr>
          <w:rFonts w:ascii="黑体" w:eastAsia="黑体" w:hAnsi="黑体" w:hint="eastAsia"/>
          <w:sz w:val="30"/>
          <w:szCs w:val="30"/>
        </w:rPr>
        <w:t>二、考核原则</w:t>
      </w:r>
    </w:p>
    <w:p w:rsidR="00A0412D" w:rsidRDefault="00E822FB">
      <w:pPr>
        <w:snapToGrid w:val="0"/>
        <w:spacing w:line="520" w:lineRule="exact"/>
        <w:ind w:firstLineChars="200" w:firstLine="602"/>
        <w:rPr>
          <w:rFonts w:ascii="黑体" w:eastAsia="黑体" w:hAnsi="黑体"/>
          <w:sz w:val="30"/>
          <w:szCs w:val="30"/>
        </w:rPr>
      </w:pPr>
      <w:r>
        <w:rPr>
          <w:rFonts w:ascii="仿宋" w:eastAsia="仿宋" w:hAnsi="仿宋" w:cs="楷体" w:hint="eastAsia"/>
          <w:b/>
          <w:bCs/>
          <w:kern w:val="0"/>
          <w:sz w:val="30"/>
          <w:szCs w:val="30"/>
        </w:rPr>
        <w:t>（一）</w:t>
      </w:r>
      <w:r>
        <w:rPr>
          <w:rFonts w:ascii="仿宋" w:eastAsia="仿宋" w:hAnsi="仿宋" w:cs="楷体"/>
          <w:b/>
          <w:bCs/>
          <w:kern w:val="0"/>
          <w:sz w:val="30"/>
          <w:szCs w:val="30"/>
        </w:rPr>
        <w:t>客观公正。</w:t>
      </w:r>
      <w:r>
        <w:rPr>
          <w:rFonts w:ascii="仿宋" w:eastAsia="仿宋" w:hAnsi="仿宋" w:cs="Arial"/>
          <w:kern w:val="0"/>
          <w:sz w:val="30"/>
          <w:szCs w:val="30"/>
        </w:rPr>
        <w:t>依托</w:t>
      </w:r>
      <w:r>
        <w:rPr>
          <w:rFonts w:ascii="仿宋" w:eastAsia="仿宋" w:hAnsi="仿宋" w:hint="eastAsia"/>
          <w:sz w:val="30"/>
          <w:szCs w:val="30"/>
        </w:rPr>
        <w:t>城市运行综合管理平台</w:t>
      </w:r>
      <w:r>
        <w:rPr>
          <w:rFonts w:ascii="仿宋" w:eastAsia="仿宋" w:hAnsi="仿宋" w:cs="Arial" w:hint="eastAsia"/>
          <w:kern w:val="0"/>
          <w:sz w:val="30"/>
          <w:szCs w:val="30"/>
        </w:rPr>
        <w:t>及各级督查数据，强化城市运行管理工作实效的考核，围绕“发现、接单、处置、核查回访”等环节，运用信息平台数据分析、年中考核、年度总评相结合的多种手段，突出考核的客观公正。</w:t>
      </w:r>
    </w:p>
    <w:p w:rsidR="00A0412D" w:rsidRDefault="00E822FB">
      <w:pPr>
        <w:tabs>
          <w:tab w:val="left" w:pos="540"/>
        </w:tabs>
        <w:spacing w:line="520" w:lineRule="exact"/>
        <w:ind w:firstLineChars="200" w:firstLine="602"/>
        <w:rPr>
          <w:rFonts w:ascii="仿宋" w:eastAsia="仿宋" w:hAnsi="仿宋" w:cs="Arial"/>
          <w:kern w:val="0"/>
          <w:sz w:val="30"/>
          <w:szCs w:val="30"/>
        </w:rPr>
      </w:pPr>
      <w:r>
        <w:rPr>
          <w:rFonts w:ascii="仿宋" w:eastAsia="仿宋" w:hAnsi="仿宋" w:cs="Arial" w:hint="eastAsia"/>
          <w:b/>
          <w:kern w:val="0"/>
          <w:sz w:val="30"/>
          <w:szCs w:val="30"/>
        </w:rPr>
        <w:t>（二）突出重点。</w:t>
      </w:r>
      <w:r>
        <w:rPr>
          <w:rFonts w:ascii="仿宋" w:eastAsia="仿宋" w:hAnsi="仿宋" w:cs="Arial" w:hint="eastAsia"/>
          <w:kern w:val="0"/>
          <w:sz w:val="30"/>
          <w:szCs w:val="30"/>
        </w:rPr>
        <w:t>围绕镇城市运行管理</w:t>
      </w:r>
      <w:r>
        <w:rPr>
          <w:rFonts w:ascii="仿宋" w:eastAsia="仿宋" w:hAnsi="仿宋" w:cs="Arial"/>
          <w:kern w:val="0"/>
          <w:sz w:val="30"/>
          <w:szCs w:val="30"/>
        </w:rPr>
        <w:t>总体目标</w:t>
      </w:r>
      <w:r>
        <w:rPr>
          <w:rFonts w:ascii="仿宋" w:eastAsia="仿宋" w:hAnsi="仿宋" w:cs="Arial" w:hint="eastAsia"/>
          <w:kern w:val="0"/>
          <w:sz w:val="30"/>
          <w:szCs w:val="30"/>
        </w:rPr>
        <w:t>，</w:t>
      </w:r>
      <w:r>
        <w:rPr>
          <w:rFonts w:ascii="仿宋" w:eastAsia="仿宋" w:hAnsi="仿宋" w:cs="Arial"/>
          <w:kern w:val="0"/>
          <w:sz w:val="30"/>
          <w:szCs w:val="30"/>
        </w:rPr>
        <w:t>参照</w:t>
      </w:r>
      <w:r>
        <w:rPr>
          <w:rFonts w:ascii="仿宋" w:eastAsia="仿宋" w:hAnsi="仿宋" w:cs="Arial" w:hint="eastAsia"/>
          <w:kern w:val="0"/>
          <w:sz w:val="30"/>
          <w:szCs w:val="30"/>
        </w:rPr>
        <w:t>区</w:t>
      </w:r>
      <w:r>
        <w:rPr>
          <w:rFonts w:ascii="仿宋" w:eastAsia="仿宋" w:hAnsi="仿宋" w:cs="Arial"/>
          <w:kern w:val="0"/>
          <w:sz w:val="30"/>
          <w:szCs w:val="30"/>
        </w:rPr>
        <w:t>有关考核规则，</w:t>
      </w:r>
      <w:r>
        <w:rPr>
          <w:rFonts w:ascii="仿宋" w:eastAsia="仿宋" w:hAnsi="仿宋" w:cs="Arial" w:hint="eastAsia"/>
          <w:kern w:val="0"/>
          <w:sz w:val="30"/>
          <w:szCs w:val="30"/>
        </w:rPr>
        <w:t>同时兼顾车墩客观情况，突出重点（专项）工作，注重操作性，切实提高工作效率。</w:t>
      </w:r>
    </w:p>
    <w:p w:rsidR="00A0412D" w:rsidRDefault="00E822FB">
      <w:pPr>
        <w:tabs>
          <w:tab w:val="left" w:pos="540"/>
        </w:tabs>
        <w:spacing w:line="520" w:lineRule="exact"/>
        <w:ind w:firstLineChars="198" w:firstLine="596"/>
        <w:rPr>
          <w:rFonts w:ascii="仿宋" w:eastAsia="仿宋" w:hAnsi="仿宋" w:cs="Arial"/>
          <w:kern w:val="0"/>
          <w:sz w:val="30"/>
          <w:szCs w:val="30"/>
        </w:rPr>
      </w:pPr>
      <w:r>
        <w:rPr>
          <w:rFonts w:ascii="仿宋" w:eastAsia="仿宋" w:hAnsi="仿宋" w:cs="楷体" w:hint="eastAsia"/>
          <w:b/>
          <w:bCs/>
          <w:kern w:val="0"/>
          <w:sz w:val="30"/>
          <w:szCs w:val="30"/>
        </w:rPr>
        <w:t>（三）奖惩分明。</w:t>
      </w:r>
      <w:r>
        <w:rPr>
          <w:rFonts w:ascii="仿宋" w:eastAsia="仿宋" w:hAnsi="仿宋" w:cs="Arial" w:hint="eastAsia"/>
          <w:kern w:val="0"/>
          <w:sz w:val="30"/>
          <w:szCs w:val="30"/>
        </w:rPr>
        <w:t>按照“发现及时、处置快速、解决有效、监督有力”的工作要求，突出先进，以精神鼓励为主表彰先进、警示后进，结合约谈通报问责鞭策后进，发挥绩效考核工作的导向、激励和监督作用。</w:t>
      </w:r>
    </w:p>
    <w:p w:rsidR="00A0412D" w:rsidRDefault="00E822FB">
      <w:pPr>
        <w:snapToGrid w:val="0"/>
        <w:spacing w:line="520" w:lineRule="exact"/>
        <w:ind w:firstLineChars="200" w:firstLine="600"/>
        <w:rPr>
          <w:rFonts w:ascii="黑体" w:eastAsia="黑体" w:hAnsi="黑体"/>
          <w:sz w:val="30"/>
          <w:szCs w:val="30"/>
        </w:rPr>
      </w:pPr>
      <w:r>
        <w:rPr>
          <w:rFonts w:ascii="黑体" w:eastAsia="黑体" w:hAnsi="黑体" w:hint="eastAsia"/>
          <w:sz w:val="30"/>
          <w:szCs w:val="30"/>
        </w:rPr>
        <w:t>三、组织实施</w:t>
      </w:r>
    </w:p>
    <w:p w:rsidR="00A0412D" w:rsidRDefault="00E822FB">
      <w:pPr>
        <w:snapToGrid w:val="0"/>
        <w:spacing w:line="520" w:lineRule="exact"/>
        <w:ind w:firstLineChars="200" w:firstLine="600"/>
        <w:rPr>
          <w:rFonts w:ascii="仿宋" w:eastAsia="仿宋" w:hAnsi="仿宋"/>
          <w:sz w:val="30"/>
          <w:szCs w:val="30"/>
        </w:rPr>
      </w:pPr>
      <w:r>
        <w:rPr>
          <w:rFonts w:ascii="仿宋" w:eastAsia="仿宋" w:hAnsi="仿宋" w:hint="eastAsia"/>
          <w:sz w:val="30"/>
          <w:szCs w:val="30"/>
        </w:rPr>
        <w:t>由镇城市运行管理中心牵头组织实施。</w:t>
      </w:r>
    </w:p>
    <w:p w:rsidR="00A0412D" w:rsidRDefault="00E822FB">
      <w:pPr>
        <w:snapToGrid w:val="0"/>
        <w:spacing w:line="520" w:lineRule="exact"/>
        <w:ind w:firstLineChars="200" w:firstLine="600"/>
        <w:rPr>
          <w:rFonts w:ascii="黑体" w:eastAsia="黑体" w:hAnsi="黑体"/>
          <w:sz w:val="30"/>
          <w:szCs w:val="30"/>
        </w:rPr>
      </w:pPr>
      <w:r>
        <w:rPr>
          <w:rFonts w:ascii="黑体" w:eastAsia="黑体" w:hAnsi="黑体" w:hint="eastAsia"/>
          <w:sz w:val="30"/>
          <w:szCs w:val="30"/>
        </w:rPr>
        <w:lastRenderedPageBreak/>
        <w:t>四、考核内容及分值组成</w:t>
      </w:r>
    </w:p>
    <w:p w:rsidR="00A0412D" w:rsidRDefault="00E822FB">
      <w:pPr>
        <w:snapToGrid w:val="0"/>
        <w:spacing w:line="520" w:lineRule="exact"/>
        <w:ind w:firstLineChars="200" w:firstLine="600"/>
        <w:rPr>
          <w:rFonts w:ascii="黑体" w:eastAsia="黑体" w:hAnsi="黑体"/>
          <w:sz w:val="30"/>
          <w:szCs w:val="30"/>
        </w:rPr>
      </w:pPr>
      <w:r>
        <w:rPr>
          <w:rFonts w:ascii="黑体" w:eastAsia="黑体" w:hAnsi="黑体" w:hint="eastAsia"/>
          <w:sz w:val="30"/>
          <w:szCs w:val="30"/>
        </w:rPr>
        <w:t>（一）村（居）、筹备组</w:t>
      </w:r>
    </w:p>
    <w:p w:rsidR="00A0412D" w:rsidRDefault="00E822FB">
      <w:pPr>
        <w:snapToGrid w:val="0"/>
        <w:spacing w:line="520" w:lineRule="exact"/>
        <w:ind w:firstLineChars="200" w:firstLine="602"/>
        <w:rPr>
          <w:rFonts w:ascii="仿宋" w:eastAsia="仿宋" w:hAnsi="仿宋"/>
          <w:b/>
          <w:sz w:val="30"/>
          <w:szCs w:val="30"/>
        </w:rPr>
      </w:pPr>
      <w:r>
        <w:rPr>
          <w:rFonts w:ascii="仿宋" w:eastAsia="仿宋" w:hAnsi="仿宋" w:hint="eastAsia"/>
          <w:b/>
          <w:sz w:val="30"/>
          <w:szCs w:val="30"/>
        </w:rPr>
        <w:t>1、基础工作（占20分）</w:t>
      </w:r>
    </w:p>
    <w:p w:rsidR="00A0412D" w:rsidRDefault="00E822FB">
      <w:pPr>
        <w:snapToGrid w:val="0"/>
        <w:spacing w:line="520" w:lineRule="exact"/>
        <w:ind w:firstLineChars="200" w:firstLine="600"/>
        <w:rPr>
          <w:rFonts w:ascii="仿宋" w:eastAsia="仿宋" w:hAnsi="仿宋"/>
          <w:sz w:val="30"/>
          <w:szCs w:val="30"/>
        </w:rPr>
      </w:pPr>
      <w:r>
        <w:rPr>
          <w:rFonts w:ascii="仿宋" w:eastAsia="仿宋" w:hAnsi="仿宋" w:hint="eastAsia"/>
          <w:sz w:val="30"/>
          <w:szCs w:val="30"/>
        </w:rPr>
        <w:t>主要考核社区工作站在体系组建、制度建设、队伍建设、运行管理、规范化建设等方面的工作成效。包括工作站站长、部门联络员、兼职网格长等人员配置是否到位，相关制度是否落实等情况。</w:t>
      </w:r>
    </w:p>
    <w:p w:rsidR="00A0412D" w:rsidRDefault="00E822FB">
      <w:pPr>
        <w:snapToGrid w:val="0"/>
        <w:spacing w:line="520" w:lineRule="exact"/>
        <w:ind w:firstLineChars="200" w:firstLine="602"/>
        <w:rPr>
          <w:rFonts w:ascii="仿宋" w:eastAsia="仿宋" w:hAnsi="仿宋"/>
          <w:b/>
          <w:sz w:val="30"/>
          <w:szCs w:val="30"/>
        </w:rPr>
      </w:pPr>
      <w:r>
        <w:rPr>
          <w:rFonts w:ascii="仿宋" w:eastAsia="仿宋" w:hAnsi="仿宋" w:hint="eastAsia"/>
          <w:b/>
          <w:sz w:val="30"/>
          <w:szCs w:val="30"/>
        </w:rPr>
        <w:t>2、工作实绩（占70分）</w:t>
      </w:r>
    </w:p>
    <w:p w:rsidR="00A0412D" w:rsidRDefault="00E822FB">
      <w:pPr>
        <w:spacing w:line="520" w:lineRule="exact"/>
        <w:ind w:firstLine="602"/>
        <w:rPr>
          <w:rFonts w:ascii="仿宋" w:eastAsia="仿宋" w:hAnsi="仿宋"/>
          <w:sz w:val="30"/>
          <w:szCs w:val="30"/>
        </w:rPr>
      </w:pPr>
      <w:r>
        <w:rPr>
          <w:rFonts w:ascii="仿宋" w:eastAsia="仿宋" w:hAnsi="仿宋" w:hint="eastAsia"/>
          <w:sz w:val="30"/>
          <w:szCs w:val="30"/>
        </w:rPr>
        <w:t>主要考核社区工作站运行实效，包括社区自治巡查、案件上报、网格案件和“12345”热线工单的核查处置、联动联勤、应急值守等工作的开展情况，以及是否及时完成镇城运中心指派的各类工作任务。</w:t>
      </w:r>
    </w:p>
    <w:p w:rsidR="00A0412D" w:rsidRDefault="00E822FB">
      <w:pPr>
        <w:snapToGrid w:val="0"/>
        <w:spacing w:line="520" w:lineRule="exact"/>
        <w:ind w:firstLineChars="200" w:firstLine="602"/>
        <w:rPr>
          <w:rFonts w:ascii="仿宋" w:eastAsia="仿宋" w:hAnsi="仿宋"/>
          <w:b/>
          <w:sz w:val="30"/>
          <w:szCs w:val="30"/>
        </w:rPr>
      </w:pPr>
      <w:r>
        <w:rPr>
          <w:rFonts w:ascii="仿宋" w:eastAsia="仿宋" w:hAnsi="仿宋" w:hint="eastAsia"/>
          <w:b/>
          <w:sz w:val="30"/>
          <w:szCs w:val="30"/>
        </w:rPr>
        <w:t>3、奖励分（占10分）</w:t>
      </w:r>
    </w:p>
    <w:p w:rsidR="00A0412D" w:rsidRDefault="00E822FB">
      <w:pPr>
        <w:snapToGrid w:val="0"/>
        <w:spacing w:line="520" w:lineRule="exact"/>
        <w:ind w:firstLineChars="200" w:firstLine="600"/>
        <w:jc w:val="left"/>
        <w:rPr>
          <w:rFonts w:ascii="仿宋" w:eastAsia="仿宋" w:hAnsi="仿宋"/>
          <w:sz w:val="30"/>
          <w:szCs w:val="30"/>
        </w:rPr>
      </w:pPr>
      <w:r>
        <w:rPr>
          <w:rFonts w:ascii="仿宋" w:eastAsia="仿宋" w:hAnsi="仿宋" w:hint="eastAsia"/>
          <w:sz w:val="30"/>
          <w:szCs w:val="30"/>
        </w:rPr>
        <w:t>主要对社区工作站在开展城市运行管理工作中善于创新、破解难题、群众反响好、工作积极主动、能形成经验推广的；积极主动发现问题、善于解决问题的予以加分。</w:t>
      </w:r>
    </w:p>
    <w:p w:rsidR="00A0412D" w:rsidRDefault="00E822FB">
      <w:pPr>
        <w:snapToGrid w:val="0"/>
        <w:spacing w:line="520" w:lineRule="exact"/>
        <w:ind w:firstLineChars="200" w:firstLine="600"/>
        <w:rPr>
          <w:rFonts w:ascii="黑体" w:eastAsia="黑体" w:hAnsi="黑体"/>
          <w:sz w:val="30"/>
          <w:szCs w:val="30"/>
        </w:rPr>
      </w:pPr>
      <w:r>
        <w:rPr>
          <w:rFonts w:ascii="黑体" w:eastAsia="黑体" w:hAnsi="黑体" w:hint="eastAsia"/>
          <w:sz w:val="30"/>
          <w:szCs w:val="30"/>
        </w:rPr>
        <w:t>（二）镇属公司</w:t>
      </w:r>
    </w:p>
    <w:p w:rsidR="00A0412D" w:rsidRDefault="00E822FB">
      <w:pPr>
        <w:snapToGrid w:val="0"/>
        <w:spacing w:line="520" w:lineRule="exact"/>
        <w:ind w:firstLineChars="200" w:firstLine="600"/>
        <w:rPr>
          <w:rFonts w:ascii="仿宋" w:eastAsia="仿宋" w:hAnsi="仿宋"/>
          <w:sz w:val="30"/>
          <w:szCs w:val="30"/>
        </w:rPr>
      </w:pPr>
      <w:r>
        <w:rPr>
          <w:rFonts w:ascii="仿宋" w:eastAsia="仿宋" w:hAnsi="仿宋" w:hint="eastAsia"/>
          <w:sz w:val="30"/>
          <w:szCs w:val="30"/>
        </w:rPr>
        <w:t>镇属公司的考核内容参照村（居）、筹备组考核内容，并根据公司性质作相应调整，侧重考核组织领导、运行管理、处置时效和质量等。</w:t>
      </w:r>
    </w:p>
    <w:p w:rsidR="00A0412D" w:rsidRDefault="00E822FB">
      <w:pPr>
        <w:snapToGrid w:val="0"/>
        <w:spacing w:line="520" w:lineRule="exact"/>
        <w:ind w:firstLineChars="200" w:firstLine="600"/>
        <w:jc w:val="left"/>
        <w:rPr>
          <w:rFonts w:ascii="黑体" w:eastAsia="黑体" w:hAnsi="黑体"/>
          <w:sz w:val="30"/>
          <w:szCs w:val="30"/>
        </w:rPr>
      </w:pPr>
      <w:r>
        <w:rPr>
          <w:rFonts w:ascii="黑体" w:eastAsia="黑体" w:hAnsi="黑体" w:hint="eastAsia"/>
          <w:sz w:val="30"/>
          <w:szCs w:val="30"/>
        </w:rPr>
        <w:t>五、考核方式</w:t>
      </w:r>
    </w:p>
    <w:p w:rsidR="00A0412D" w:rsidRDefault="00E822FB">
      <w:pPr>
        <w:snapToGrid w:val="0"/>
        <w:spacing w:line="520" w:lineRule="exact"/>
        <w:ind w:firstLineChars="200" w:firstLine="600"/>
        <w:rPr>
          <w:rFonts w:ascii="仿宋" w:eastAsia="仿宋" w:hAnsi="仿宋"/>
          <w:sz w:val="30"/>
          <w:szCs w:val="30"/>
        </w:rPr>
      </w:pPr>
      <w:r>
        <w:rPr>
          <w:rFonts w:ascii="仿宋" w:eastAsia="仿宋" w:hAnsi="仿宋" w:hint="eastAsia"/>
          <w:sz w:val="30"/>
          <w:szCs w:val="30"/>
        </w:rPr>
        <w:t>村（居）、筹备组考核实行年中考评和年度总评的方式，结合日常工作实绩和督查督办情况，得出年度考评成绩。镇属公司考核实行年度总评。</w:t>
      </w:r>
    </w:p>
    <w:p w:rsidR="00A0412D" w:rsidRDefault="00E822FB">
      <w:pPr>
        <w:snapToGrid w:val="0"/>
        <w:spacing w:line="520" w:lineRule="exact"/>
        <w:ind w:firstLineChars="200" w:firstLine="600"/>
        <w:rPr>
          <w:rFonts w:ascii="黑体" w:eastAsia="黑体" w:hAnsi="黑体"/>
          <w:sz w:val="30"/>
          <w:szCs w:val="30"/>
        </w:rPr>
      </w:pPr>
      <w:r>
        <w:rPr>
          <w:rFonts w:ascii="黑体" w:eastAsia="黑体" w:hAnsi="黑体" w:hint="eastAsia"/>
          <w:sz w:val="30"/>
          <w:szCs w:val="30"/>
        </w:rPr>
        <w:t>六、结果运用</w:t>
      </w:r>
    </w:p>
    <w:p w:rsidR="00A0412D" w:rsidRDefault="00E822FB">
      <w:pPr>
        <w:snapToGrid w:val="0"/>
        <w:spacing w:line="520" w:lineRule="exact"/>
        <w:ind w:firstLineChars="200" w:firstLine="600"/>
        <w:rPr>
          <w:rFonts w:ascii="仿宋" w:eastAsia="仿宋" w:hAnsi="仿宋"/>
          <w:sz w:val="30"/>
          <w:szCs w:val="30"/>
        </w:rPr>
      </w:pPr>
      <w:r>
        <w:rPr>
          <w:rFonts w:ascii="仿宋" w:eastAsia="仿宋" w:hAnsi="仿宋" w:hint="eastAsia"/>
          <w:sz w:val="30"/>
          <w:szCs w:val="30"/>
        </w:rPr>
        <w:t>本考核内容将纳入对村（居）委会、筹备组和涉及公司的年</w:t>
      </w:r>
      <w:r>
        <w:rPr>
          <w:rFonts w:ascii="仿宋" w:eastAsia="仿宋" w:hAnsi="仿宋" w:hint="eastAsia"/>
          <w:sz w:val="30"/>
          <w:szCs w:val="30"/>
        </w:rPr>
        <w:lastRenderedPageBreak/>
        <w:t>度考核，同时考核结果将作为政府社会管理专项奖励依据。对相关工作排名靠后的单位，将对单位主要领导和相关责任人进行个人约谈，并在一定范围内进行通报。</w:t>
      </w:r>
    </w:p>
    <w:p w:rsidR="00A0412D" w:rsidRDefault="00E822FB">
      <w:pPr>
        <w:snapToGrid w:val="0"/>
        <w:spacing w:line="520" w:lineRule="exact"/>
        <w:ind w:firstLineChars="200" w:firstLine="600"/>
        <w:rPr>
          <w:rFonts w:ascii="黑体" w:eastAsia="黑体" w:hAnsi="黑体"/>
          <w:sz w:val="30"/>
          <w:szCs w:val="30"/>
        </w:rPr>
      </w:pPr>
      <w:r>
        <w:rPr>
          <w:rFonts w:ascii="黑体" w:eastAsia="黑体" w:hAnsi="黑体" w:hint="eastAsia"/>
          <w:sz w:val="30"/>
          <w:szCs w:val="30"/>
        </w:rPr>
        <w:t>七、其他</w:t>
      </w:r>
    </w:p>
    <w:p w:rsidR="00A0412D" w:rsidRDefault="00E822FB">
      <w:pPr>
        <w:snapToGrid w:val="0"/>
        <w:spacing w:line="520" w:lineRule="exact"/>
        <w:ind w:firstLineChars="200" w:firstLine="600"/>
        <w:rPr>
          <w:rFonts w:ascii="仿宋" w:eastAsia="仿宋" w:hAnsi="仿宋"/>
          <w:sz w:val="30"/>
          <w:szCs w:val="30"/>
        </w:rPr>
      </w:pPr>
      <w:r>
        <w:rPr>
          <w:rFonts w:ascii="仿宋" w:eastAsia="仿宋" w:hAnsi="仿宋" w:hint="eastAsia"/>
          <w:sz w:val="30"/>
          <w:szCs w:val="30"/>
        </w:rPr>
        <w:t>本考核办法自2023年1月1日起实施，由镇城市运行管理中心负责解释。</w:t>
      </w:r>
    </w:p>
    <w:p w:rsidR="00A0412D" w:rsidRDefault="00E822FB">
      <w:pPr>
        <w:snapToGrid w:val="0"/>
        <w:spacing w:line="520" w:lineRule="exact"/>
        <w:ind w:firstLineChars="200" w:firstLine="600"/>
        <w:rPr>
          <w:rFonts w:ascii="宋体" w:hAnsi="宋体"/>
          <w:sz w:val="30"/>
          <w:szCs w:val="30"/>
        </w:rPr>
      </w:pPr>
      <w:r>
        <w:rPr>
          <w:rFonts w:ascii="仿宋" w:eastAsia="仿宋" w:hAnsi="仿宋" w:hint="eastAsia"/>
          <w:sz w:val="30"/>
          <w:szCs w:val="30"/>
        </w:rPr>
        <w:t>附表1：车墩镇城市运行管理工作考核评分表</w:t>
      </w:r>
      <w:r>
        <w:rPr>
          <w:rFonts w:ascii="宋体" w:hAnsi="宋体" w:hint="eastAsia"/>
          <w:sz w:val="30"/>
          <w:szCs w:val="30"/>
        </w:rPr>
        <w:t>（村、居、筹备组）</w:t>
      </w:r>
    </w:p>
    <w:p w:rsidR="00A0412D" w:rsidRDefault="00E822FB">
      <w:pPr>
        <w:snapToGrid w:val="0"/>
        <w:spacing w:line="520" w:lineRule="exact"/>
        <w:ind w:firstLineChars="200" w:firstLine="600"/>
        <w:rPr>
          <w:rFonts w:ascii="宋体" w:hAnsi="宋体"/>
          <w:sz w:val="30"/>
          <w:szCs w:val="30"/>
        </w:rPr>
      </w:pPr>
      <w:r>
        <w:rPr>
          <w:rFonts w:ascii="仿宋" w:eastAsia="仿宋" w:hAnsi="仿宋" w:hint="eastAsia"/>
          <w:sz w:val="30"/>
          <w:szCs w:val="30"/>
        </w:rPr>
        <w:t>附表2：车墩镇城市运行管理工作考核评分表</w:t>
      </w:r>
      <w:r>
        <w:rPr>
          <w:rFonts w:ascii="宋体" w:hAnsi="宋体" w:hint="eastAsia"/>
          <w:sz w:val="30"/>
          <w:szCs w:val="30"/>
        </w:rPr>
        <w:t>（镇属公司）</w:t>
      </w:r>
    </w:p>
    <w:p w:rsidR="00A0412D" w:rsidRDefault="00A0412D">
      <w:pPr>
        <w:snapToGrid w:val="0"/>
        <w:spacing w:line="520" w:lineRule="exact"/>
        <w:ind w:firstLineChars="200" w:firstLine="600"/>
        <w:jc w:val="right"/>
        <w:rPr>
          <w:rFonts w:ascii="仿宋" w:eastAsia="仿宋" w:hAnsi="仿宋"/>
          <w:sz w:val="30"/>
          <w:szCs w:val="30"/>
        </w:rPr>
      </w:pPr>
    </w:p>
    <w:p w:rsidR="00A0412D" w:rsidRDefault="00E822FB">
      <w:pPr>
        <w:snapToGrid w:val="0"/>
        <w:spacing w:line="520" w:lineRule="exact"/>
        <w:ind w:firstLineChars="200" w:firstLine="600"/>
        <w:jc w:val="right"/>
        <w:rPr>
          <w:rFonts w:ascii="仿宋" w:eastAsia="仿宋" w:hAnsi="仿宋"/>
          <w:sz w:val="30"/>
          <w:szCs w:val="30"/>
        </w:rPr>
      </w:pPr>
      <w:r>
        <w:rPr>
          <w:rFonts w:ascii="仿宋" w:eastAsia="仿宋" w:hAnsi="仿宋" w:hint="eastAsia"/>
          <w:sz w:val="30"/>
          <w:szCs w:val="30"/>
        </w:rPr>
        <w:t>车墩镇城市运行管理中心</w:t>
      </w:r>
    </w:p>
    <w:p w:rsidR="00A0412D" w:rsidRDefault="008D06CF">
      <w:pPr>
        <w:snapToGrid w:val="0"/>
        <w:spacing w:line="520" w:lineRule="exact"/>
        <w:ind w:firstLineChars="200" w:firstLine="600"/>
        <w:jc w:val="center"/>
        <w:rPr>
          <w:rFonts w:ascii="仿宋" w:eastAsia="仿宋" w:hAnsi="仿宋"/>
          <w:sz w:val="30"/>
          <w:szCs w:val="30"/>
        </w:rPr>
        <w:sectPr w:rsidR="00A0412D">
          <w:headerReference w:type="default" r:id="rId9"/>
          <w:footerReference w:type="even" r:id="rId10"/>
          <w:footerReference w:type="default" r:id="rId11"/>
          <w:pgSz w:w="11906" w:h="16838"/>
          <w:pgMar w:top="1417" w:right="1701" w:bottom="1417" w:left="1701" w:header="851" w:footer="992" w:gutter="0"/>
          <w:cols w:space="425"/>
          <w:docGrid w:type="lines" w:linePitch="312"/>
        </w:sectPr>
      </w:pPr>
      <w:r>
        <w:rPr>
          <w:rFonts w:ascii="仿宋" w:eastAsia="仿宋" w:hAnsi="仿宋" w:hint="eastAsia"/>
          <w:sz w:val="30"/>
          <w:szCs w:val="30"/>
        </w:rPr>
        <w:t xml:space="preserve">                             </w:t>
      </w:r>
      <w:r w:rsidR="00E822FB">
        <w:rPr>
          <w:rFonts w:ascii="仿宋" w:eastAsia="仿宋" w:hAnsi="仿宋" w:hint="eastAsia"/>
          <w:sz w:val="30"/>
          <w:szCs w:val="30"/>
        </w:rPr>
        <w:t>2023年1月1日</w:t>
      </w:r>
    </w:p>
    <w:p w:rsidR="00A0412D" w:rsidRDefault="00E822FB">
      <w:pPr>
        <w:spacing w:line="560" w:lineRule="exact"/>
        <w:rPr>
          <w:rFonts w:ascii="黑体" w:eastAsia="黑体" w:hAnsi="黑体"/>
          <w:sz w:val="24"/>
        </w:rPr>
      </w:pPr>
      <w:r>
        <w:rPr>
          <w:rFonts w:ascii="宋体" w:hAnsi="宋体" w:hint="eastAsia"/>
          <w:sz w:val="24"/>
        </w:rPr>
        <w:lastRenderedPageBreak/>
        <w:t>附表1：</w:t>
      </w:r>
      <w:r>
        <w:rPr>
          <w:rFonts w:ascii="黑体" w:eastAsia="黑体" w:hAnsi="黑体" w:hint="eastAsia"/>
          <w:sz w:val="36"/>
          <w:szCs w:val="36"/>
        </w:rPr>
        <w:t>车墩镇城市运行管理工作考核评分表</w:t>
      </w:r>
    </w:p>
    <w:p w:rsidR="00A0412D" w:rsidRDefault="00E822FB">
      <w:pPr>
        <w:spacing w:line="560" w:lineRule="exact"/>
        <w:jc w:val="center"/>
        <w:rPr>
          <w:rFonts w:ascii="宋体" w:hAnsi="宋体"/>
          <w:szCs w:val="21"/>
        </w:rPr>
      </w:pPr>
      <w:r>
        <w:rPr>
          <w:rFonts w:ascii="黑体" w:eastAsia="黑体" w:hAnsi="黑体" w:hint="eastAsia"/>
          <w:sz w:val="24"/>
          <w:szCs w:val="24"/>
        </w:rPr>
        <w:t>（村、居、筹备组）</w:t>
      </w:r>
    </w:p>
    <w:tbl>
      <w:tblPr>
        <w:tblW w:w="5000" w:type="pct"/>
        <w:tblLook w:val="04A0"/>
      </w:tblPr>
      <w:tblGrid>
        <w:gridCol w:w="381"/>
        <w:gridCol w:w="783"/>
        <w:gridCol w:w="784"/>
        <w:gridCol w:w="887"/>
        <w:gridCol w:w="10575"/>
        <w:gridCol w:w="382"/>
        <w:gridCol w:w="382"/>
      </w:tblGrid>
      <w:tr w:rsidR="00A0412D">
        <w:trPr>
          <w:trHeight w:val="856"/>
          <w:tblHeader/>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0412D" w:rsidRDefault="00E822FB">
            <w:pPr>
              <w:widowControl/>
              <w:jc w:val="center"/>
              <w:rPr>
                <w:rFonts w:ascii="宋体" w:hAnsi="宋体" w:cs="宋体"/>
                <w:b/>
                <w:bCs/>
                <w:kern w:val="0"/>
                <w:sz w:val="24"/>
              </w:rPr>
            </w:pPr>
            <w:r>
              <w:rPr>
                <w:rFonts w:ascii="宋体" w:hAnsi="宋体" w:cs="宋体" w:hint="eastAsia"/>
                <w:b/>
                <w:bCs/>
                <w:kern w:val="0"/>
                <w:sz w:val="24"/>
              </w:rPr>
              <w:t>序号</w:t>
            </w:r>
          </w:p>
        </w:tc>
        <w:tc>
          <w:tcPr>
            <w:tcW w:w="781" w:type="pct"/>
            <w:gridSpan w:val="2"/>
            <w:tcBorders>
              <w:top w:val="single" w:sz="4" w:space="0" w:color="auto"/>
              <w:left w:val="nil"/>
              <w:bottom w:val="single" w:sz="4" w:space="0" w:color="auto"/>
              <w:right w:val="single" w:sz="4" w:space="0" w:color="auto"/>
            </w:tcBorders>
            <w:shd w:val="clear" w:color="auto" w:fill="auto"/>
            <w:noWrap/>
            <w:vAlign w:val="center"/>
          </w:tcPr>
          <w:p w:rsidR="00A0412D" w:rsidRDefault="00E822FB">
            <w:pPr>
              <w:widowControl/>
              <w:jc w:val="center"/>
              <w:rPr>
                <w:rFonts w:ascii="宋体" w:hAnsi="宋体" w:cs="宋体"/>
                <w:b/>
                <w:bCs/>
                <w:kern w:val="0"/>
                <w:sz w:val="24"/>
              </w:rPr>
            </w:pPr>
            <w:r>
              <w:rPr>
                <w:rFonts w:ascii="宋体" w:hAnsi="宋体" w:cs="宋体" w:hint="eastAsia"/>
                <w:b/>
                <w:bCs/>
                <w:kern w:val="0"/>
                <w:sz w:val="24"/>
              </w:rPr>
              <w:t>考核项目</w:t>
            </w:r>
          </w:p>
        </w:tc>
        <w:tc>
          <w:tcPr>
            <w:tcW w:w="420" w:type="pct"/>
            <w:tcBorders>
              <w:top w:val="single" w:sz="4" w:space="0" w:color="auto"/>
              <w:left w:val="nil"/>
              <w:bottom w:val="single" w:sz="4" w:space="0" w:color="auto"/>
              <w:right w:val="single" w:sz="4" w:space="0" w:color="auto"/>
            </w:tcBorders>
            <w:shd w:val="clear" w:color="auto" w:fill="auto"/>
            <w:noWrap/>
            <w:vAlign w:val="center"/>
          </w:tcPr>
          <w:p w:rsidR="00A0412D" w:rsidRDefault="00E822FB">
            <w:pPr>
              <w:widowControl/>
              <w:jc w:val="center"/>
              <w:rPr>
                <w:rFonts w:ascii="宋体" w:hAnsi="宋体" w:cs="宋体"/>
                <w:b/>
                <w:bCs/>
                <w:kern w:val="0"/>
                <w:sz w:val="24"/>
              </w:rPr>
            </w:pPr>
            <w:r>
              <w:rPr>
                <w:rFonts w:ascii="宋体" w:hAnsi="宋体" w:cs="宋体" w:hint="eastAsia"/>
                <w:b/>
                <w:bCs/>
                <w:kern w:val="0"/>
                <w:sz w:val="24"/>
              </w:rPr>
              <w:t>考核内容及分值</w:t>
            </w:r>
          </w:p>
        </w:tc>
        <w:tc>
          <w:tcPr>
            <w:tcW w:w="3241" w:type="pct"/>
            <w:tcBorders>
              <w:top w:val="single" w:sz="4" w:space="0" w:color="auto"/>
              <w:left w:val="nil"/>
              <w:bottom w:val="single" w:sz="4" w:space="0" w:color="auto"/>
              <w:right w:val="single" w:sz="4" w:space="0" w:color="auto"/>
            </w:tcBorders>
            <w:shd w:val="clear" w:color="auto" w:fill="auto"/>
            <w:noWrap/>
            <w:vAlign w:val="center"/>
          </w:tcPr>
          <w:p w:rsidR="00A0412D" w:rsidRDefault="00E822FB">
            <w:pPr>
              <w:widowControl/>
              <w:jc w:val="center"/>
              <w:rPr>
                <w:rFonts w:ascii="宋体" w:hAnsi="宋体" w:cs="宋体"/>
                <w:b/>
                <w:bCs/>
                <w:kern w:val="0"/>
                <w:sz w:val="24"/>
              </w:rPr>
            </w:pPr>
            <w:r>
              <w:rPr>
                <w:rFonts w:ascii="宋体" w:hAnsi="宋体" w:cs="宋体" w:hint="eastAsia"/>
                <w:b/>
                <w:bCs/>
                <w:kern w:val="0"/>
                <w:sz w:val="24"/>
              </w:rPr>
              <w:t>评分标准</w:t>
            </w:r>
          </w:p>
        </w:tc>
        <w:tc>
          <w:tcPr>
            <w:tcW w:w="200" w:type="pct"/>
            <w:tcBorders>
              <w:top w:val="single" w:sz="4" w:space="0" w:color="auto"/>
              <w:left w:val="nil"/>
              <w:bottom w:val="single" w:sz="4" w:space="0" w:color="auto"/>
              <w:right w:val="single" w:sz="4" w:space="0" w:color="auto"/>
            </w:tcBorders>
            <w:shd w:val="clear" w:color="auto" w:fill="auto"/>
            <w:noWrap/>
            <w:vAlign w:val="center"/>
          </w:tcPr>
          <w:p w:rsidR="00A0412D" w:rsidRDefault="00E822FB">
            <w:pPr>
              <w:widowControl/>
              <w:jc w:val="center"/>
              <w:rPr>
                <w:rFonts w:ascii="宋体" w:hAnsi="宋体" w:cs="宋体"/>
                <w:b/>
                <w:bCs/>
                <w:kern w:val="0"/>
                <w:sz w:val="24"/>
              </w:rPr>
            </w:pPr>
            <w:r>
              <w:rPr>
                <w:rFonts w:ascii="宋体" w:hAnsi="宋体" w:cs="宋体" w:hint="eastAsia"/>
                <w:b/>
                <w:bCs/>
                <w:kern w:val="0"/>
                <w:sz w:val="24"/>
              </w:rPr>
              <w:t>扣分</w:t>
            </w:r>
          </w:p>
        </w:tc>
        <w:tc>
          <w:tcPr>
            <w:tcW w:w="184" w:type="pct"/>
            <w:tcBorders>
              <w:top w:val="single" w:sz="4" w:space="0" w:color="auto"/>
              <w:left w:val="nil"/>
              <w:bottom w:val="single" w:sz="4" w:space="0" w:color="auto"/>
              <w:right w:val="single" w:sz="4" w:space="0" w:color="auto"/>
            </w:tcBorders>
            <w:shd w:val="clear" w:color="auto" w:fill="auto"/>
            <w:noWrap/>
            <w:vAlign w:val="center"/>
          </w:tcPr>
          <w:p w:rsidR="00A0412D" w:rsidRDefault="00E822FB">
            <w:pPr>
              <w:widowControl/>
              <w:jc w:val="center"/>
              <w:rPr>
                <w:rFonts w:ascii="宋体" w:hAnsi="宋体" w:cs="宋体"/>
                <w:b/>
                <w:bCs/>
                <w:kern w:val="0"/>
                <w:sz w:val="24"/>
              </w:rPr>
            </w:pPr>
            <w:r>
              <w:rPr>
                <w:rFonts w:ascii="宋体" w:hAnsi="宋体" w:cs="宋体" w:hint="eastAsia"/>
                <w:b/>
                <w:bCs/>
                <w:kern w:val="0"/>
                <w:sz w:val="24"/>
              </w:rPr>
              <w:t>得分</w:t>
            </w:r>
          </w:p>
        </w:tc>
      </w:tr>
      <w:tr w:rsidR="00A0412D">
        <w:trPr>
          <w:trHeight w:val="680"/>
        </w:trPr>
        <w:tc>
          <w:tcPr>
            <w:tcW w:w="173" w:type="pct"/>
            <w:vMerge w:val="restart"/>
            <w:tcBorders>
              <w:top w:val="nil"/>
              <w:left w:val="single" w:sz="4" w:space="0" w:color="auto"/>
              <w:bottom w:val="single" w:sz="4" w:space="0" w:color="auto"/>
              <w:right w:val="single" w:sz="4" w:space="0" w:color="auto"/>
            </w:tcBorders>
            <w:shd w:val="clear" w:color="auto" w:fill="auto"/>
            <w:noWrap/>
            <w:vAlign w:val="center"/>
          </w:tcPr>
          <w:p w:rsidR="00A0412D" w:rsidRDefault="00E822FB">
            <w:pPr>
              <w:widowControl/>
              <w:jc w:val="center"/>
              <w:rPr>
                <w:rFonts w:ascii="仿宋_GB2312" w:eastAsia="仿宋_GB2312" w:hAnsi="仿宋_GB2312" w:cs="宋体"/>
                <w:kern w:val="0"/>
                <w:sz w:val="20"/>
                <w:szCs w:val="20"/>
              </w:rPr>
            </w:pPr>
            <w:r>
              <w:rPr>
                <w:rFonts w:ascii="仿宋_GB2312" w:eastAsia="仿宋_GB2312" w:hAnsi="仿宋_GB2312" w:cs="宋体" w:hint="eastAsia"/>
                <w:kern w:val="0"/>
                <w:sz w:val="20"/>
                <w:szCs w:val="20"/>
              </w:rPr>
              <w:t>1</w:t>
            </w:r>
          </w:p>
        </w:tc>
        <w:tc>
          <w:tcPr>
            <w:tcW w:w="781"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0412D" w:rsidRDefault="00E822FB">
            <w:pPr>
              <w:widowControl/>
              <w:jc w:val="center"/>
              <w:rPr>
                <w:rFonts w:ascii="仿宋_GB2312" w:eastAsia="仿宋_GB2312" w:hAnsi="仿宋_GB2312" w:cs="宋体"/>
                <w:kern w:val="0"/>
                <w:sz w:val="20"/>
                <w:szCs w:val="20"/>
              </w:rPr>
            </w:pPr>
            <w:r>
              <w:rPr>
                <w:rFonts w:ascii="仿宋_GB2312" w:eastAsia="仿宋_GB2312" w:hAnsi="仿宋_GB2312" w:cs="宋体" w:hint="eastAsia"/>
                <w:kern w:val="0"/>
                <w:sz w:val="20"/>
                <w:szCs w:val="20"/>
              </w:rPr>
              <w:t>基础工作（20分）</w:t>
            </w:r>
          </w:p>
        </w:tc>
        <w:tc>
          <w:tcPr>
            <w:tcW w:w="420" w:type="pct"/>
            <w:tcBorders>
              <w:top w:val="nil"/>
              <w:left w:val="nil"/>
              <w:bottom w:val="single" w:sz="4" w:space="0" w:color="auto"/>
              <w:right w:val="single" w:sz="4" w:space="0" w:color="auto"/>
            </w:tcBorders>
            <w:shd w:val="clear" w:color="auto" w:fill="auto"/>
            <w:noWrap/>
            <w:vAlign w:val="center"/>
          </w:tcPr>
          <w:p w:rsidR="00A0412D" w:rsidRDefault="00E822FB">
            <w:pPr>
              <w:widowControl/>
              <w:jc w:val="center"/>
              <w:rPr>
                <w:rFonts w:ascii="仿宋_GB2312" w:eastAsia="仿宋_GB2312" w:hAnsi="仿宋_GB2312" w:cs="宋体"/>
                <w:kern w:val="0"/>
                <w:sz w:val="20"/>
                <w:szCs w:val="20"/>
              </w:rPr>
            </w:pPr>
            <w:r>
              <w:rPr>
                <w:rFonts w:ascii="仿宋_GB2312" w:eastAsia="仿宋_GB2312" w:hAnsi="仿宋_GB2312" w:cs="宋体" w:hint="eastAsia"/>
                <w:kern w:val="0"/>
                <w:sz w:val="20"/>
                <w:szCs w:val="20"/>
              </w:rPr>
              <w:t>队伍建设</w:t>
            </w:r>
          </w:p>
          <w:p w:rsidR="00A0412D" w:rsidRDefault="00E822FB">
            <w:pPr>
              <w:widowControl/>
              <w:jc w:val="center"/>
              <w:rPr>
                <w:rFonts w:ascii="仿宋_GB2312" w:eastAsia="仿宋_GB2312" w:hAnsi="仿宋_GB2312" w:cs="宋体"/>
                <w:kern w:val="0"/>
                <w:sz w:val="20"/>
                <w:szCs w:val="20"/>
              </w:rPr>
            </w:pPr>
            <w:r>
              <w:rPr>
                <w:rFonts w:ascii="仿宋_GB2312" w:eastAsia="仿宋_GB2312" w:hAnsi="仿宋_GB2312" w:cs="宋体" w:hint="eastAsia"/>
                <w:kern w:val="0"/>
                <w:sz w:val="20"/>
                <w:szCs w:val="20"/>
              </w:rPr>
              <w:t>（5分）</w:t>
            </w:r>
          </w:p>
        </w:tc>
        <w:tc>
          <w:tcPr>
            <w:tcW w:w="3241" w:type="pct"/>
            <w:tcBorders>
              <w:top w:val="nil"/>
              <w:left w:val="nil"/>
              <w:bottom w:val="single" w:sz="4" w:space="0" w:color="auto"/>
              <w:right w:val="single" w:sz="4" w:space="0" w:color="auto"/>
            </w:tcBorders>
            <w:shd w:val="clear" w:color="auto" w:fill="auto"/>
            <w:noWrap/>
            <w:vAlign w:val="center"/>
          </w:tcPr>
          <w:p w:rsidR="00A0412D" w:rsidRDefault="00E822FB">
            <w:pPr>
              <w:widowControl/>
              <w:rPr>
                <w:rFonts w:ascii="仿宋_GB2312" w:eastAsia="仿宋_GB2312" w:hAnsi="仿宋_GB2312" w:cs="宋体"/>
                <w:kern w:val="0"/>
                <w:sz w:val="20"/>
                <w:szCs w:val="20"/>
              </w:rPr>
            </w:pPr>
            <w:r>
              <w:rPr>
                <w:rFonts w:ascii="仿宋_GB2312" w:eastAsia="仿宋_GB2312" w:hAnsi="仿宋_GB2312" w:cs="宋体" w:hint="eastAsia"/>
                <w:kern w:val="0"/>
                <w:sz w:val="20"/>
                <w:szCs w:val="20"/>
              </w:rPr>
              <w:t>组织领导到位，人员配备齐全，站长、副站长、部门联络员、网格案件处置员、“12345”工单处置员、兼职网格长、志愿者等名册清晰，分工明确；主要领导重视。不达标的视情扣分。</w:t>
            </w:r>
          </w:p>
        </w:tc>
        <w:tc>
          <w:tcPr>
            <w:tcW w:w="200" w:type="pct"/>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仿宋_GB2312" w:eastAsia="仿宋_GB2312" w:hAnsi="仿宋_GB2312" w:cs="宋体"/>
                <w:kern w:val="0"/>
                <w:sz w:val="20"/>
                <w:szCs w:val="20"/>
              </w:rPr>
            </w:pPr>
            <w:r>
              <w:rPr>
                <w:rFonts w:ascii="仿宋_GB2312" w:eastAsia="仿宋_GB2312" w:hAnsi="仿宋_GB2312" w:cs="宋体" w:hint="eastAsia"/>
                <w:kern w:val="0"/>
                <w:sz w:val="20"/>
                <w:szCs w:val="20"/>
              </w:rPr>
              <w:t xml:space="preserve">　</w:t>
            </w:r>
          </w:p>
        </w:tc>
        <w:tc>
          <w:tcPr>
            <w:tcW w:w="184" w:type="pct"/>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仿宋_GB2312" w:eastAsia="仿宋_GB2312" w:hAnsi="仿宋_GB2312" w:cs="宋体"/>
                <w:kern w:val="0"/>
                <w:sz w:val="20"/>
                <w:szCs w:val="20"/>
              </w:rPr>
            </w:pPr>
            <w:r>
              <w:rPr>
                <w:rFonts w:ascii="仿宋_GB2312" w:eastAsia="仿宋_GB2312" w:hAnsi="仿宋_GB2312" w:cs="宋体" w:hint="eastAsia"/>
                <w:kern w:val="0"/>
                <w:sz w:val="20"/>
                <w:szCs w:val="20"/>
              </w:rPr>
              <w:t xml:space="preserve">　</w:t>
            </w:r>
          </w:p>
        </w:tc>
      </w:tr>
      <w:tr w:rsidR="00A0412D">
        <w:trPr>
          <w:trHeight w:val="680"/>
        </w:trPr>
        <w:tc>
          <w:tcPr>
            <w:tcW w:w="173" w:type="pct"/>
            <w:vMerge/>
            <w:tcBorders>
              <w:top w:val="nil"/>
              <w:left w:val="single" w:sz="4" w:space="0" w:color="auto"/>
              <w:bottom w:val="single" w:sz="4" w:space="0" w:color="auto"/>
              <w:right w:val="single" w:sz="4" w:space="0" w:color="auto"/>
            </w:tcBorders>
            <w:shd w:val="clear" w:color="auto" w:fill="auto"/>
            <w:noWrap/>
            <w:vAlign w:val="center"/>
          </w:tcPr>
          <w:p w:rsidR="00A0412D" w:rsidRDefault="00A0412D">
            <w:pPr>
              <w:widowControl/>
              <w:jc w:val="left"/>
              <w:rPr>
                <w:rFonts w:ascii="仿宋_GB2312" w:eastAsia="仿宋_GB2312" w:hAnsi="仿宋_GB2312" w:cs="宋体"/>
                <w:kern w:val="0"/>
                <w:sz w:val="20"/>
                <w:szCs w:val="20"/>
              </w:rPr>
            </w:pPr>
          </w:p>
        </w:tc>
        <w:tc>
          <w:tcPr>
            <w:tcW w:w="781" w:type="pct"/>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rsidR="00A0412D" w:rsidRDefault="00A0412D">
            <w:pPr>
              <w:widowControl/>
              <w:jc w:val="left"/>
              <w:rPr>
                <w:rFonts w:ascii="仿宋_GB2312" w:eastAsia="仿宋_GB2312" w:hAnsi="仿宋_GB2312" w:cs="宋体"/>
                <w:kern w:val="0"/>
                <w:sz w:val="20"/>
                <w:szCs w:val="20"/>
              </w:rPr>
            </w:pPr>
          </w:p>
        </w:tc>
        <w:tc>
          <w:tcPr>
            <w:tcW w:w="420" w:type="pct"/>
            <w:tcBorders>
              <w:top w:val="nil"/>
              <w:left w:val="nil"/>
              <w:bottom w:val="single" w:sz="4" w:space="0" w:color="auto"/>
              <w:right w:val="single" w:sz="4" w:space="0" w:color="auto"/>
            </w:tcBorders>
            <w:shd w:val="clear" w:color="auto" w:fill="auto"/>
            <w:noWrap/>
            <w:vAlign w:val="center"/>
          </w:tcPr>
          <w:p w:rsidR="00A0412D" w:rsidRDefault="00E822FB">
            <w:pPr>
              <w:widowControl/>
              <w:jc w:val="center"/>
              <w:rPr>
                <w:rFonts w:ascii="仿宋_GB2312" w:eastAsia="仿宋_GB2312" w:hAnsi="仿宋_GB2312" w:cs="宋体"/>
                <w:kern w:val="0"/>
                <w:sz w:val="20"/>
                <w:szCs w:val="20"/>
              </w:rPr>
            </w:pPr>
            <w:r>
              <w:rPr>
                <w:rFonts w:ascii="仿宋_GB2312" w:eastAsia="仿宋_GB2312" w:hAnsi="仿宋_GB2312" w:cs="宋体" w:hint="eastAsia"/>
                <w:kern w:val="0"/>
                <w:sz w:val="20"/>
                <w:szCs w:val="20"/>
              </w:rPr>
              <w:t>制度落实</w:t>
            </w:r>
          </w:p>
          <w:p w:rsidR="00A0412D" w:rsidRDefault="00E822FB">
            <w:pPr>
              <w:widowControl/>
              <w:jc w:val="center"/>
              <w:rPr>
                <w:rFonts w:ascii="仿宋_GB2312" w:eastAsia="仿宋_GB2312" w:hAnsi="仿宋_GB2312" w:cs="宋体"/>
                <w:kern w:val="0"/>
                <w:sz w:val="20"/>
                <w:szCs w:val="20"/>
              </w:rPr>
            </w:pPr>
            <w:r>
              <w:rPr>
                <w:rFonts w:ascii="仿宋_GB2312" w:eastAsia="仿宋_GB2312" w:hAnsi="仿宋_GB2312" w:cs="宋体" w:hint="eastAsia"/>
                <w:kern w:val="0"/>
                <w:sz w:val="20"/>
                <w:szCs w:val="20"/>
              </w:rPr>
              <w:t>（5分）</w:t>
            </w:r>
          </w:p>
        </w:tc>
        <w:tc>
          <w:tcPr>
            <w:tcW w:w="3241" w:type="pct"/>
            <w:tcBorders>
              <w:top w:val="nil"/>
              <w:left w:val="nil"/>
              <w:bottom w:val="single" w:sz="4" w:space="0" w:color="auto"/>
              <w:right w:val="single" w:sz="4" w:space="0" w:color="auto"/>
            </w:tcBorders>
            <w:shd w:val="clear" w:color="auto" w:fill="auto"/>
            <w:noWrap/>
            <w:vAlign w:val="center"/>
          </w:tcPr>
          <w:p w:rsidR="00A0412D" w:rsidRDefault="00E822FB">
            <w:pPr>
              <w:widowControl/>
              <w:rPr>
                <w:rFonts w:ascii="仿宋_GB2312" w:eastAsia="仿宋_GB2312" w:hAnsi="仿宋_GB2312" w:cs="宋体"/>
                <w:kern w:val="0"/>
                <w:sz w:val="20"/>
                <w:szCs w:val="20"/>
              </w:rPr>
            </w:pPr>
            <w:r>
              <w:rPr>
                <w:rFonts w:ascii="仿宋_GB2312" w:eastAsia="仿宋_GB2312" w:hAnsi="仿宋_GB2312" w:cs="宋体" w:hint="eastAsia"/>
                <w:kern w:val="0"/>
                <w:sz w:val="20"/>
                <w:szCs w:val="20"/>
              </w:rPr>
              <w:t>完善落实有关城市运行管理相关工作制度，巡查制度、处置制度、会议制度等各项工作制度齐全。有创新内容，视情加分。政务微信每日签到打卡。</w:t>
            </w:r>
          </w:p>
        </w:tc>
        <w:tc>
          <w:tcPr>
            <w:tcW w:w="200" w:type="pct"/>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仿宋_GB2312" w:eastAsia="仿宋_GB2312" w:hAnsi="仿宋_GB2312" w:cs="宋体"/>
                <w:kern w:val="0"/>
                <w:sz w:val="20"/>
                <w:szCs w:val="20"/>
              </w:rPr>
            </w:pPr>
            <w:r>
              <w:rPr>
                <w:rFonts w:ascii="仿宋_GB2312" w:eastAsia="仿宋_GB2312" w:hAnsi="仿宋_GB2312" w:cs="宋体" w:hint="eastAsia"/>
                <w:kern w:val="0"/>
                <w:sz w:val="20"/>
                <w:szCs w:val="20"/>
              </w:rPr>
              <w:t xml:space="preserve">　</w:t>
            </w:r>
          </w:p>
        </w:tc>
        <w:tc>
          <w:tcPr>
            <w:tcW w:w="184" w:type="pct"/>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仿宋_GB2312" w:eastAsia="仿宋_GB2312" w:hAnsi="仿宋_GB2312" w:cs="宋体"/>
                <w:kern w:val="0"/>
                <w:sz w:val="20"/>
                <w:szCs w:val="20"/>
              </w:rPr>
            </w:pPr>
            <w:r>
              <w:rPr>
                <w:rFonts w:ascii="仿宋_GB2312" w:eastAsia="仿宋_GB2312" w:hAnsi="仿宋_GB2312" w:cs="宋体" w:hint="eastAsia"/>
                <w:kern w:val="0"/>
                <w:sz w:val="20"/>
                <w:szCs w:val="20"/>
              </w:rPr>
              <w:t xml:space="preserve">　</w:t>
            </w:r>
          </w:p>
        </w:tc>
      </w:tr>
      <w:tr w:rsidR="00A0412D">
        <w:trPr>
          <w:trHeight w:val="680"/>
        </w:trPr>
        <w:tc>
          <w:tcPr>
            <w:tcW w:w="173" w:type="pct"/>
            <w:vMerge/>
            <w:tcBorders>
              <w:top w:val="nil"/>
              <w:left w:val="single" w:sz="4" w:space="0" w:color="auto"/>
              <w:bottom w:val="single" w:sz="4" w:space="0" w:color="auto"/>
              <w:right w:val="single" w:sz="4" w:space="0" w:color="auto"/>
            </w:tcBorders>
            <w:shd w:val="clear" w:color="auto" w:fill="auto"/>
            <w:noWrap/>
            <w:vAlign w:val="center"/>
          </w:tcPr>
          <w:p w:rsidR="00A0412D" w:rsidRDefault="00A0412D">
            <w:pPr>
              <w:widowControl/>
              <w:jc w:val="left"/>
              <w:rPr>
                <w:rFonts w:ascii="仿宋_GB2312" w:eastAsia="仿宋_GB2312" w:hAnsi="仿宋_GB2312" w:cs="宋体"/>
                <w:kern w:val="0"/>
                <w:sz w:val="20"/>
                <w:szCs w:val="20"/>
              </w:rPr>
            </w:pPr>
          </w:p>
        </w:tc>
        <w:tc>
          <w:tcPr>
            <w:tcW w:w="781" w:type="pct"/>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rsidR="00A0412D" w:rsidRDefault="00A0412D">
            <w:pPr>
              <w:widowControl/>
              <w:jc w:val="left"/>
              <w:rPr>
                <w:rFonts w:ascii="仿宋_GB2312" w:eastAsia="仿宋_GB2312" w:hAnsi="仿宋_GB2312" w:cs="宋体"/>
                <w:kern w:val="0"/>
                <w:sz w:val="20"/>
                <w:szCs w:val="20"/>
              </w:rPr>
            </w:pPr>
          </w:p>
        </w:tc>
        <w:tc>
          <w:tcPr>
            <w:tcW w:w="420" w:type="pct"/>
            <w:tcBorders>
              <w:top w:val="nil"/>
              <w:left w:val="nil"/>
              <w:bottom w:val="single" w:sz="4" w:space="0" w:color="auto"/>
              <w:right w:val="single" w:sz="4" w:space="0" w:color="auto"/>
            </w:tcBorders>
            <w:shd w:val="clear" w:color="auto" w:fill="auto"/>
            <w:noWrap/>
            <w:vAlign w:val="center"/>
          </w:tcPr>
          <w:p w:rsidR="00A0412D" w:rsidRDefault="00E822FB">
            <w:pPr>
              <w:widowControl/>
              <w:jc w:val="center"/>
              <w:rPr>
                <w:rFonts w:ascii="仿宋_GB2312" w:eastAsia="仿宋_GB2312" w:hAnsi="仿宋_GB2312" w:cs="宋体"/>
                <w:kern w:val="0"/>
                <w:sz w:val="20"/>
                <w:szCs w:val="20"/>
              </w:rPr>
            </w:pPr>
            <w:r>
              <w:rPr>
                <w:rFonts w:ascii="仿宋_GB2312" w:eastAsia="仿宋_GB2312" w:hAnsi="仿宋_GB2312" w:cs="宋体" w:hint="eastAsia"/>
                <w:kern w:val="0"/>
                <w:sz w:val="20"/>
                <w:szCs w:val="20"/>
              </w:rPr>
              <w:t>信息报送</w:t>
            </w:r>
          </w:p>
          <w:p w:rsidR="00A0412D" w:rsidRDefault="00E822FB">
            <w:pPr>
              <w:widowControl/>
              <w:jc w:val="center"/>
              <w:rPr>
                <w:rFonts w:ascii="仿宋_GB2312" w:eastAsia="仿宋_GB2312" w:hAnsi="仿宋_GB2312" w:cs="宋体"/>
                <w:kern w:val="0"/>
                <w:sz w:val="20"/>
                <w:szCs w:val="20"/>
              </w:rPr>
            </w:pPr>
            <w:r>
              <w:rPr>
                <w:rFonts w:ascii="仿宋_GB2312" w:eastAsia="仿宋_GB2312" w:hAnsi="仿宋_GB2312" w:cs="宋体" w:hint="eastAsia"/>
                <w:kern w:val="0"/>
                <w:sz w:val="20"/>
                <w:szCs w:val="20"/>
              </w:rPr>
              <w:t>（5分）</w:t>
            </w:r>
          </w:p>
        </w:tc>
        <w:tc>
          <w:tcPr>
            <w:tcW w:w="3241" w:type="pct"/>
            <w:tcBorders>
              <w:top w:val="nil"/>
              <w:left w:val="nil"/>
              <w:bottom w:val="single" w:sz="4" w:space="0" w:color="auto"/>
              <w:right w:val="single" w:sz="4" w:space="0" w:color="auto"/>
            </w:tcBorders>
            <w:shd w:val="clear" w:color="auto" w:fill="auto"/>
            <w:noWrap/>
            <w:vAlign w:val="center"/>
          </w:tcPr>
          <w:p w:rsidR="00A0412D" w:rsidRDefault="00E822FB">
            <w:pPr>
              <w:widowControl/>
              <w:rPr>
                <w:rFonts w:ascii="仿宋_GB2312" w:eastAsia="仿宋_GB2312" w:hAnsi="仿宋_GB2312" w:cs="宋体"/>
                <w:kern w:val="0"/>
                <w:sz w:val="20"/>
                <w:szCs w:val="20"/>
              </w:rPr>
            </w:pPr>
            <w:r>
              <w:rPr>
                <w:rFonts w:ascii="仿宋_GB2312" w:eastAsia="仿宋_GB2312" w:hAnsi="仿宋_GB2312" w:cs="宋体" w:hint="eastAsia"/>
                <w:kern w:val="0"/>
                <w:sz w:val="20"/>
                <w:szCs w:val="20"/>
              </w:rPr>
              <w:t>每月报送城市运行管理工作信息稿至少2篇（每篇字数不少于300字，照片不少于2张），根据信息稿内容详实、照片清晰等情况进行评分。及时完成镇中心要求的其他有关工作任务。</w:t>
            </w:r>
          </w:p>
        </w:tc>
        <w:tc>
          <w:tcPr>
            <w:tcW w:w="200" w:type="pct"/>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仿宋_GB2312" w:eastAsia="仿宋_GB2312" w:hAnsi="仿宋_GB2312" w:cs="宋体"/>
                <w:kern w:val="0"/>
                <w:sz w:val="20"/>
                <w:szCs w:val="20"/>
              </w:rPr>
            </w:pPr>
            <w:r>
              <w:rPr>
                <w:rFonts w:ascii="仿宋_GB2312" w:eastAsia="仿宋_GB2312" w:hAnsi="仿宋_GB2312" w:cs="宋体" w:hint="eastAsia"/>
                <w:kern w:val="0"/>
                <w:sz w:val="20"/>
                <w:szCs w:val="20"/>
              </w:rPr>
              <w:t xml:space="preserve">　</w:t>
            </w:r>
          </w:p>
        </w:tc>
        <w:tc>
          <w:tcPr>
            <w:tcW w:w="184" w:type="pct"/>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仿宋_GB2312" w:eastAsia="仿宋_GB2312" w:hAnsi="仿宋_GB2312" w:cs="宋体"/>
                <w:kern w:val="0"/>
                <w:sz w:val="20"/>
                <w:szCs w:val="20"/>
              </w:rPr>
            </w:pPr>
            <w:r>
              <w:rPr>
                <w:rFonts w:ascii="仿宋_GB2312" w:eastAsia="仿宋_GB2312" w:hAnsi="仿宋_GB2312" w:cs="宋体" w:hint="eastAsia"/>
                <w:kern w:val="0"/>
                <w:sz w:val="20"/>
                <w:szCs w:val="20"/>
              </w:rPr>
              <w:t xml:space="preserve">　</w:t>
            </w:r>
          </w:p>
        </w:tc>
      </w:tr>
      <w:tr w:rsidR="00A0412D">
        <w:trPr>
          <w:trHeight w:val="907"/>
        </w:trPr>
        <w:tc>
          <w:tcPr>
            <w:tcW w:w="173" w:type="pct"/>
            <w:vMerge/>
            <w:tcBorders>
              <w:top w:val="nil"/>
              <w:left w:val="single" w:sz="4" w:space="0" w:color="auto"/>
              <w:bottom w:val="single" w:sz="4" w:space="0" w:color="auto"/>
              <w:right w:val="single" w:sz="4" w:space="0" w:color="auto"/>
            </w:tcBorders>
            <w:shd w:val="clear" w:color="auto" w:fill="auto"/>
            <w:noWrap/>
            <w:vAlign w:val="center"/>
          </w:tcPr>
          <w:p w:rsidR="00A0412D" w:rsidRDefault="00A0412D">
            <w:pPr>
              <w:widowControl/>
              <w:jc w:val="left"/>
              <w:rPr>
                <w:rFonts w:ascii="仿宋_GB2312" w:eastAsia="仿宋_GB2312" w:hAnsi="仿宋_GB2312" w:cs="宋体"/>
                <w:kern w:val="0"/>
                <w:sz w:val="20"/>
                <w:szCs w:val="20"/>
              </w:rPr>
            </w:pPr>
          </w:p>
        </w:tc>
        <w:tc>
          <w:tcPr>
            <w:tcW w:w="781" w:type="pct"/>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rsidR="00A0412D" w:rsidRDefault="00A0412D">
            <w:pPr>
              <w:widowControl/>
              <w:jc w:val="left"/>
              <w:rPr>
                <w:rFonts w:ascii="仿宋_GB2312" w:eastAsia="仿宋_GB2312" w:hAnsi="仿宋_GB2312" w:cs="宋体"/>
                <w:kern w:val="0"/>
                <w:sz w:val="20"/>
                <w:szCs w:val="20"/>
              </w:rPr>
            </w:pPr>
          </w:p>
        </w:tc>
        <w:tc>
          <w:tcPr>
            <w:tcW w:w="420" w:type="pct"/>
            <w:tcBorders>
              <w:top w:val="nil"/>
              <w:left w:val="nil"/>
              <w:bottom w:val="single" w:sz="4" w:space="0" w:color="auto"/>
              <w:right w:val="single" w:sz="4" w:space="0" w:color="auto"/>
            </w:tcBorders>
            <w:shd w:val="clear" w:color="auto" w:fill="auto"/>
            <w:noWrap/>
            <w:vAlign w:val="center"/>
          </w:tcPr>
          <w:p w:rsidR="00A0412D" w:rsidRDefault="00E822FB">
            <w:pPr>
              <w:widowControl/>
              <w:jc w:val="center"/>
              <w:rPr>
                <w:rFonts w:ascii="仿宋_GB2312" w:eastAsia="仿宋_GB2312" w:hAnsi="仿宋_GB2312" w:cs="宋体"/>
                <w:kern w:val="0"/>
                <w:sz w:val="20"/>
                <w:szCs w:val="20"/>
              </w:rPr>
            </w:pPr>
            <w:r>
              <w:rPr>
                <w:rFonts w:ascii="仿宋_GB2312" w:eastAsia="仿宋_GB2312" w:hAnsi="仿宋_GB2312" w:cs="宋体" w:hint="eastAsia"/>
                <w:kern w:val="0"/>
                <w:sz w:val="20"/>
                <w:szCs w:val="20"/>
              </w:rPr>
              <w:t>应急值守</w:t>
            </w:r>
          </w:p>
          <w:p w:rsidR="00A0412D" w:rsidRDefault="00E822FB">
            <w:pPr>
              <w:widowControl/>
              <w:jc w:val="center"/>
              <w:rPr>
                <w:rFonts w:ascii="仿宋_GB2312" w:eastAsia="仿宋_GB2312" w:hAnsi="仿宋_GB2312" w:cs="宋体"/>
                <w:kern w:val="0"/>
                <w:sz w:val="20"/>
                <w:szCs w:val="20"/>
              </w:rPr>
            </w:pPr>
            <w:r>
              <w:rPr>
                <w:rFonts w:ascii="仿宋_GB2312" w:eastAsia="仿宋_GB2312" w:hAnsi="仿宋_GB2312" w:cs="宋体" w:hint="eastAsia"/>
                <w:kern w:val="0"/>
                <w:sz w:val="20"/>
                <w:szCs w:val="20"/>
              </w:rPr>
              <w:t>（5分）</w:t>
            </w:r>
          </w:p>
        </w:tc>
        <w:tc>
          <w:tcPr>
            <w:tcW w:w="3241" w:type="pct"/>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仿宋_GB2312" w:eastAsia="仿宋_GB2312" w:hAnsi="仿宋_GB2312" w:cs="宋体"/>
                <w:kern w:val="0"/>
                <w:sz w:val="20"/>
                <w:szCs w:val="20"/>
              </w:rPr>
            </w:pPr>
            <w:r>
              <w:rPr>
                <w:rFonts w:ascii="仿宋_GB2312" w:eastAsia="仿宋_GB2312" w:hAnsi="仿宋_GB2312" w:cs="宋体" w:hint="eastAsia"/>
                <w:kern w:val="0"/>
                <w:sz w:val="20"/>
                <w:szCs w:val="20"/>
              </w:rPr>
              <w:t>主要考核是否落实值班值守制度，以及对重特大事件的处置报告情况。每月25日前上报值班表，值班值守期间保持通讯通畅，做好值班记录。专职网格长周末、节假日值班巡查，紧急事件对接工作站。未报值班表的每次扣1分，发生突发情况，联系不上每次扣2分。</w:t>
            </w:r>
          </w:p>
        </w:tc>
        <w:tc>
          <w:tcPr>
            <w:tcW w:w="200" w:type="pct"/>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仿宋_GB2312" w:eastAsia="仿宋_GB2312" w:hAnsi="仿宋_GB2312" w:cs="宋体"/>
                <w:kern w:val="0"/>
                <w:sz w:val="20"/>
                <w:szCs w:val="20"/>
              </w:rPr>
            </w:pPr>
            <w:r>
              <w:rPr>
                <w:rFonts w:ascii="仿宋_GB2312" w:eastAsia="仿宋_GB2312" w:hAnsi="仿宋_GB2312" w:cs="宋体" w:hint="eastAsia"/>
                <w:kern w:val="0"/>
                <w:sz w:val="20"/>
                <w:szCs w:val="20"/>
              </w:rPr>
              <w:t xml:space="preserve">　</w:t>
            </w:r>
          </w:p>
        </w:tc>
        <w:tc>
          <w:tcPr>
            <w:tcW w:w="184" w:type="pct"/>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仿宋_GB2312" w:eastAsia="仿宋_GB2312" w:hAnsi="仿宋_GB2312" w:cs="宋体"/>
                <w:kern w:val="0"/>
                <w:sz w:val="20"/>
                <w:szCs w:val="20"/>
              </w:rPr>
            </w:pPr>
            <w:r>
              <w:rPr>
                <w:rFonts w:ascii="仿宋_GB2312" w:eastAsia="仿宋_GB2312" w:hAnsi="仿宋_GB2312" w:cs="宋体" w:hint="eastAsia"/>
                <w:kern w:val="0"/>
                <w:sz w:val="20"/>
                <w:szCs w:val="20"/>
              </w:rPr>
              <w:t xml:space="preserve">　</w:t>
            </w:r>
          </w:p>
        </w:tc>
      </w:tr>
      <w:tr w:rsidR="00A0412D">
        <w:trPr>
          <w:trHeight w:val="1417"/>
        </w:trPr>
        <w:tc>
          <w:tcPr>
            <w:tcW w:w="173" w:type="pct"/>
            <w:vMerge w:val="restart"/>
            <w:tcBorders>
              <w:top w:val="nil"/>
              <w:left w:val="single" w:sz="4" w:space="0" w:color="auto"/>
              <w:bottom w:val="single" w:sz="4" w:space="0" w:color="000000"/>
              <w:right w:val="single" w:sz="4" w:space="0" w:color="auto"/>
            </w:tcBorders>
            <w:shd w:val="clear" w:color="auto" w:fill="auto"/>
            <w:noWrap/>
            <w:vAlign w:val="center"/>
          </w:tcPr>
          <w:p w:rsidR="00A0412D" w:rsidRDefault="00E822FB">
            <w:pPr>
              <w:widowControl/>
              <w:jc w:val="center"/>
              <w:rPr>
                <w:rFonts w:ascii="仿宋_GB2312" w:eastAsia="仿宋_GB2312" w:hAnsi="仿宋_GB2312" w:cs="宋体"/>
                <w:kern w:val="0"/>
                <w:sz w:val="20"/>
                <w:szCs w:val="20"/>
              </w:rPr>
            </w:pPr>
            <w:r>
              <w:rPr>
                <w:rFonts w:ascii="仿宋_GB2312" w:eastAsia="仿宋_GB2312" w:hAnsi="仿宋_GB2312" w:cs="宋体" w:hint="eastAsia"/>
                <w:kern w:val="0"/>
                <w:sz w:val="20"/>
                <w:szCs w:val="20"/>
              </w:rPr>
              <w:t>2</w:t>
            </w:r>
          </w:p>
        </w:tc>
        <w:tc>
          <w:tcPr>
            <w:tcW w:w="387" w:type="pct"/>
            <w:vMerge w:val="restart"/>
            <w:tcBorders>
              <w:top w:val="nil"/>
              <w:left w:val="single" w:sz="4" w:space="0" w:color="auto"/>
              <w:bottom w:val="single" w:sz="4" w:space="0" w:color="auto"/>
              <w:right w:val="single" w:sz="4" w:space="0" w:color="auto"/>
            </w:tcBorders>
            <w:shd w:val="clear" w:color="auto" w:fill="auto"/>
            <w:noWrap/>
            <w:vAlign w:val="center"/>
          </w:tcPr>
          <w:p w:rsidR="00A0412D" w:rsidRDefault="00E822FB">
            <w:pPr>
              <w:widowControl/>
              <w:jc w:val="center"/>
              <w:rPr>
                <w:rFonts w:ascii="仿宋_GB2312" w:eastAsia="仿宋_GB2312" w:hAnsi="仿宋_GB2312" w:cs="宋体"/>
                <w:kern w:val="0"/>
                <w:sz w:val="20"/>
                <w:szCs w:val="20"/>
              </w:rPr>
            </w:pPr>
            <w:r>
              <w:rPr>
                <w:rFonts w:ascii="仿宋_GB2312" w:eastAsia="仿宋_GB2312" w:hAnsi="仿宋_GB2312" w:cs="宋体" w:hint="eastAsia"/>
                <w:kern w:val="0"/>
                <w:sz w:val="20"/>
                <w:szCs w:val="20"/>
              </w:rPr>
              <w:t>工作实绩（75分）</w:t>
            </w:r>
          </w:p>
        </w:tc>
        <w:tc>
          <w:tcPr>
            <w:tcW w:w="393" w:type="pct"/>
            <w:vMerge w:val="restart"/>
            <w:tcBorders>
              <w:top w:val="nil"/>
              <w:left w:val="single" w:sz="4" w:space="0" w:color="auto"/>
              <w:bottom w:val="single" w:sz="4" w:space="0" w:color="auto"/>
              <w:right w:val="single" w:sz="4" w:space="0" w:color="auto"/>
            </w:tcBorders>
            <w:shd w:val="clear" w:color="auto" w:fill="auto"/>
            <w:noWrap/>
            <w:vAlign w:val="center"/>
          </w:tcPr>
          <w:p w:rsidR="00A0412D" w:rsidRDefault="00E822FB">
            <w:pPr>
              <w:widowControl/>
              <w:jc w:val="center"/>
              <w:rPr>
                <w:rFonts w:ascii="仿宋_GB2312" w:eastAsia="仿宋_GB2312" w:hAnsi="仿宋_GB2312" w:cs="宋体"/>
                <w:kern w:val="0"/>
                <w:sz w:val="20"/>
                <w:szCs w:val="20"/>
              </w:rPr>
            </w:pPr>
            <w:r>
              <w:rPr>
                <w:rFonts w:ascii="仿宋_GB2312" w:eastAsia="仿宋_GB2312" w:hAnsi="仿宋_GB2312" w:cs="宋体" w:hint="eastAsia"/>
                <w:kern w:val="0"/>
                <w:sz w:val="20"/>
                <w:szCs w:val="20"/>
              </w:rPr>
              <w:t>网格管理（20分）</w:t>
            </w:r>
          </w:p>
        </w:tc>
        <w:tc>
          <w:tcPr>
            <w:tcW w:w="420" w:type="pct"/>
            <w:tcBorders>
              <w:top w:val="nil"/>
              <w:left w:val="nil"/>
              <w:bottom w:val="single" w:sz="4" w:space="0" w:color="auto"/>
              <w:right w:val="single" w:sz="4" w:space="0" w:color="auto"/>
            </w:tcBorders>
            <w:shd w:val="clear" w:color="auto" w:fill="auto"/>
            <w:noWrap/>
            <w:vAlign w:val="center"/>
          </w:tcPr>
          <w:p w:rsidR="00A0412D" w:rsidRDefault="00E822FB">
            <w:pPr>
              <w:widowControl/>
              <w:jc w:val="center"/>
              <w:rPr>
                <w:rFonts w:ascii="仿宋_GB2312" w:eastAsia="仿宋_GB2312" w:hAnsi="仿宋_GB2312" w:cs="宋体"/>
                <w:kern w:val="0"/>
                <w:sz w:val="20"/>
                <w:szCs w:val="20"/>
              </w:rPr>
            </w:pPr>
            <w:r>
              <w:rPr>
                <w:rFonts w:ascii="仿宋_GB2312" w:eastAsia="仿宋_GB2312" w:hAnsi="仿宋_GB2312" w:cs="宋体" w:hint="eastAsia"/>
                <w:kern w:val="0"/>
                <w:sz w:val="20"/>
                <w:szCs w:val="20"/>
              </w:rPr>
              <w:t>网格自治巡查（5分）</w:t>
            </w:r>
          </w:p>
        </w:tc>
        <w:tc>
          <w:tcPr>
            <w:tcW w:w="3241" w:type="pct"/>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仿宋_GB2312" w:eastAsia="仿宋_GB2312" w:hAnsi="仿宋_GB2312" w:cs="宋体"/>
                <w:kern w:val="0"/>
                <w:sz w:val="20"/>
                <w:szCs w:val="20"/>
              </w:rPr>
            </w:pPr>
            <w:r>
              <w:rPr>
                <w:rFonts w:ascii="仿宋_GB2312" w:eastAsia="仿宋_GB2312" w:hAnsi="仿宋_GB2312" w:cs="宋体" w:hint="eastAsia"/>
                <w:kern w:val="0"/>
                <w:sz w:val="20"/>
                <w:szCs w:val="20"/>
              </w:rPr>
              <w:t xml:space="preserve">建立社区巡查自治力量，社区单元网格兼职网格长、巡查志愿者名册清晰，巡查范围明确，建立具体的巡查制度和工作站全域巡查计划（包括公共单元网格和社区单元网格），落实一日双巡。工作未达标，视情扣分。    </w:t>
            </w:r>
          </w:p>
          <w:p w:rsidR="00A0412D" w:rsidRDefault="00E822FB">
            <w:pPr>
              <w:widowControl/>
              <w:jc w:val="left"/>
              <w:rPr>
                <w:rFonts w:ascii="仿宋_GB2312" w:eastAsia="仿宋_GB2312" w:hAnsi="仿宋_GB2312" w:cs="宋体"/>
                <w:kern w:val="0"/>
                <w:sz w:val="20"/>
                <w:szCs w:val="20"/>
              </w:rPr>
            </w:pPr>
            <w:r>
              <w:rPr>
                <w:rFonts w:ascii="仿宋_GB2312" w:eastAsia="仿宋_GB2312" w:hAnsi="仿宋_GB2312" w:cs="宋体" w:hint="eastAsia"/>
                <w:kern w:val="0"/>
                <w:sz w:val="20"/>
                <w:szCs w:val="20"/>
              </w:rPr>
              <w:t>自治巡查未实现常态化，同一问题因管理不到位在日常检查中反复发现，或造成群众重复反映的，每条扣2分；造成不良影响或严重后果被媒体曝光或被领导通报批评的，每次扣2分。</w:t>
            </w:r>
          </w:p>
        </w:tc>
        <w:tc>
          <w:tcPr>
            <w:tcW w:w="200" w:type="pct"/>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仿宋_GB2312" w:eastAsia="仿宋_GB2312" w:hAnsi="仿宋_GB2312" w:cs="宋体"/>
                <w:kern w:val="0"/>
                <w:sz w:val="20"/>
                <w:szCs w:val="20"/>
              </w:rPr>
            </w:pPr>
            <w:r>
              <w:rPr>
                <w:rFonts w:ascii="仿宋_GB2312" w:eastAsia="仿宋_GB2312" w:hAnsi="仿宋_GB2312" w:cs="宋体" w:hint="eastAsia"/>
                <w:kern w:val="0"/>
                <w:sz w:val="20"/>
                <w:szCs w:val="20"/>
              </w:rPr>
              <w:t xml:space="preserve">　</w:t>
            </w:r>
          </w:p>
        </w:tc>
        <w:tc>
          <w:tcPr>
            <w:tcW w:w="184" w:type="pct"/>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仿宋_GB2312" w:eastAsia="仿宋_GB2312" w:hAnsi="仿宋_GB2312" w:cs="宋体"/>
                <w:kern w:val="0"/>
                <w:sz w:val="20"/>
                <w:szCs w:val="20"/>
              </w:rPr>
            </w:pPr>
            <w:r>
              <w:rPr>
                <w:rFonts w:ascii="仿宋_GB2312" w:eastAsia="仿宋_GB2312" w:hAnsi="仿宋_GB2312" w:cs="宋体" w:hint="eastAsia"/>
                <w:kern w:val="0"/>
                <w:sz w:val="20"/>
                <w:szCs w:val="20"/>
              </w:rPr>
              <w:t xml:space="preserve">　</w:t>
            </w:r>
          </w:p>
        </w:tc>
      </w:tr>
      <w:tr w:rsidR="00A0412D">
        <w:trPr>
          <w:trHeight w:val="1141"/>
        </w:trPr>
        <w:tc>
          <w:tcPr>
            <w:tcW w:w="173" w:type="pct"/>
            <w:vMerge/>
            <w:tcBorders>
              <w:top w:val="nil"/>
              <w:left w:val="single" w:sz="4" w:space="0" w:color="auto"/>
              <w:bottom w:val="single" w:sz="4" w:space="0" w:color="000000"/>
              <w:right w:val="single" w:sz="4" w:space="0" w:color="auto"/>
            </w:tcBorders>
            <w:shd w:val="clear" w:color="auto" w:fill="auto"/>
            <w:noWrap/>
            <w:vAlign w:val="center"/>
          </w:tcPr>
          <w:p w:rsidR="00A0412D" w:rsidRDefault="00A0412D">
            <w:pPr>
              <w:widowControl/>
              <w:jc w:val="left"/>
              <w:rPr>
                <w:rFonts w:ascii="仿宋_GB2312" w:eastAsia="仿宋_GB2312" w:hAnsi="仿宋_GB2312" w:cs="宋体"/>
                <w:kern w:val="0"/>
                <w:sz w:val="20"/>
                <w:szCs w:val="20"/>
              </w:rPr>
            </w:pPr>
          </w:p>
        </w:tc>
        <w:tc>
          <w:tcPr>
            <w:tcW w:w="387" w:type="pct"/>
            <w:vMerge/>
            <w:tcBorders>
              <w:top w:val="nil"/>
              <w:left w:val="single" w:sz="4" w:space="0" w:color="auto"/>
              <w:bottom w:val="single" w:sz="4" w:space="0" w:color="auto"/>
              <w:right w:val="single" w:sz="4" w:space="0" w:color="auto"/>
            </w:tcBorders>
            <w:shd w:val="clear" w:color="auto" w:fill="auto"/>
            <w:noWrap/>
            <w:vAlign w:val="center"/>
          </w:tcPr>
          <w:p w:rsidR="00A0412D" w:rsidRDefault="00A0412D">
            <w:pPr>
              <w:widowControl/>
              <w:jc w:val="left"/>
              <w:rPr>
                <w:rFonts w:ascii="仿宋_GB2312" w:eastAsia="仿宋_GB2312" w:hAnsi="仿宋_GB2312" w:cs="宋体"/>
                <w:kern w:val="0"/>
                <w:sz w:val="20"/>
                <w:szCs w:val="20"/>
              </w:rPr>
            </w:pPr>
          </w:p>
        </w:tc>
        <w:tc>
          <w:tcPr>
            <w:tcW w:w="393" w:type="pct"/>
            <w:vMerge/>
            <w:tcBorders>
              <w:top w:val="nil"/>
              <w:left w:val="single" w:sz="4" w:space="0" w:color="auto"/>
              <w:bottom w:val="single" w:sz="4" w:space="0" w:color="auto"/>
              <w:right w:val="single" w:sz="4" w:space="0" w:color="auto"/>
            </w:tcBorders>
            <w:shd w:val="clear" w:color="auto" w:fill="auto"/>
            <w:noWrap/>
            <w:vAlign w:val="center"/>
          </w:tcPr>
          <w:p w:rsidR="00A0412D" w:rsidRDefault="00A0412D">
            <w:pPr>
              <w:widowControl/>
              <w:jc w:val="center"/>
              <w:rPr>
                <w:rFonts w:ascii="仿宋_GB2312" w:eastAsia="仿宋_GB2312" w:hAnsi="仿宋_GB2312" w:cs="宋体"/>
                <w:kern w:val="0"/>
                <w:sz w:val="20"/>
                <w:szCs w:val="20"/>
              </w:rPr>
            </w:pPr>
          </w:p>
        </w:tc>
        <w:tc>
          <w:tcPr>
            <w:tcW w:w="420" w:type="pct"/>
            <w:tcBorders>
              <w:top w:val="nil"/>
              <w:left w:val="nil"/>
              <w:bottom w:val="single" w:sz="4" w:space="0" w:color="auto"/>
              <w:right w:val="single" w:sz="4" w:space="0" w:color="auto"/>
            </w:tcBorders>
            <w:shd w:val="clear" w:color="auto" w:fill="auto"/>
            <w:noWrap/>
            <w:vAlign w:val="center"/>
          </w:tcPr>
          <w:p w:rsidR="00A0412D" w:rsidRDefault="00E822FB">
            <w:pPr>
              <w:widowControl/>
              <w:jc w:val="center"/>
              <w:rPr>
                <w:rFonts w:ascii="仿宋_GB2312" w:eastAsia="仿宋_GB2312" w:hAnsi="仿宋_GB2312" w:cs="宋体"/>
                <w:kern w:val="0"/>
                <w:sz w:val="20"/>
                <w:szCs w:val="20"/>
              </w:rPr>
            </w:pPr>
            <w:r>
              <w:rPr>
                <w:rFonts w:ascii="仿宋_GB2312" w:eastAsia="仿宋_GB2312" w:hAnsi="仿宋_GB2312" w:cs="宋体" w:hint="eastAsia"/>
                <w:kern w:val="0"/>
                <w:sz w:val="20"/>
                <w:szCs w:val="20"/>
              </w:rPr>
              <w:t>案件上报</w:t>
            </w:r>
          </w:p>
          <w:p w:rsidR="00A0412D" w:rsidRDefault="00E822FB">
            <w:pPr>
              <w:widowControl/>
              <w:jc w:val="center"/>
              <w:rPr>
                <w:rFonts w:ascii="仿宋_GB2312" w:eastAsia="仿宋_GB2312" w:hAnsi="仿宋_GB2312" w:cs="宋体"/>
                <w:kern w:val="0"/>
                <w:sz w:val="20"/>
                <w:szCs w:val="20"/>
              </w:rPr>
            </w:pPr>
            <w:r>
              <w:rPr>
                <w:rFonts w:ascii="仿宋_GB2312" w:eastAsia="仿宋_GB2312" w:hAnsi="仿宋_GB2312" w:cs="宋体" w:hint="eastAsia"/>
                <w:kern w:val="0"/>
                <w:sz w:val="20"/>
                <w:szCs w:val="20"/>
              </w:rPr>
              <w:t>（15分）</w:t>
            </w:r>
          </w:p>
        </w:tc>
        <w:tc>
          <w:tcPr>
            <w:tcW w:w="3241" w:type="pct"/>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仿宋_GB2312" w:eastAsia="仿宋_GB2312" w:hAnsi="仿宋_GB2312" w:cs="宋体"/>
                <w:kern w:val="0"/>
                <w:sz w:val="20"/>
                <w:szCs w:val="20"/>
              </w:rPr>
            </w:pPr>
            <w:r>
              <w:rPr>
                <w:rFonts w:ascii="仿宋_GB2312" w:eastAsia="仿宋_GB2312" w:hAnsi="仿宋_GB2312" w:cs="宋体" w:hint="eastAsia"/>
                <w:kern w:val="0"/>
                <w:sz w:val="20"/>
                <w:szCs w:val="20"/>
              </w:rPr>
              <w:t>每个工作站每日上报案件不少于1件</w:t>
            </w:r>
            <w:r>
              <w:rPr>
                <w:rFonts w:ascii="仿宋_GB2312" w:eastAsia="仿宋_GB2312" w:hAnsi="仿宋_GB2312" w:cs="宋体" w:hint="eastAsia"/>
                <w:b/>
                <w:kern w:val="0"/>
                <w:sz w:val="20"/>
                <w:szCs w:val="20"/>
              </w:rPr>
              <w:t>（包括双休日，双休日上报自发自处），</w:t>
            </w:r>
            <w:r>
              <w:rPr>
                <w:rFonts w:ascii="仿宋_GB2312" w:eastAsia="仿宋_GB2312" w:hAnsi="仿宋_GB2312" w:cs="宋体" w:hint="eastAsia"/>
                <w:kern w:val="0"/>
                <w:sz w:val="20"/>
                <w:szCs w:val="20"/>
              </w:rPr>
              <w:t>每月上报必须不少于40条案件，未按要求上报少一条扣0.5分。手机操作不熟练，上报案件照片不规范、归类不正确、提交不及时（每日）、地址不准确，视情扣分，上报案件质量不达标被中心作废的，每条扣0.5分。发现未结案案件重复上报的，每条扣0.5分。</w:t>
            </w:r>
          </w:p>
        </w:tc>
        <w:tc>
          <w:tcPr>
            <w:tcW w:w="200" w:type="pct"/>
            <w:tcBorders>
              <w:top w:val="nil"/>
              <w:left w:val="nil"/>
              <w:bottom w:val="single" w:sz="4" w:space="0" w:color="auto"/>
              <w:right w:val="single" w:sz="4" w:space="0" w:color="auto"/>
            </w:tcBorders>
            <w:shd w:val="clear" w:color="auto" w:fill="auto"/>
            <w:noWrap/>
            <w:vAlign w:val="center"/>
          </w:tcPr>
          <w:p w:rsidR="00A0412D" w:rsidRDefault="00A0412D">
            <w:pPr>
              <w:widowControl/>
              <w:jc w:val="left"/>
              <w:rPr>
                <w:rFonts w:ascii="仿宋_GB2312" w:eastAsia="仿宋_GB2312" w:hAnsi="仿宋_GB2312" w:cs="宋体"/>
                <w:kern w:val="0"/>
                <w:sz w:val="20"/>
                <w:szCs w:val="20"/>
              </w:rPr>
            </w:pPr>
          </w:p>
        </w:tc>
        <w:tc>
          <w:tcPr>
            <w:tcW w:w="184" w:type="pct"/>
            <w:tcBorders>
              <w:top w:val="nil"/>
              <w:left w:val="nil"/>
              <w:bottom w:val="single" w:sz="4" w:space="0" w:color="auto"/>
              <w:right w:val="single" w:sz="4" w:space="0" w:color="auto"/>
            </w:tcBorders>
            <w:shd w:val="clear" w:color="auto" w:fill="auto"/>
            <w:noWrap/>
            <w:vAlign w:val="center"/>
          </w:tcPr>
          <w:p w:rsidR="00A0412D" w:rsidRDefault="00A0412D">
            <w:pPr>
              <w:widowControl/>
              <w:jc w:val="left"/>
              <w:rPr>
                <w:rFonts w:ascii="仿宋_GB2312" w:eastAsia="仿宋_GB2312" w:hAnsi="仿宋_GB2312" w:cs="宋体"/>
                <w:kern w:val="0"/>
                <w:sz w:val="20"/>
                <w:szCs w:val="20"/>
              </w:rPr>
            </w:pPr>
          </w:p>
        </w:tc>
      </w:tr>
      <w:tr w:rsidR="00A0412D">
        <w:trPr>
          <w:trHeight w:val="907"/>
        </w:trPr>
        <w:tc>
          <w:tcPr>
            <w:tcW w:w="173" w:type="pct"/>
            <w:vMerge/>
            <w:tcBorders>
              <w:top w:val="nil"/>
              <w:left w:val="single" w:sz="4" w:space="0" w:color="auto"/>
              <w:bottom w:val="single" w:sz="4" w:space="0" w:color="auto"/>
              <w:right w:val="single" w:sz="4" w:space="0" w:color="auto"/>
            </w:tcBorders>
            <w:shd w:val="clear" w:color="auto" w:fill="auto"/>
            <w:noWrap/>
            <w:vAlign w:val="center"/>
          </w:tcPr>
          <w:p w:rsidR="00A0412D" w:rsidRDefault="00A0412D">
            <w:pPr>
              <w:widowControl/>
              <w:jc w:val="left"/>
              <w:rPr>
                <w:rFonts w:ascii="仿宋_GB2312" w:eastAsia="仿宋_GB2312" w:hAnsi="仿宋_GB2312" w:cs="宋体"/>
                <w:kern w:val="0"/>
                <w:sz w:val="20"/>
                <w:szCs w:val="20"/>
              </w:rPr>
            </w:pPr>
          </w:p>
        </w:tc>
        <w:tc>
          <w:tcPr>
            <w:tcW w:w="387" w:type="pct"/>
            <w:vMerge/>
            <w:tcBorders>
              <w:top w:val="nil"/>
              <w:left w:val="single" w:sz="4" w:space="0" w:color="auto"/>
              <w:bottom w:val="single" w:sz="4" w:space="0" w:color="auto"/>
              <w:right w:val="single" w:sz="4" w:space="0" w:color="auto"/>
            </w:tcBorders>
            <w:shd w:val="clear" w:color="auto" w:fill="auto"/>
            <w:noWrap/>
            <w:vAlign w:val="center"/>
          </w:tcPr>
          <w:p w:rsidR="00A0412D" w:rsidRDefault="00A0412D">
            <w:pPr>
              <w:widowControl/>
              <w:jc w:val="left"/>
              <w:rPr>
                <w:rFonts w:ascii="仿宋_GB2312" w:eastAsia="仿宋_GB2312" w:hAnsi="仿宋_GB2312" w:cs="宋体"/>
                <w:kern w:val="0"/>
                <w:sz w:val="20"/>
                <w:szCs w:val="20"/>
              </w:rPr>
            </w:pP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0412D" w:rsidRDefault="00E822FB">
            <w:pPr>
              <w:widowControl/>
              <w:jc w:val="center"/>
              <w:rPr>
                <w:rFonts w:ascii="仿宋_GB2312" w:eastAsia="仿宋_GB2312" w:hAnsi="仿宋_GB2312" w:cs="宋体"/>
                <w:kern w:val="0"/>
                <w:sz w:val="20"/>
                <w:szCs w:val="20"/>
              </w:rPr>
            </w:pPr>
            <w:r>
              <w:rPr>
                <w:rFonts w:ascii="仿宋_GB2312" w:eastAsia="仿宋_GB2312" w:hAnsi="仿宋_GB2312" w:cs="宋体" w:hint="eastAsia"/>
                <w:kern w:val="0"/>
                <w:sz w:val="20"/>
                <w:szCs w:val="20"/>
              </w:rPr>
              <w:t>热线投诉（10分）</w:t>
            </w:r>
          </w:p>
        </w:tc>
        <w:tc>
          <w:tcPr>
            <w:tcW w:w="420" w:type="pct"/>
            <w:tcBorders>
              <w:top w:val="single" w:sz="4" w:space="0" w:color="auto"/>
              <w:left w:val="nil"/>
              <w:bottom w:val="single" w:sz="4" w:space="0" w:color="auto"/>
              <w:right w:val="single" w:sz="4" w:space="0" w:color="auto"/>
            </w:tcBorders>
            <w:shd w:val="clear" w:color="auto" w:fill="auto"/>
            <w:noWrap/>
            <w:vAlign w:val="center"/>
          </w:tcPr>
          <w:p w:rsidR="00A0412D" w:rsidRDefault="00E822FB">
            <w:pPr>
              <w:widowControl/>
              <w:jc w:val="center"/>
              <w:rPr>
                <w:rFonts w:ascii="仿宋_GB2312" w:eastAsia="仿宋_GB2312" w:hAnsi="仿宋_GB2312" w:cs="宋体"/>
                <w:kern w:val="0"/>
                <w:sz w:val="20"/>
                <w:szCs w:val="20"/>
              </w:rPr>
            </w:pPr>
            <w:r>
              <w:rPr>
                <w:rFonts w:ascii="仿宋_GB2312" w:eastAsia="仿宋_GB2312" w:hAnsi="仿宋_GB2312" w:cs="宋体" w:hint="eastAsia"/>
                <w:kern w:val="0"/>
                <w:sz w:val="20"/>
                <w:szCs w:val="20"/>
              </w:rPr>
              <w:t>投诉情况</w:t>
            </w:r>
          </w:p>
          <w:p w:rsidR="00A0412D" w:rsidRDefault="00E822FB">
            <w:pPr>
              <w:widowControl/>
              <w:jc w:val="center"/>
              <w:rPr>
                <w:rFonts w:ascii="仿宋_GB2312" w:eastAsia="仿宋_GB2312" w:hAnsi="仿宋_GB2312" w:cs="宋体"/>
                <w:kern w:val="0"/>
                <w:sz w:val="20"/>
                <w:szCs w:val="20"/>
              </w:rPr>
            </w:pPr>
            <w:r>
              <w:rPr>
                <w:rFonts w:ascii="仿宋_GB2312" w:eastAsia="仿宋_GB2312" w:hAnsi="仿宋_GB2312" w:cs="宋体" w:hint="eastAsia"/>
                <w:kern w:val="0"/>
                <w:sz w:val="20"/>
                <w:szCs w:val="20"/>
              </w:rPr>
              <w:t>（10分）</w:t>
            </w:r>
          </w:p>
        </w:tc>
        <w:tc>
          <w:tcPr>
            <w:tcW w:w="3241" w:type="pct"/>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仿宋_GB2312" w:eastAsia="仿宋_GB2312" w:hAnsi="仿宋_GB2312" w:cs="宋体"/>
                <w:kern w:val="0"/>
                <w:sz w:val="20"/>
                <w:szCs w:val="20"/>
              </w:rPr>
            </w:pPr>
            <w:r>
              <w:rPr>
                <w:rFonts w:ascii="仿宋_GB2312" w:eastAsia="仿宋_GB2312" w:hAnsi="仿宋_GB2312" w:cs="宋体" w:hint="eastAsia"/>
                <w:kern w:val="0"/>
                <w:sz w:val="20"/>
                <w:szCs w:val="20"/>
              </w:rPr>
              <w:t>按照市、区级考核指标，以“涉热线实际工单量/人口数”反向计算分值并结合处置情况考核得分（实际工单量不包括内部工单）。有工单重复投诉超3次、重复工单超3件、10人以上集中投诉现象的另行扣分。</w:t>
            </w:r>
          </w:p>
        </w:tc>
        <w:tc>
          <w:tcPr>
            <w:tcW w:w="200" w:type="pct"/>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仿宋_GB2312" w:eastAsia="仿宋_GB2312" w:hAnsi="仿宋_GB2312" w:cs="宋体"/>
                <w:kern w:val="0"/>
                <w:sz w:val="20"/>
                <w:szCs w:val="20"/>
              </w:rPr>
            </w:pPr>
            <w:r>
              <w:rPr>
                <w:rFonts w:ascii="仿宋_GB2312" w:eastAsia="仿宋_GB2312" w:hAnsi="仿宋_GB2312" w:cs="宋体" w:hint="eastAsia"/>
                <w:kern w:val="0"/>
                <w:sz w:val="20"/>
                <w:szCs w:val="20"/>
              </w:rPr>
              <w:t xml:space="preserve">　</w:t>
            </w:r>
          </w:p>
        </w:tc>
        <w:tc>
          <w:tcPr>
            <w:tcW w:w="184" w:type="pct"/>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仿宋_GB2312" w:eastAsia="仿宋_GB2312" w:hAnsi="仿宋_GB2312" w:cs="宋体"/>
                <w:kern w:val="0"/>
                <w:sz w:val="20"/>
                <w:szCs w:val="20"/>
              </w:rPr>
            </w:pPr>
            <w:r>
              <w:rPr>
                <w:rFonts w:ascii="仿宋_GB2312" w:eastAsia="仿宋_GB2312" w:hAnsi="仿宋_GB2312" w:cs="宋体" w:hint="eastAsia"/>
                <w:kern w:val="0"/>
                <w:sz w:val="20"/>
                <w:szCs w:val="20"/>
              </w:rPr>
              <w:t xml:space="preserve">　</w:t>
            </w:r>
          </w:p>
        </w:tc>
      </w:tr>
      <w:tr w:rsidR="00A0412D">
        <w:trPr>
          <w:trHeight w:val="907"/>
        </w:trPr>
        <w:tc>
          <w:tcPr>
            <w:tcW w:w="173" w:type="pct"/>
            <w:vMerge/>
            <w:tcBorders>
              <w:top w:val="single" w:sz="4" w:space="0" w:color="auto"/>
              <w:left w:val="single" w:sz="4" w:space="0" w:color="auto"/>
              <w:bottom w:val="single" w:sz="4" w:space="0" w:color="000000"/>
              <w:right w:val="single" w:sz="4" w:space="0" w:color="auto"/>
            </w:tcBorders>
            <w:shd w:val="clear" w:color="auto" w:fill="auto"/>
            <w:noWrap/>
            <w:vAlign w:val="center"/>
          </w:tcPr>
          <w:p w:rsidR="00A0412D" w:rsidRDefault="00A0412D">
            <w:pPr>
              <w:widowControl/>
              <w:jc w:val="left"/>
              <w:rPr>
                <w:rFonts w:ascii="仿宋_GB2312" w:eastAsia="仿宋_GB2312" w:hAnsi="仿宋_GB2312" w:cs="宋体"/>
                <w:kern w:val="0"/>
                <w:sz w:val="20"/>
                <w:szCs w:val="20"/>
              </w:rPr>
            </w:pPr>
          </w:p>
        </w:tc>
        <w:tc>
          <w:tcPr>
            <w:tcW w:w="38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A0412D" w:rsidRDefault="00A0412D">
            <w:pPr>
              <w:widowControl/>
              <w:jc w:val="left"/>
              <w:rPr>
                <w:rFonts w:ascii="仿宋_GB2312" w:eastAsia="仿宋_GB2312" w:hAnsi="仿宋_GB2312" w:cs="宋体"/>
                <w:kern w:val="0"/>
                <w:sz w:val="20"/>
                <w:szCs w:val="20"/>
              </w:rPr>
            </w:pPr>
          </w:p>
        </w:tc>
        <w:tc>
          <w:tcPr>
            <w:tcW w:w="39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0412D" w:rsidRDefault="00E822FB">
            <w:pPr>
              <w:widowControl/>
              <w:jc w:val="center"/>
              <w:rPr>
                <w:rFonts w:ascii="仿宋_GB2312" w:eastAsia="仿宋_GB2312" w:hAnsi="仿宋_GB2312" w:cs="宋体"/>
                <w:kern w:val="0"/>
                <w:sz w:val="20"/>
                <w:szCs w:val="20"/>
              </w:rPr>
            </w:pPr>
            <w:r>
              <w:rPr>
                <w:rFonts w:ascii="仿宋_GB2312" w:eastAsia="仿宋_GB2312" w:hAnsi="仿宋_GB2312" w:cs="宋体" w:hint="eastAsia"/>
                <w:kern w:val="0"/>
                <w:sz w:val="20"/>
                <w:szCs w:val="20"/>
              </w:rPr>
              <w:t>处置实效（35分）</w:t>
            </w:r>
          </w:p>
        </w:tc>
        <w:tc>
          <w:tcPr>
            <w:tcW w:w="420" w:type="pct"/>
            <w:tcBorders>
              <w:top w:val="single" w:sz="4" w:space="0" w:color="auto"/>
              <w:left w:val="nil"/>
              <w:bottom w:val="single" w:sz="4" w:space="0" w:color="auto"/>
              <w:right w:val="single" w:sz="4" w:space="0" w:color="auto"/>
            </w:tcBorders>
            <w:shd w:val="clear" w:color="auto" w:fill="auto"/>
            <w:noWrap/>
            <w:vAlign w:val="center"/>
          </w:tcPr>
          <w:p w:rsidR="00A0412D" w:rsidRDefault="00E822FB">
            <w:pPr>
              <w:widowControl/>
              <w:jc w:val="center"/>
              <w:rPr>
                <w:rFonts w:ascii="仿宋_GB2312" w:eastAsia="仿宋_GB2312" w:hAnsi="仿宋_GB2312" w:cs="宋体"/>
                <w:kern w:val="0"/>
                <w:sz w:val="20"/>
                <w:szCs w:val="20"/>
              </w:rPr>
            </w:pPr>
            <w:r>
              <w:rPr>
                <w:rFonts w:ascii="仿宋_GB2312" w:eastAsia="仿宋_GB2312" w:hAnsi="仿宋_GB2312" w:cs="宋体" w:hint="eastAsia"/>
                <w:kern w:val="0"/>
                <w:sz w:val="20"/>
                <w:szCs w:val="20"/>
              </w:rPr>
              <w:t>核查处置</w:t>
            </w:r>
          </w:p>
          <w:p w:rsidR="00A0412D" w:rsidRDefault="00E822FB">
            <w:pPr>
              <w:widowControl/>
              <w:jc w:val="center"/>
              <w:rPr>
                <w:rFonts w:ascii="仿宋_GB2312" w:eastAsia="仿宋_GB2312" w:hAnsi="仿宋_GB2312" w:cs="宋体"/>
                <w:kern w:val="0"/>
                <w:sz w:val="20"/>
                <w:szCs w:val="20"/>
              </w:rPr>
            </w:pPr>
            <w:r>
              <w:rPr>
                <w:rFonts w:ascii="仿宋_GB2312" w:eastAsia="仿宋_GB2312" w:hAnsi="仿宋_GB2312" w:cs="宋体" w:hint="eastAsia"/>
                <w:kern w:val="0"/>
                <w:sz w:val="20"/>
                <w:szCs w:val="20"/>
              </w:rPr>
              <w:t>（15分）</w:t>
            </w:r>
          </w:p>
        </w:tc>
        <w:tc>
          <w:tcPr>
            <w:tcW w:w="3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0412D" w:rsidRDefault="00E822FB">
            <w:pPr>
              <w:widowControl/>
              <w:rPr>
                <w:rFonts w:ascii="仿宋_GB2312" w:eastAsia="仿宋_GB2312" w:hAnsi="仿宋_GB2312" w:cs="宋体"/>
                <w:kern w:val="0"/>
                <w:sz w:val="20"/>
                <w:szCs w:val="20"/>
              </w:rPr>
            </w:pPr>
            <w:r>
              <w:rPr>
                <w:rFonts w:ascii="仿宋_GB2312" w:eastAsia="仿宋_GB2312" w:hAnsi="仿宋_GB2312" w:cs="宋体" w:hint="eastAsia"/>
                <w:kern w:val="0"/>
                <w:sz w:val="20"/>
                <w:szCs w:val="20"/>
              </w:rPr>
              <w:t>“12345”市民服务热线、茸城微治理、网格平台等派发的事部件、工单及时进行先行联系、核查处置。根据接收及时、反馈及时、处置及时情况进行评分，有热线未先行联系、推诿、处置不及时现象加重扣分。</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0412D" w:rsidRDefault="00E822FB">
            <w:pPr>
              <w:widowControl/>
              <w:jc w:val="left"/>
              <w:rPr>
                <w:rFonts w:ascii="仿宋_GB2312" w:eastAsia="仿宋_GB2312" w:hAnsi="仿宋_GB2312" w:cs="宋体"/>
                <w:kern w:val="0"/>
                <w:sz w:val="20"/>
                <w:szCs w:val="20"/>
              </w:rPr>
            </w:pPr>
            <w:r>
              <w:rPr>
                <w:rFonts w:ascii="仿宋_GB2312" w:eastAsia="仿宋_GB2312" w:hAnsi="仿宋_GB2312" w:cs="宋体" w:hint="eastAsia"/>
                <w:kern w:val="0"/>
                <w:sz w:val="20"/>
                <w:szCs w:val="20"/>
              </w:rPr>
              <w:t xml:space="preserve">　</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0412D" w:rsidRDefault="00E822FB">
            <w:pPr>
              <w:widowControl/>
              <w:jc w:val="left"/>
              <w:rPr>
                <w:rFonts w:ascii="仿宋_GB2312" w:eastAsia="仿宋_GB2312" w:hAnsi="仿宋_GB2312" w:cs="宋体"/>
                <w:kern w:val="0"/>
                <w:sz w:val="20"/>
                <w:szCs w:val="20"/>
              </w:rPr>
            </w:pPr>
            <w:r>
              <w:rPr>
                <w:rFonts w:ascii="仿宋_GB2312" w:eastAsia="仿宋_GB2312" w:hAnsi="仿宋_GB2312" w:cs="宋体" w:hint="eastAsia"/>
                <w:kern w:val="0"/>
                <w:sz w:val="20"/>
                <w:szCs w:val="20"/>
              </w:rPr>
              <w:t xml:space="preserve">　</w:t>
            </w:r>
          </w:p>
        </w:tc>
      </w:tr>
      <w:tr w:rsidR="00A0412D">
        <w:trPr>
          <w:trHeight w:val="1124"/>
        </w:trPr>
        <w:tc>
          <w:tcPr>
            <w:tcW w:w="173" w:type="pct"/>
            <w:vMerge/>
            <w:tcBorders>
              <w:top w:val="nil"/>
              <w:left w:val="single" w:sz="4" w:space="0" w:color="auto"/>
              <w:bottom w:val="single" w:sz="4" w:space="0" w:color="000000"/>
              <w:right w:val="single" w:sz="4" w:space="0" w:color="auto"/>
            </w:tcBorders>
            <w:shd w:val="clear" w:color="auto" w:fill="auto"/>
            <w:noWrap/>
            <w:vAlign w:val="center"/>
          </w:tcPr>
          <w:p w:rsidR="00A0412D" w:rsidRDefault="00A0412D">
            <w:pPr>
              <w:widowControl/>
              <w:jc w:val="left"/>
              <w:rPr>
                <w:rFonts w:ascii="仿宋_GB2312" w:eastAsia="仿宋_GB2312" w:hAnsi="仿宋_GB2312" w:cs="宋体"/>
                <w:kern w:val="0"/>
                <w:sz w:val="20"/>
                <w:szCs w:val="20"/>
              </w:rPr>
            </w:pPr>
          </w:p>
        </w:tc>
        <w:tc>
          <w:tcPr>
            <w:tcW w:w="387" w:type="pct"/>
            <w:vMerge/>
            <w:tcBorders>
              <w:top w:val="nil"/>
              <w:left w:val="single" w:sz="4" w:space="0" w:color="auto"/>
              <w:bottom w:val="single" w:sz="4" w:space="0" w:color="auto"/>
              <w:right w:val="single" w:sz="4" w:space="0" w:color="auto"/>
            </w:tcBorders>
            <w:shd w:val="clear" w:color="auto" w:fill="auto"/>
            <w:noWrap/>
            <w:vAlign w:val="center"/>
          </w:tcPr>
          <w:p w:rsidR="00A0412D" w:rsidRDefault="00A0412D">
            <w:pPr>
              <w:widowControl/>
              <w:jc w:val="left"/>
              <w:rPr>
                <w:rFonts w:ascii="仿宋_GB2312" w:eastAsia="仿宋_GB2312" w:hAnsi="仿宋_GB2312" w:cs="宋体"/>
                <w:kern w:val="0"/>
                <w:sz w:val="20"/>
                <w:szCs w:val="20"/>
              </w:rPr>
            </w:pPr>
          </w:p>
        </w:tc>
        <w:tc>
          <w:tcPr>
            <w:tcW w:w="393" w:type="pct"/>
            <w:vMerge/>
            <w:tcBorders>
              <w:top w:val="nil"/>
              <w:left w:val="single" w:sz="4" w:space="0" w:color="auto"/>
              <w:bottom w:val="single" w:sz="4" w:space="0" w:color="auto"/>
              <w:right w:val="single" w:sz="4" w:space="0" w:color="auto"/>
            </w:tcBorders>
            <w:shd w:val="clear" w:color="auto" w:fill="auto"/>
            <w:noWrap/>
            <w:vAlign w:val="center"/>
          </w:tcPr>
          <w:p w:rsidR="00A0412D" w:rsidRDefault="00A0412D">
            <w:pPr>
              <w:widowControl/>
              <w:jc w:val="left"/>
              <w:rPr>
                <w:rFonts w:ascii="仿宋_GB2312" w:eastAsia="仿宋_GB2312" w:hAnsi="仿宋_GB2312" w:cs="宋体"/>
                <w:kern w:val="0"/>
                <w:sz w:val="20"/>
                <w:szCs w:val="20"/>
              </w:rPr>
            </w:pPr>
          </w:p>
        </w:tc>
        <w:tc>
          <w:tcPr>
            <w:tcW w:w="420" w:type="pct"/>
            <w:tcBorders>
              <w:top w:val="nil"/>
              <w:left w:val="nil"/>
              <w:bottom w:val="single" w:sz="4" w:space="0" w:color="auto"/>
              <w:right w:val="single" w:sz="4" w:space="0" w:color="auto"/>
            </w:tcBorders>
            <w:shd w:val="clear" w:color="auto" w:fill="auto"/>
            <w:noWrap/>
            <w:vAlign w:val="center"/>
          </w:tcPr>
          <w:p w:rsidR="00A0412D" w:rsidRDefault="00E822FB">
            <w:pPr>
              <w:widowControl/>
              <w:jc w:val="center"/>
              <w:rPr>
                <w:rFonts w:ascii="仿宋_GB2312" w:eastAsia="仿宋_GB2312" w:hAnsi="仿宋_GB2312" w:cs="宋体"/>
                <w:kern w:val="0"/>
                <w:sz w:val="20"/>
                <w:szCs w:val="20"/>
              </w:rPr>
            </w:pPr>
            <w:r>
              <w:rPr>
                <w:rFonts w:ascii="仿宋_GB2312" w:eastAsia="仿宋_GB2312" w:hAnsi="仿宋_GB2312" w:cs="宋体" w:hint="eastAsia"/>
                <w:kern w:val="0"/>
                <w:sz w:val="20"/>
                <w:szCs w:val="20"/>
              </w:rPr>
              <w:t>处置质量</w:t>
            </w:r>
          </w:p>
          <w:p w:rsidR="00A0412D" w:rsidRDefault="00E822FB">
            <w:pPr>
              <w:widowControl/>
              <w:jc w:val="center"/>
              <w:rPr>
                <w:rFonts w:ascii="仿宋_GB2312" w:eastAsia="仿宋_GB2312" w:hAnsi="仿宋_GB2312" w:cs="宋体"/>
                <w:kern w:val="0"/>
                <w:sz w:val="20"/>
                <w:szCs w:val="20"/>
              </w:rPr>
            </w:pPr>
            <w:r>
              <w:rPr>
                <w:rFonts w:ascii="仿宋_GB2312" w:eastAsia="仿宋_GB2312" w:hAnsi="仿宋_GB2312" w:cs="宋体" w:hint="eastAsia"/>
                <w:kern w:val="0"/>
                <w:sz w:val="20"/>
                <w:szCs w:val="20"/>
              </w:rPr>
              <w:t>（20分）</w:t>
            </w:r>
          </w:p>
        </w:tc>
        <w:tc>
          <w:tcPr>
            <w:tcW w:w="3241" w:type="pct"/>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仿宋_GB2312" w:eastAsia="仿宋_GB2312" w:hAnsi="仿宋_GB2312" w:cs="宋体"/>
                <w:kern w:val="0"/>
                <w:sz w:val="20"/>
                <w:szCs w:val="20"/>
              </w:rPr>
            </w:pPr>
            <w:r>
              <w:rPr>
                <w:rFonts w:ascii="仿宋_GB2312" w:eastAsia="仿宋_GB2312" w:hAnsi="仿宋_GB2312" w:cs="宋体" w:hint="eastAsia"/>
                <w:kern w:val="0"/>
                <w:sz w:val="20"/>
                <w:szCs w:val="20"/>
              </w:rPr>
              <w:t>确保网格事部件和热线工单的办结质量，“12345”热线做到电话或短信答复市民、办结汇报书写规范、事实清晰，网格案件达到办结标准，工作不达标，视情扣分；因处置不力造成案件反复的，有1例扣2分。年终根据实际解决和回访满意情况，酌情评分。（根据区对镇的考核要求，实际解决率应达到80%，市民满意率应达到70%）</w:t>
            </w:r>
          </w:p>
        </w:tc>
        <w:tc>
          <w:tcPr>
            <w:tcW w:w="200" w:type="pct"/>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仿宋_GB2312" w:eastAsia="仿宋_GB2312" w:hAnsi="仿宋_GB2312" w:cs="宋体"/>
                <w:kern w:val="0"/>
                <w:sz w:val="20"/>
                <w:szCs w:val="20"/>
              </w:rPr>
            </w:pPr>
            <w:r>
              <w:rPr>
                <w:rFonts w:ascii="仿宋_GB2312" w:eastAsia="仿宋_GB2312" w:hAnsi="仿宋_GB2312" w:cs="宋体" w:hint="eastAsia"/>
                <w:kern w:val="0"/>
                <w:sz w:val="20"/>
                <w:szCs w:val="20"/>
              </w:rPr>
              <w:t xml:space="preserve">　</w:t>
            </w:r>
          </w:p>
        </w:tc>
        <w:tc>
          <w:tcPr>
            <w:tcW w:w="184" w:type="pct"/>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仿宋_GB2312" w:eastAsia="仿宋_GB2312" w:hAnsi="仿宋_GB2312" w:cs="宋体"/>
                <w:kern w:val="0"/>
                <w:sz w:val="20"/>
                <w:szCs w:val="20"/>
              </w:rPr>
            </w:pPr>
            <w:r>
              <w:rPr>
                <w:rFonts w:ascii="仿宋_GB2312" w:eastAsia="仿宋_GB2312" w:hAnsi="仿宋_GB2312" w:cs="宋体" w:hint="eastAsia"/>
                <w:kern w:val="0"/>
                <w:sz w:val="20"/>
                <w:szCs w:val="20"/>
              </w:rPr>
              <w:t xml:space="preserve">　</w:t>
            </w:r>
          </w:p>
        </w:tc>
      </w:tr>
      <w:tr w:rsidR="00A0412D">
        <w:trPr>
          <w:trHeight w:val="680"/>
        </w:trPr>
        <w:tc>
          <w:tcPr>
            <w:tcW w:w="173" w:type="pct"/>
            <w:vMerge/>
            <w:tcBorders>
              <w:top w:val="nil"/>
              <w:left w:val="single" w:sz="4" w:space="0" w:color="auto"/>
              <w:bottom w:val="single" w:sz="4" w:space="0" w:color="000000"/>
              <w:right w:val="single" w:sz="4" w:space="0" w:color="auto"/>
            </w:tcBorders>
            <w:shd w:val="clear" w:color="auto" w:fill="auto"/>
            <w:noWrap/>
            <w:vAlign w:val="center"/>
          </w:tcPr>
          <w:p w:rsidR="00A0412D" w:rsidRDefault="00A0412D">
            <w:pPr>
              <w:widowControl/>
              <w:jc w:val="left"/>
              <w:rPr>
                <w:rFonts w:ascii="仿宋_GB2312" w:eastAsia="仿宋_GB2312" w:hAnsi="仿宋_GB2312" w:cs="宋体"/>
                <w:kern w:val="0"/>
                <w:sz w:val="20"/>
                <w:szCs w:val="20"/>
              </w:rPr>
            </w:pPr>
          </w:p>
        </w:tc>
        <w:tc>
          <w:tcPr>
            <w:tcW w:w="387" w:type="pct"/>
            <w:vMerge/>
            <w:tcBorders>
              <w:top w:val="nil"/>
              <w:left w:val="single" w:sz="4" w:space="0" w:color="auto"/>
              <w:bottom w:val="single" w:sz="4" w:space="0" w:color="auto"/>
              <w:right w:val="single" w:sz="4" w:space="0" w:color="auto"/>
            </w:tcBorders>
            <w:shd w:val="clear" w:color="auto" w:fill="auto"/>
            <w:noWrap/>
            <w:vAlign w:val="center"/>
          </w:tcPr>
          <w:p w:rsidR="00A0412D" w:rsidRDefault="00A0412D">
            <w:pPr>
              <w:widowControl/>
              <w:jc w:val="left"/>
              <w:rPr>
                <w:rFonts w:ascii="仿宋_GB2312" w:eastAsia="仿宋_GB2312" w:hAnsi="仿宋_GB2312" w:cs="宋体"/>
                <w:kern w:val="0"/>
                <w:sz w:val="20"/>
                <w:szCs w:val="20"/>
              </w:rPr>
            </w:pPr>
          </w:p>
        </w:tc>
        <w:tc>
          <w:tcPr>
            <w:tcW w:w="393" w:type="pct"/>
            <w:vMerge w:val="restart"/>
            <w:tcBorders>
              <w:top w:val="nil"/>
              <w:left w:val="single" w:sz="4" w:space="0" w:color="auto"/>
              <w:bottom w:val="single" w:sz="4" w:space="0" w:color="auto"/>
              <w:right w:val="single" w:sz="4" w:space="0" w:color="auto"/>
            </w:tcBorders>
            <w:shd w:val="clear" w:color="auto" w:fill="auto"/>
            <w:noWrap/>
            <w:vAlign w:val="center"/>
          </w:tcPr>
          <w:p w:rsidR="00A0412D" w:rsidRDefault="00E822FB">
            <w:pPr>
              <w:widowControl/>
              <w:jc w:val="center"/>
              <w:rPr>
                <w:rFonts w:ascii="仿宋_GB2312" w:eastAsia="仿宋_GB2312" w:hAnsi="仿宋_GB2312" w:cs="宋体"/>
                <w:kern w:val="0"/>
                <w:sz w:val="20"/>
                <w:szCs w:val="20"/>
              </w:rPr>
            </w:pPr>
            <w:r>
              <w:rPr>
                <w:rFonts w:ascii="仿宋_GB2312" w:eastAsia="仿宋_GB2312" w:hAnsi="仿宋_GB2312" w:cs="宋体" w:hint="eastAsia"/>
                <w:kern w:val="0"/>
                <w:sz w:val="20"/>
                <w:szCs w:val="20"/>
              </w:rPr>
              <w:t>联勤联动（10分）</w:t>
            </w:r>
          </w:p>
        </w:tc>
        <w:tc>
          <w:tcPr>
            <w:tcW w:w="420" w:type="pct"/>
            <w:tcBorders>
              <w:top w:val="nil"/>
              <w:left w:val="nil"/>
              <w:bottom w:val="single" w:sz="4" w:space="0" w:color="auto"/>
              <w:right w:val="single" w:sz="4" w:space="0" w:color="auto"/>
            </w:tcBorders>
            <w:shd w:val="clear" w:color="auto" w:fill="auto"/>
            <w:noWrap/>
            <w:vAlign w:val="center"/>
          </w:tcPr>
          <w:p w:rsidR="00A0412D" w:rsidRDefault="00E822FB">
            <w:pPr>
              <w:widowControl/>
              <w:jc w:val="center"/>
              <w:rPr>
                <w:rFonts w:ascii="仿宋_GB2312" w:eastAsia="仿宋_GB2312" w:hAnsi="仿宋_GB2312" w:cs="宋体"/>
                <w:kern w:val="0"/>
                <w:sz w:val="20"/>
                <w:szCs w:val="20"/>
              </w:rPr>
            </w:pPr>
            <w:r>
              <w:rPr>
                <w:rFonts w:ascii="仿宋_GB2312" w:eastAsia="仿宋_GB2312" w:hAnsi="仿宋_GB2312" w:cs="宋体" w:hint="eastAsia"/>
                <w:kern w:val="0"/>
                <w:sz w:val="20"/>
                <w:szCs w:val="20"/>
              </w:rPr>
              <w:t>小联动工作开展</w:t>
            </w:r>
          </w:p>
          <w:p w:rsidR="00A0412D" w:rsidRDefault="00E822FB">
            <w:pPr>
              <w:widowControl/>
              <w:jc w:val="center"/>
              <w:rPr>
                <w:rFonts w:ascii="仿宋_GB2312" w:eastAsia="仿宋_GB2312" w:hAnsi="仿宋_GB2312" w:cs="宋体"/>
                <w:kern w:val="0"/>
                <w:sz w:val="20"/>
                <w:szCs w:val="20"/>
              </w:rPr>
            </w:pPr>
            <w:r>
              <w:rPr>
                <w:rFonts w:ascii="仿宋_GB2312" w:eastAsia="仿宋_GB2312" w:hAnsi="仿宋_GB2312" w:cs="宋体" w:hint="eastAsia"/>
                <w:kern w:val="0"/>
                <w:sz w:val="20"/>
                <w:szCs w:val="20"/>
              </w:rPr>
              <w:t>（3分）</w:t>
            </w:r>
          </w:p>
        </w:tc>
        <w:tc>
          <w:tcPr>
            <w:tcW w:w="3241" w:type="pct"/>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仿宋_GB2312" w:eastAsia="仿宋_GB2312" w:hAnsi="仿宋_GB2312" w:cs="宋体"/>
                <w:kern w:val="0"/>
                <w:sz w:val="20"/>
                <w:szCs w:val="20"/>
              </w:rPr>
            </w:pPr>
            <w:r>
              <w:rPr>
                <w:rFonts w:ascii="仿宋_GB2312" w:eastAsia="仿宋_GB2312" w:hAnsi="仿宋_GB2312" w:cs="宋体" w:hint="eastAsia"/>
                <w:kern w:val="0"/>
                <w:sz w:val="20"/>
                <w:szCs w:val="20"/>
              </w:rPr>
              <w:t>健全工作站Y人员联系册。工作站层面能视情自行处置的问题，未主动联系Y人员启动小联动工作，视情扣1-3分。</w:t>
            </w:r>
          </w:p>
        </w:tc>
        <w:tc>
          <w:tcPr>
            <w:tcW w:w="200" w:type="pct"/>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仿宋_GB2312" w:eastAsia="仿宋_GB2312" w:hAnsi="仿宋_GB2312" w:cs="宋体"/>
                <w:kern w:val="0"/>
                <w:sz w:val="20"/>
                <w:szCs w:val="20"/>
              </w:rPr>
            </w:pPr>
            <w:r>
              <w:rPr>
                <w:rFonts w:ascii="仿宋_GB2312" w:eastAsia="仿宋_GB2312" w:hAnsi="仿宋_GB2312" w:cs="宋体" w:hint="eastAsia"/>
                <w:kern w:val="0"/>
                <w:sz w:val="20"/>
                <w:szCs w:val="20"/>
              </w:rPr>
              <w:t xml:space="preserve">　</w:t>
            </w:r>
          </w:p>
        </w:tc>
        <w:tc>
          <w:tcPr>
            <w:tcW w:w="184" w:type="pct"/>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仿宋_GB2312" w:eastAsia="仿宋_GB2312" w:hAnsi="仿宋_GB2312" w:cs="宋体"/>
                <w:kern w:val="0"/>
                <w:sz w:val="20"/>
                <w:szCs w:val="20"/>
              </w:rPr>
            </w:pPr>
            <w:r>
              <w:rPr>
                <w:rFonts w:ascii="仿宋_GB2312" w:eastAsia="仿宋_GB2312" w:hAnsi="仿宋_GB2312" w:cs="宋体" w:hint="eastAsia"/>
                <w:kern w:val="0"/>
                <w:sz w:val="20"/>
                <w:szCs w:val="20"/>
              </w:rPr>
              <w:t xml:space="preserve">　</w:t>
            </w:r>
          </w:p>
        </w:tc>
      </w:tr>
      <w:tr w:rsidR="00A0412D">
        <w:trPr>
          <w:trHeight w:val="680"/>
        </w:trPr>
        <w:tc>
          <w:tcPr>
            <w:tcW w:w="173" w:type="pct"/>
            <w:vMerge/>
            <w:tcBorders>
              <w:top w:val="nil"/>
              <w:left w:val="single" w:sz="4" w:space="0" w:color="auto"/>
              <w:bottom w:val="single" w:sz="4" w:space="0" w:color="000000"/>
              <w:right w:val="single" w:sz="4" w:space="0" w:color="auto"/>
            </w:tcBorders>
            <w:shd w:val="clear" w:color="auto" w:fill="auto"/>
            <w:noWrap/>
            <w:vAlign w:val="center"/>
          </w:tcPr>
          <w:p w:rsidR="00A0412D" w:rsidRDefault="00A0412D">
            <w:pPr>
              <w:widowControl/>
              <w:jc w:val="left"/>
              <w:rPr>
                <w:rFonts w:ascii="仿宋_GB2312" w:eastAsia="仿宋_GB2312" w:hAnsi="仿宋_GB2312" w:cs="宋体"/>
                <w:kern w:val="0"/>
                <w:sz w:val="20"/>
                <w:szCs w:val="20"/>
              </w:rPr>
            </w:pPr>
          </w:p>
        </w:tc>
        <w:tc>
          <w:tcPr>
            <w:tcW w:w="387" w:type="pct"/>
            <w:vMerge/>
            <w:tcBorders>
              <w:top w:val="nil"/>
              <w:left w:val="single" w:sz="4" w:space="0" w:color="auto"/>
              <w:bottom w:val="single" w:sz="4" w:space="0" w:color="auto"/>
              <w:right w:val="single" w:sz="4" w:space="0" w:color="auto"/>
            </w:tcBorders>
            <w:shd w:val="clear" w:color="auto" w:fill="auto"/>
            <w:noWrap/>
            <w:vAlign w:val="center"/>
          </w:tcPr>
          <w:p w:rsidR="00A0412D" w:rsidRDefault="00A0412D">
            <w:pPr>
              <w:widowControl/>
              <w:jc w:val="left"/>
              <w:rPr>
                <w:rFonts w:ascii="仿宋_GB2312" w:eastAsia="仿宋_GB2312" w:hAnsi="仿宋_GB2312" w:cs="宋体"/>
                <w:kern w:val="0"/>
                <w:sz w:val="20"/>
                <w:szCs w:val="20"/>
              </w:rPr>
            </w:pPr>
          </w:p>
        </w:tc>
        <w:tc>
          <w:tcPr>
            <w:tcW w:w="393" w:type="pct"/>
            <w:vMerge/>
            <w:tcBorders>
              <w:top w:val="nil"/>
              <w:left w:val="single" w:sz="4" w:space="0" w:color="auto"/>
              <w:bottom w:val="single" w:sz="4" w:space="0" w:color="auto"/>
              <w:right w:val="single" w:sz="4" w:space="0" w:color="auto"/>
            </w:tcBorders>
            <w:shd w:val="clear" w:color="auto" w:fill="auto"/>
            <w:noWrap/>
            <w:vAlign w:val="center"/>
          </w:tcPr>
          <w:p w:rsidR="00A0412D" w:rsidRDefault="00A0412D">
            <w:pPr>
              <w:widowControl/>
              <w:jc w:val="left"/>
              <w:rPr>
                <w:rFonts w:ascii="仿宋_GB2312" w:eastAsia="仿宋_GB2312" w:hAnsi="仿宋_GB2312" w:cs="宋体"/>
                <w:kern w:val="0"/>
                <w:sz w:val="20"/>
                <w:szCs w:val="20"/>
              </w:rPr>
            </w:pPr>
          </w:p>
        </w:tc>
        <w:tc>
          <w:tcPr>
            <w:tcW w:w="420" w:type="pct"/>
            <w:tcBorders>
              <w:top w:val="nil"/>
              <w:left w:val="nil"/>
              <w:bottom w:val="single" w:sz="4" w:space="0" w:color="auto"/>
              <w:right w:val="single" w:sz="4" w:space="0" w:color="auto"/>
            </w:tcBorders>
            <w:shd w:val="clear" w:color="auto" w:fill="auto"/>
            <w:noWrap/>
            <w:vAlign w:val="center"/>
          </w:tcPr>
          <w:p w:rsidR="00A0412D" w:rsidRDefault="00E822FB">
            <w:pPr>
              <w:widowControl/>
              <w:jc w:val="center"/>
              <w:rPr>
                <w:rFonts w:ascii="仿宋_GB2312" w:eastAsia="仿宋_GB2312" w:hAnsi="仿宋_GB2312" w:cs="宋体"/>
                <w:kern w:val="0"/>
                <w:sz w:val="20"/>
                <w:szCs w:val="20"/>
              </w:rPr>
            </w:pPr>
            <w:r>
              <w:rPr>
                <w:rFonts w:ascii="仿宋_GB2312" w:eastAsia="仿宋_GB2312" w:hAnsi="仿宋_GB2312" w:cs="宋体" w:hint="eastAsia"/>
                <w:kern w:val="0"/>
                <w:sz w:val="20"/>
                <w:szCs w:val="20"/>
              </w:rPr>
              <w:t>联动保障及效果</w:t>
            </w:r>
          </w:p>
          <w:p w:rsidR="00A0412D" w:rsidRDefault="00E822FB">
            <w:pPr>
              <w:widowControl/>
              <w:jc w:val="center"/>
              <w:rPr>
                <w:rFonts w:ascii="仿宋_GB2312" w:eastAsia="仿宋_GB2312" w:hAnsi="仿宋_GB2312" w:cs="宋体"/>
                <w:kern w:val="0"/>
                <w:sz w:val="20"/>
                <w:szCs w:val="20"/>
              </w:rPr>
            </w:pPr>
            <w:r>
              <w:rPr>
                <w:rFonts w:ascii="仿宋_GB2312" w:eastAsia="仿宋_GB2312" w:hAnsi="仿宋_GB2312" w:cs="宋体" w:hint="eastAsia"/>
                <w:kern w:val="0"/>
                <w:sz w:val="20"/>
                <w:szCs w:val="20"/>
              </w:rPr>
              <w:t>（7分）</w:t>
            </w:r>
          </w:p>
        </w:tc>
        <w:tc>
          <w:tcPr>
            <w:tcW w:w="3241" w:type="pct"/>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仿宋_GB2312" w:eastAsia="仿宋_GB2312" w:hAnsi="仿宋_GB2312" w:cs="宋体"/>
                <w:kern w:val="0"/>
                <w:sz w:val="20"/>
                <w:szCs w:val="20"/>
              </w:rPr>
            </w:pPr>
            <w:r>
              <w:rPr>
                <w:rFonts w:ascii="仿宋_GB2312" w:eastAsia="仿宋_GB2312" w:hAnsi="仿宋_GB2312" w:cs="宋体" w:hint="eastAsia"/>
                <w:kern w:val="0"/>
                <w:sz w:val="20"/>
                <w:szCs w:val="20"/>
              </w:rPr>
              <w:t>开展镇级联合执法行动，工作站在联动申请、方案制定、配合保障等方面不力的，扣1-3分。整治后缺乏长效监管，有返潮每次扣1分，影响较大的每次扣2分。</w:t>
            </w:r>
          </w:p>
        </w:tc>
        <w:tc>
          <w:tcPr>
            <w:tcW w:w="200" w:type="pct"/>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仿宋_GB2312" w:eastAsia="仿宋_GB2312" w:hAnsi="仿宋_GB2312" w:cs="宋体"/>
                <w:kern w:val="0"/>
                <w:sz w:val="20"/>
                <w:szCs w:val="20"/>
              </w:rPr>
            </w:pPr>
            <w:r>
              <w:rPr>
                <w:rFonts w:ascii="仿宋_GB2312" w:eastAsia="仿宋_GB2312" w:hAnsi="仿宋_GB2312" w:cs="宋体" w:hint="eastAsia"/>
                <w:kern w:val="0"/>
                <w:sz w:val="20"/>
                <w:szCs w:val="20"/>
              </w:rPr>
              <w:t xml:space="preserve">　</w:t>
            </w:r>
          </w:p>
        </w:tc>
        <w:tc>
          <w:tcPr>
            <w:tcW w:w="184" w:type="pct"/>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仿宋_GB2312" w:eastAsia="仿宋_GB2312" w:hAnsi="仿宋_GB2312" w:cs="宋体"/>
                <w:kern w:val="0"/>
                <w:sz w:val="20"/>
                <w:szCs w:val="20"/>
              </w:rPr>
            </w:pPr>
            <w:r>
              <w:rPr>
                <w:rFonts w:ascii="仿宋_GB2312" w:eastAsia="仿宋_GB2312" w:hAnsi="仿宋_GB2312" w:cs="宋体" w:hint="eastAsia"/>
                <w:kern w:val="0"/>
                <w:sz w:val="20"/>
                <w:szCs w:val="20"/>
              </w:rPr>
              <w:t xml:space="preserve">　</w:t>
            </w:r>
          </w:p>
        </w:tc>
      </w:tr>
      <w:tr w:rsidR="00A0412D">
        <w:trPr>
          <w:trHeight w:val="680"/>
        </w:trPr>
        <w:tc>
          <w:tcPr>
            <w:tcW w:w="173" w:type="pct"/>
            <w:vMerge w:val="restart"/>
            <w:tcBorders>
              <w:top w:val="nil"/>
              <w:left w:val="single" w:sz="4" w:space="0" w:color="auto"/>
              <w:bottom w:val="single" w:sz="4" w:space="0" w:color="auto"/>
              <w:right w:val="single" w:sz="4" w:space="0" w:color="auto"/>
            </w:tcBorders>
            <w:shd w:val="clear" w:color="auto" w:fill="auto"/>
            <w:noWrap/>
            <w:vAlign w:val="center"/>
          </w:tcPr>
          <w:p w:rsidR="00A0412D" w:rsidRDefault="00E822FB">
            <w:pPr>
              <w:widowControl/>
              <w:jc w:val="center"/>
              <w:rPr>
                <w:rFonts w:ascii="仿宋_GB2312" w:eastAsia="仿宋_GB2312" w:hAnsi="仿宋_GB2312" w:cs="宋体"/>
                <w:kern w:val="0"/>
                <w:sz w:val="20"/>
                <w:szCs w:val="20"/>
              </w:rPr>
            </w:pPr>
            <w:r>
              <w:rPr>
                <w:rFonts w:ascii="仿宋_GB2312" w:eastAsia="仿宋_GB2312" w:hAnsi="仿宋_GB2312" w:cs="宋体" w:hint="eastAsia"/>
                <w:kern w:val="0"/>
                <w:sz w:val="20"/>
                <w:szCs w:val="20"/>
              </w:rPr>
              <w:t>3</w:t>
            </w:r>
          </w:p>
        </w:tc>
        <w:tc>
          <w:tcPr>
            <w:tcW w:w="781" w:type="pct"/>
            <w:gridSpan w:val="2"/>
            <w:vMerge w:val="restart"/>
            <w:tcBorders>
              <w:left w:val="single" w:sz="4" w:space="0" w:color="auto"/>
              <w:bottom w:val="single" w:sz="4" w:space="0" w:color="auto"/>
              <w:right w:val="single" w:sz="4" w:space="0" w:color="auto"/>
            </w:tcBorders>
            <w:shd w:val="clear" w:color="auto" w:fill="auto"/>
            <w:noWrap/>
            <w:vAlign w:val="center"/>
          </w:tcPr>
          <w:p w:rsidR="00A0412D" w:rsidRDefault="00E822FB">
            <w:pPr>
              <w:widowControl/>
              <w:jc w:val="center"/>
              <w:rPr>
                <w:rFonts w:ascii="仿宋_GB2312" w:eastAsia="仿宋_GB2312" w:hAnsi="仿宋_GB2312" w:cs="宋体"/>
                <w:kern w:val="0"/>
                <w:sz w:val="20"/>
                <w:szCs w:val="20"/>
              </w:rPr>
            </w:pPr>
            <w:r>
              <w:rPr>
                <w:rFonts w:ascii="仿宋_GB2312" w:eastAsia="仿宋_GB2312" w:hAnsi="仿宋_GB2312" w:cs="宋体" w:hint="eastAsia"/>
                <w:kern w:val="0"/>
                <w:sz w:val="20"/>
                <w:szCs w:val="20"/>
              </w:rPr>
              <w:t>奖励（5分）</w:t>
            </w:r>
          </w:p>
        </w:tc>
        <w:tc>
          <w:tcPr>
            <w:tcW w:w="420" w:type="pct"/>
            <w:tcBorders>
              <w:top w:val="nil"/>
              <w:left w:val="nil"/>
              <w:bottom w:val="single" w:sz="4" w:space="0" w:color="auto"/>
              <w:right w:val="single" w:sz="4" w:space="0" w:color="auto"/>
            </w:tcBorders>
            <w:shd w:val="clear" w:color="auto" w:fill="auto"/>
            <w:noWrap/>
            <w:vAlign w:val="center"/>
          </w:tcPr>
          <w:p w:rsidR="00A0412D" w:rsidRDefault="00E822FB">
            <w:pPr>
              <w:widowControl/>
              <w:jc w:val="center"/>
              <w:rPr>
                <w:rFonts w:ascii="仿宋_GB2312" w:eastAsia="仿宋_GB2312" w:hAnsi="仿宋_GB2312" w:cs="宋体"/>
                <w:kern w:val="0"/>
                <w:sz w:val="20"/>
                <w:szCs w:val="20"/>
              </w:rPr>
            </w:pPr>
            <w:r>
              <w:rPr>
                <w:rFonts w:ascii="仿宋_GB2312" w:eastAsia="仿宋_GB2312" w:hAnsi="仿宋_GB2312" w:cs="宋体" w:hint="eastAsia"/>
                <w:kern w:val="0"/>
                <w:sz w:val="20"/>
                <w:szCs w:val="20"/>
              </w:rPr>
              <w:t>媒体舆论</w:t>
            </w:r>
          </w:p>
          <w:p w:rsidR="00A0412D" w:rsidRDefault="00E822FB">
            <w:pPr>
              <w:widowControl/>
              <w:jc w:val="center"/>
              <w:rPr>
                <w:rFonts w:ascii="仿宋_GB2312" w:eastAsia="仿宋_GB2312" w:hAnsi="仿宋_GB2312" w:cs="宋体"/>
                <w:kern w:val="0"/>
                <w:sz w:val="20"/>
                <w:szCs w:val="20"/>
              </w:rPr>
            </w:pPr>
            <w:r>
              <w:rPr>
                <w:rFonts w:ascii="仿宋_GB2312" w:eastAsia="仿宋_GB2312" w:hAnsi="仿宋_GB2312" w:cs="宋体" w:hint="eastAsia"/>
                <w:kern w:val="0"/>
                <w:sz w:val="20"/>
                <w:szCs w:val="20"/>
              </w:rPr>
              <w:t>（3分）</w:t>
            </w:r>
          </w:p>
        </w:tc>
        <w:tc>
          <w:tcPr>
            <w:tcW w:w="3241" w:type="pct"/>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仿宋_GB2312" w:eastAsia="仿宋_GB2312" w:hAnsi="仿宋_GB2312" w:cs="宋体"/>
                <w:kern w:val="0"/>
                <w:sz w:val="20"/>
                <w:szCs w:val="20"/>
              </w:rPr>
            </w:pPr>
            <w:r>
              <w:rPr>
                <w:rFonts w:ascii="仿宋_GB2312" w:eastAsia="仿宋_GB2312" w:hAnsi="仿宋_GB2312" w:cs="宋体" w:hint="eastAsia"/>
                <w:kern w:val="0"/>
                <w:sz w:val="20"/>
                <w:szCs w:val="20"/>
              </w:rPr>
              <w:t>城市运行管理工作成效显著，媒体宣传报道的；工作有创新，相关经验、工作案例在镇、区通报表扬或转发的，计分最多不超3分。（年末可自行上报，附相关证明）</w:t>
            </w:r>
          </w:p>
        </w:tc>
        <w:tc>
          <w:tcPr>
            <w:tcW w:w="200" w:type="pct"/>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仿宋_GB2312" w:eastAsia="仿宋_GB2312" w:hAnsi="仿宋_GB2312" w:cs="宋体"/>
                <w:kern w:val="0"/>
                <w:sz w:val="20"/>
                <w:szCs w:val="20"/>
              </w:rPr>
            </w:pPr>
            <w:r>
              <w:rPr>
                <w:rFonts w:ascii="仿宋_GB2312" w:eastAsia="仿宋_GB2312" w:hAnsi="仿宋_GB2312" w:cs="宋体" w:hint="eastAsia"/>
                <w:kern w:val="0"/>
                <w:sz w:val="20"/>
                <w:szCs w:val="20"/>
              </w:rPr>
              <w:t xml:space="preserve">　</w:t>
            </w:r>
          </w:p>
        </w:tc>
        <w:tc>
          <w:tcPr>
            <w:tcW w:w="184" w:type="pct"/>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仿宋_GB2312" w:eastAsia="仿宋_GB2312" w:hAnsi="仿宋_GB2312" w:cs="宋体"/>
                <w:kern w:val="0"/>
                <w:sz w:val="20"/>
                <w:szCs w:val="20"/>
              </w:rPr>
            </w:pPr>
            <w:r>
              <w:rPr>
                <w:rFonts w:ascii="仿宋_GB2312" w:eastAsia="仿宋_GB2312" w:hAnsi="仿宋_GB2312" w:cs="宋体" w:hint="eastAsia"/>
                <w:kern w:val="0"/>
                <w:sz w:val="20"/>
                <w:szCs w:val="20"/>
              </w:rPr>
              <w:t xml:space="preserve">　</w:t>
            </w:r>
          </w:p>
        </w:tc>
      </w:tr>
      <w:tr w:rsidR="00A0412D">
        <w:trPr>
          <w:trHeight w:val="680"/>
        </w:trPr>
        <w:tc>
          <w:tcPr>
            <w:tcW w:w="173" w:type="pct"/>
            <w:vMerge/>
            <w:tcBorders>
              <w:top w:val="nil"/>
              <w:left w:val="single" w:sz="4" w:space="0" w:color="auto"/>
              <w:bottom w:val="single" w:sz="4" w:space="0" w:color="auto"/>
              <w:right w:val="single" w:sz="4" w:space="0" w:color="auto"/>
            </w:tcBorders>
            <w:shd w:val="clear" w:color="auto" w:fill="auto"/>
            <w:noWrap/>
            <w:vAlign w:val="center"/>
          </w:tcPr>
          <w:p w:rsidR="00A0412D" w:rsidRDefault="00A0412D">
            <w:pPr>
              <w:widowControl/>
              <w:jc w:val="left"/>
              <w:rPr>
                <w:rFonts w:ascii="仿宋_GB2312" w:eastAsia="仿宋_GB2312" w:hAnsi="仿宋_GB2312" w:cs="宋体"/>
                <w:kern w:val="0"/>
                <w:sz w:val="20"/>
                <w:szCs w:val="20"/>
              </w:rPr>
            </w:pPr>
          </w:p>
        </w:tc>
        <w:tc>
          <w:tcPr>
            <w:tcW w:w="781" w:type="pct"/>
            <w:gridSpan w:val="2"/>
            <w:vMerge/>
            <w:tcBorders>
              <w:left w:val="single" w:sz="4" w:space="0" w:color="auto"/>
              <w:bottom w:val="single" w:sz="4" w:space="0" w:color="auto"/>
              <w:right w:val="single" w:sz="4" w:space="0" w:color="auto"/>
            </w:tcBorders>
            <w:shd w:val="clear" w:color="auto" w:fill="auto"/>
            <w:noWrap/>
            <w:vAlign w:val="center"/>
          </w:tcPr>
          <w:p w:rsidR="00A0412D" w:rsidRDefault="00A0412D">
            <w:pPr>
              <w:widowControl/>
              <w:jc w:val="left"/>
              <w:rPr>
                <w:rFonts w:ascii="仿宋_GB2312" w:eastAsia="仿宋_GB2312" w:hAnsi="仿宋_GB2312" w:cs="宋体"/>
                <w:kern w:val="0"/>
                <w:sz w:val="20"/>
                <w:szCs w:val="20"/>
              </w:rPr>
            </w:pPr>
          </w:p>
        </w:tc>
        <w:tc>
          <w:tcPr>
            <w:tcW w:w="420" w:type="pct"/>
            <w:tcBorders>
              <w:top w:val="nil"/>
              <w:left w:val="nil"/>
              <w:bottom w:val="single" w:sz="4" w:space="0" w:color="auto"/>
              <w:right w:val="single" w:sz="4" w:space="0" w:color="auto"/>
            </w:tcBorders>
            <w:shd w:val="clear" w:color="auto" w:fill="auto"/>
            <w:noWrap/>
            <w:vAlign w:val="center"/>
          </w:tcPr>
          <w:p w:rsidR="00A0412D" w:rsidRDefault="00E822FB">
            <w:pPr>
              <w:widowControl/>
              <w:jc w:val="center"/>
              <w:rPr>
                <w:rFonts w:ascii="仿宋_GB2312" w:eastAsia="仿宋_GB2312" w:hAnsi="仿宋_GB2312" w:cs="宋体"/>
                <w:kern w:val="0"/>
                <w:sz w:val="20"/>
                <w:szCs w:val="20"/>
              </w:rPr>
            </w:pPr>
            <w:r>
              <w:rPr>
                <w:rFonts w:ascii="仿宋_GB2312" w:eastAsia="仿宋_GB2312" w:hAnsi="仿宋_GB2312" w:cs="宋体" w:hint="eastAsia"/>
                <w:kern w:val="0"/>
                <w:sz w:val="20"/>
                <w:szCs w:val="20"/>
              </w:rPr>
              <w:t>工作成效</w:t>
            </w:r>
          </w:p>
          <w:p w:rsidR="00A0412D" w:rsidRDefault="00E822FB">
            <w:pPr>
              <w:widowControl/>
              <w:jc w:val="center"/>
              <w:rPr>
                <w:rFonts w:ascii="仿宋_GB2312" w:eastAsia="仿宋_GB2312" w:hAnsi="仿宋_GB2312" w:cs="宋体"/>
                <w:kern w:val="0"/>
                <w:sz w:val="20"/>
                <w:szCs w:val="20"/>
              </w:rPr>
            </w:pPr>
            <w:r>
              <w:rPr>
                <w:rFonts w:ascii="仿宋_GB2312" w:eastAsia="仿宋_GB2312" w:hAnsi="仿宋_GB2312" w:cs="宋体" w:hint="eastAsia"/>
                <w:kern w:val="0"/>
                <w:sz w:val="20"/>
                <w:szCs w:val="20"/>
              </w:rPr>
              <w:t>（2分）</w:t>
            </w:r>
          </w:p>
        </w:tc>
        <w:tc>
          <w:tcPr>
            <w:tcW w:w="3241" w:type="pct"/>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仿宋_GB2312" w:eastAsia="仿宋_GB2312" w:hAnsi="仿宋_GB2312" w:cs="宋体"/>
                <w:kern w:val="0"/>
                <w:sz w:val="20"/>
                <w:szCs w:val="20"/>
              </w:rPr>
            </w:pPr>
            <w:r>
              <w:rPr>
                <w:rFonts w:ascii="仿宋_GB2312" w:eastAsia="仿宋_GB2312" w:hAnsi="仿宋_GB2312" w:cs="宋体" w:hint="eastAsia"/>
                <w:kern w:val="0"/>
                <w:sz w:val="20"/>
                <w:szCs w:val="20"/>
              </w:rPr>
              <w:t>配合大型整治行动成绩突出，难题顽症协调处置有力，并形成长效管理机制收效良好的；在信息报送、应急管理、12345热线回复工作中成绩突出的，计分最多不超2分。（年末可自行上报，附相关证明）</w:t>
            </w:r>
          </w:p>
        </w:tc>
        <w:tc>
          <w:tcPr>
            <w:tcW w:w="200" w:type="pct"/>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仿宋_GB2312" w:eastAsia="仿宋_GB2312" w:hAnsi="仿宋_GB2312" w:cs="宋体"/>
                <w:kern w:val="0"/>
                <w:sz w:val="20"/>
                <w:szCs w:val="20"/>
              </w:rPr>
            </w:pPr>
            <w:r>
              <w:rPr>
                <w:rFonts w:ascii="仿宋_GB2312" w:eastAsia="仿宋_GB2312" w:hAnsi="仿宋_GB2312" w:cs="宋体" w:hint="eastAsia"/>
                <w:kern w:val="0"/>
                <w:sz w:val="20"/>
                <w:szCs w:val="20"/>
              </w:rPr>
              <w:t xml:space="preserve">　</w:t>
            </w:r>
          </w:p>
        </w:tc>
        <w:tc>
          <w:tcPr>
            <w:tcW w:w="184" w:type="pct"/>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仿宋_GB2312" w:eastAsia="仿宋_GB2312" w:hAnsi="仿宋_GB2312" w:cs="宋体"/>
                <w:kern w:val="0"/>
                <w:sz w:val="20"/>
                <w:szCs w:val="20"/>
              </w:rPr>
            </w:pPr>
            <w:r>
              <w:rPr>
                <w:rFonts w:ascii="仿宋_GB2312" w:eastAsia="仿宋_GB2312" w:hAnsi="仿宋_GB2312" w:cs="宋体" w:hint="eastAsia"/>
                <w:kern w:val="0"/>
                <w:sz w:val="20"/>
                <w:szCs w:val="20"/>
              </w:rPr>
              <w:t xml:space="preserve">　</w:t>
            </w:r>
          </w:p>
        </w:tc>
      </w:tr>
      <w:tr w:rsidR="00A0412D">
        <w:trPr>
          <w:trHeight w:val="399"/>
        </w:trPr>
        <w:tc>
          <w:tcPr>
            <w:tcW w:w="4815"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A0412D" w:rsidRDefault="00E822FB">
            <w:pPr>
              <w:widowControl/>
              <w:jc w:val="center"/>
              <w:rPr>
                <w:rFonts w:ascii="仿宋_GB2312" w:eastAsia="仿宋_GB2312" w:hAnsi="仿宋_GB2312" w:cs="宋体"/>
                <w:kern w:val="0"/>
                <w:sz w:val="20"/>
                <w:szCs w:val="20"/>
              </w:rPr>
            </w:pPr>
            <w:r>
              <w:rPr>
                <w:rFonts w:ascii="仿宋_GB2312" w:eastAsia="仿宋_GB2312" w:hAnsi="仿宋_GB2312" w:cs="宋体" w:hint="eastAsia"/>
                <w:kern w:val="0"/>
                <w:sz w:val="20"/>
                <w:szCs w:val="20"/>
              </w:rPr>
              <w:t>总分100分</w:t>
            </w:r>
          </w:p>
        </w:tc>
        <w:tc>
          <w:tcPr>
            <w:tcW w:w="184" w:type="pct"/>
            <w:tcBorders>
              <w:top w:val="nil"/>
              <w:left w:val="nil"/>
              <w:bottom w:val="single" w:sz="4" w:space="0" w:color="auto"/>
              <w:right w:val="single" w:sz="4" w:space="0" w:color="auto"/>
            </w:tcBorders>
            <w:shd w:val="clear" w:color="auto" w:fill="auto"/>
            <w:noWrap/>
            <w:vAlign w:val="center"/>
          </w:tcPr>
          <w:p w:rsidR="00A0412D" w:rsidRDefault="00E822FB">
            <w:pPr>
              <w:widowControl/>
              <w:jc w:val="center"/>
              <w:rPr>
                <w:rFonts w:ascii="仿宋_GB2312" w:eastAsia="仿宋_GB2312" w:hAnsi="仿宋_GB2312" w:cs="宋体"/>
                <w:kern w:val="0"/>
                <w:sz w:val="20"/>
                <w:szCs w:val="20"/>
              </w:rPr>
            </w:pPr>
            <w:r>
              <w:rPr>
                <w:rFonts w:ascii="仿宋_GB2312" w:eastAsia="仿宋_GB2312" w:hAnsi="仿宋_GB2312" w:cs="宋体" w:hint="eastAsia"/>
                <w:kern w:val="0"/>
                <w:sz w:val="20"/>
                <w:szCs w:val="20"/>
              </w:rPr>
              <w:t xml:space="preserve">　</w:t>
            </w:r>
          </w:p>
        </w:tc>
      </w:tr>
    </w:tbl>
    <w:p w:rsidR="00A0412D" w:rsidRDefault="00A0412D">
      <w:pPr>
        <w:widowControl/>
        <w:jc w:val="left"/>
      </w:pPr>
    </w:p>
    <w:p w:rsidR="00A0412D" w:rsidRDefault="00A0412D">
      <w:pPr>
        <w:spacing w:line="560" w:lineRule="exact"/>
        <w:rPr>
          <w:rFonts w:ascii="宋体" w:hAnsi="宋体"/>
          <w:sz w:val="24"/>
        </w:rPr>
        <w:sectPr w:rsidR="00A0412D">
          <w:pgSz w:w="16838" w:h="11906" w:orient="landscape"/>
          <w:pgMar w:top="1440" w:right="1440" w:bottom="1440" w:left="1440" w:header="851" w:footer="992" w:gutter="0"/>
          <w:cols w:space="425"/>
          <w:docGrid w:type="linesAndChars" w:linePitch="312"/>
        </w:sectPr>
      </w:pPr>
    </w:p>
    <w:p w:rsidR="00A0412D" w:rsidRDefault="00E822FB">
      <w:pPr>
        <w:spacing w:line="560" w:lineRule="exact"/>
        <w:rPr>
          <w:rFonts w:ascii="黑体" w:eastAsia="黑体" w:hAnsi="黑体"/>
          <w:sz w:val="36"/>
          <w:szCs w:val="36"/>
        </w:rPr>
      </w:pPr>
      <w:r>
        <w:rPr>
          <w:rFonts w:ascii="宋体" w:hAnsi="宋体" w:hint="eastAsia"/>
          <w:sz w:val="24"/>
        </w:rPr>
        <w:lastRenderedPageBreak/>
        <w:t>附表2：</w:t>
      </w:r>
      <w:r>
        <w:rPr>
          <w:rFonts w:ascii="黑体" w:eastAsia="黑体" w:hAnsi="黑体" w:hint="eastAsia"/>
          <w:sz w:val="36"/>
          <w:szCs w:val="36"/>
        </w:rPr>
        <w:t>车墩镇城市运行管理工作考核评分表</w:t>
      </w:r>
    </w:p>
    <w:p w:rsidR="00A0412D" w:rsidRDefault="00E822FB">
      <w:pPr>
        <w:spacing w:line="560" w:lineRule="exact"/>
        <w:jc w:val="center"/>
        <w:rPr>
          <w:rFonts w:ascii="黑体" w:eastAsia="黑体" w:hAnsi="黑体" w:cs="黑体"/>
          <w:bCs/>
          <w:sz w:val="24"/>
          <w:szCs w:val="24"/>
        </w:rPr>
      </w:pPr>
      <w:r>
        <w:rPr>
          <w:rFonts w:ascii="黑体" w:eastAsia="黑体" w:hAnsi="黑体" w:cs="黑体" w:hint="eastAsia"/>
          <w:bCs/>
          <w:sz w:val="24"/>
          <w:szCs w:val="24"/>
        </w:rPr>
        <w:t>（镇属公司）</w:t>
      </w:r>
    </w:p>
    <w:tbl>
      <w:tblPr>
        <w:tblW w:w="5000" w:type="pct"/>
        <w:tblLook w:val="04A0"/>
      </w:tblPr>
      <w:tblGrid>
        <w:gridCol w:w="443"/>
        <w:gridCol w:w="1033"/>
        <w:gridCol w:w="145"/>
        <w:gridCol w:w="1011"/>
        <w:gridCol w:w="10656"/>
        <w:gridCol w:w="443"/>
        <w:gridCol w:w="443"/>
      </w:tblGrid>
      <w:tr w:rsidR="00A0412D">
        <w:trPr>
          <w:trHeight w:val="721"/>
        </w:trPr>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0412D" w:rsidRDefault="00E822FB">
            <w:pPr>
              <w:widowControl/>
              <w:jc w:val="center"/>
              <w:rPr>
                <w:rFonts w:ascii="宋体" w:hAnsi="宋体" w:cs="宋体"/>
                <w:b/>
                <w:bCs/>
                <w:kern w:val="0"/>
                <w:sz w:val="24"/>
              </w:rPr>
            </w:pPr>
            <w:r>
              <w:rPr>
                <w:rFonts w:ascii="宋体" w:hAnsi="宋体" w:cs="宋体" w:hint="eastAsia"/>
                <w:b/>
                <w:bCs/>
                <w:kern w:val="0"/>
                <w:sz w:val="24"/>
              </w:rPr>
              <w:t>序号</w:t>
            </w:r>
          </w:p>
        </w:tc>
        <w:tc>
          <w:tcPr>
            <w:tcW w:w="414" w:type="pct"/>
            <w:gridSpan w:val="2"/>
            <w:tcBorders>
              <w:top w:val="single" w:sz="4" w:space="0" w:color="auto"/>
              <w:left w:val="nil"/>
              <w:bottom w:val="single" w:sz="4" w:space="0" w:color="auto"/>
              <w:right w:val="single" w:sz="4" w:space="0" w:color="auto"/>
            </w:tcBorders>
            <w:shd w:val="clear" w:color="auto" w:fill="auto"/>
            <w:noWrap/>
            <w:vAlign w:val="center"/>
          </w:tcPr>
          <w:p w:rsidR="00A0412D" w:rsidRDefault="00E822FB">
            <w:pPr>
              <w:widowControl/>
              <w:jc w:val="center"/>
              <w:rPr>
                <w:rFonts w:ascii="宋体" w:hAnsi="宋体" w:cs="宋体"/>
                <w:b/>
                <w:bCs/>
                <w:kern w:val="0"/>
                <w:sz w:val="24"/>
              </w:rPr>
            </w:pPr>
            <w:r>
              <w:rPr>
                <w:rFonts w:ascii="宋体" w:hAnsi="宋体" w:cs="宋体" w:hint="eastAsia"/>
                <w:b/>
                <w:bCs/>
                <w:kern w:val="0"/>
                <w:sz w:val="24"/>
              </w:rPr>
              <w:t>考核项目</w:t>
            </w:r>
          </w:p>
        </w:tc>
        <w:tc>
          <w:tcPr>
            <w:tcW w:w="677" w:type="pct"/>
            <w:tcBorders>
              <w:top w:val="single" w:sz="4" w:space="0" w:color="auto"/>
              <w:left w:val="nil"/>
              <w:bottom w:val="single" w:sz="4" w:space="0" w:color="auto"/>
              <w:right w:val="single" w:sz="4" w:space="0" w:color="auto"/>
            </w:tcBorders>
            <w:shd w:val="clear" w:color="auto" w:fill="auto"/>
            <w:noWrap/>
            <w:vAlign w:val="center"/>
          </w:tcPr>
          <w:p w:rsidR="00A0412D" w:rsidRDefault="00E822FB">
            <w:pPr>
              <w:widowControl/>
              <w:jc w:val="center"/>
              <w:rPr>
                <w:rFonts w:ascii="宋体" w:hAnsi="宋体" w:cs="宋体"/>
                <w:b/>
                <w:bCs/>
                <w:kern w:val="0"/>
                <w:sz w:val="24"/>
              </w:rPr>
            </w:pPr>
            <w:r>
              <w:rPr>
                <w:rFonts w:ascii="宋体" w:hAnsi="宋体" w:cs="宋体" w:hint="eastAsia"/>
                <w:b/>
                <w:bCs/>
                <w:kern w:val="0"/>
                <w:sz w:val="24"/>
              </w:rPr>
              <w:t>考核内容及分值</w:t>
            </w:r>
          </w:p>
        </w:tc>
        <w:tc>
          <w:tcPr>
            <w:tcW w:w="3322" w:type="pct"/>
            <w:tcBorders>
              <w:top w:val="single" w:sz="4" w:space="0" w:color="auto"/>
              <w:left w:val="nil"/>
              <w:bottom w:val="single" w:sz="4" w:space="0" w:color="auto"/>
              <w:right w:val="single" w:sz="4" w:space="0" w:color="auto"/>
            </w:tcBorders>
            <w:shd w:val="clear" w:color="auto" w:fill="auto"/>
            <w:noWrap/>
            <w:vAlign w:val="center"/>
          </w:tcPr>
          <w:p w:rsidR="00A0412D" w:rsidRDefault="00E822FB">
            <w:pPr>
              <w:widowControl/>
              <w:jc w:val="center"/>
              <w:rPr>
                <w:rFonts w:ascii="宋体" w:hAnsi="宋体" w:cs="宋体"/>
                <w:b/>
                <w:bCs/>
                <w:kern w:val="0"/>
                <w:sz w:val="24"/>
              </w:rPr>
            </w:pPr>
            <w:r>
              <w:rPr>
                <w:rFonts w:ascii="宋体" w:hAnsi="宋体" w:cs="宋体" w:hint="eastAsia"/>
                <w:b/>
                <w:bCs/>
                <w:kern w:val="0"/>
                <w:sz w:val="24"/>
              </w:rPr>
              <w:t>评分标准</w:t>
            </w:r>
          </w:p>
        </w:tc>
        <w:tc>
          <w:tcPr>
            <w:tcW w:w="197" w:type="pct"/>
            <w:tcBorders>
              <w:top w:val="single" w:sz="4" w:space="0" w:color="auto"/>
              <w:left w:val="nil"/>
              <w:bottom w:val="single" w:sz="4" w:space="0" w:color="auto"/>
              <w:right w:val="single" w:sz="4" w:space="0" w:color="auto"/>
            </w:tcBorders>
            <w:shd w:val="clear" w:color="auto" w:fill="auto"/>
            <w:noWrap/>
            <w:vAlign w:val="center"/>
          </w:tcPr>
          <w:p w:rsidR="00A0412D" w:rsidRDefault="00E822FB">
            <w:pPr>
              <w:widowControl/>
              <w:jc w:val="center"/>
              <w:rPr>
                <w:rFonts w:ascii="宋体" w:hAnsi="宋体" w:cs="宋体"/>
                <w:b/>
                <w:bCs/>
                <w:kern w:val="0"/>
                <w:sz w:val="24"/>
              </w:rPr>
            </w:pPr>
            <w:r>
              <w:rPr>
                <w:rFonts w:ascii="宋体" w:hAnsi="宋体" w:cs="宋体" w:hint="eastAsia"/>
                <w:b/>
                <w:bCs/>
                <w:kern w:val="0"/>
                <w:sz w:val="24"/>
              </w:rPr>
              <w:t>扣分</w:t>
            </w:r>
          </w:p>
        </w:tc>
        <w:tc>
          <w:tcPr>
            <w:tcW w:w="193" w:type="pct"/>
            <w:tcBorders>
              <w:top w:val="single" w:sz="4" w:space="0" w:color="auto"/>
              <w:left w:val="nil"/>
              <w:bottom w:val="single" w:sz="4" w:space="0" w:color="auto"/>
              <w:right w:val="single" w:sz="4" w:space="0" w:color="auto"/>
            </w:tcBorders>
            <w:shd w:val="clear" w:color="auto" w:fill="auto"/>
            <w:noWrap/>
            <w:vAlign w:val="center"/>
          </w:tcPr>
          <w:p w:rsidR="00A0412D" w:rsidRDefault="00E822FB">
            <w:pPr>
              <w:widowControl/>
              <w:jc w:val="center"/>
              <w:rPr>
                <w:rFonts w:ascii="宋体" w:hAnsi="宋体" w:cs="宋体"/>
                <w:b/>
                <w:bCs/>
                <w:kern w:val="0"/>
                <w:sz w:val="24"/>
              </w:rPr>
            </w:pPr>
            <w:r>
              <w:rPr>
                <w:rFonts w:ascii="宋体" w:hAnsi="宋体" w:cs="宋体" w:hint="eastAsia"/>
                <w:b/>
                <w:bCs/>
                <w:kern w:val="0"/>
                <w:sz w:val="24"/>
              </w:rPr>
              <w:t>得分</w:t>
            </w:r>
          </w:p>
        </w:tc>
      </w:tr>
      <w:tr w:rsidR="00A0412D">
        <w:trPr>
          <w:trHeight w:val="547"/>
        </w:trPr>
        <w:tc>
          <w:tcPr>
            <w:tcW w:w="197" w:type="pct"/>
            <w:tcBorders>
              <w:top w:val="nil"/>
              <w:left w:val="single" w:sz="4" w:space="0" w:color="auto"/>
              <w:bottom w:val="single" w:sz="4" w:space="0" w:color="auto"/>
              <w:right w:val="single" w:sz="4" w:space="0" w:color="auto"/>
            </w:tcBorders>
            <w:shd w:val="clear" w:color="auto" w:fill="auto"/>
            <w:noWrap/>
            <w:vAlign w:val="center"/>
          </w:tcPr>
          <w:p w:rsidR="00A0412D" w:rsidRDefault="00E822FB">
            <w:pPr>
              <w:widowControl/>
              <w:jc w:val="right"/>
              <w:rPr>
                <w:rFonts w:ascii="仿宋_GB2312" w:eastAsia="仿宋_GB2312" w:hAnsi="仿宋_GB2312" w:cs="宋体"/>
                <w:kern w:val="0"/>
                <w:szCs w:val="21"/>
              </w:rPr>
            </w:pPr>
            <w:r>
              <w:rPr>
                <w:rFonts w:ascii="仿宋_GB2312" w:eastAsia="仿宋_GB2312" w:hAnsi="仿宋_GB2312" w:cs="宋体" w:hint="eastAsia"/>
                <w:kern w:val="0"/>
                <w:szCs w:val="21"/>
              </w:rPr>
              <w:t>1</w:t>
            </w:r>
          </w:p>
        </w:tc>
        <w:tc>
          <w:tcPr>
            <w:tcW w:w="1091" w:type="pct"/>
            <w:gridSpan w:val="3"/>
            <w:tcBorders>
              <w:top w:val="single" w:sz="4" w:space="0" w:color="auto"/>
              <w:left w:val="nil"/>
              <w:bottom w:val="single" w:sz="4" w:space="0" w:color="auto"/>
              <w:right w:val="single" w:sz="4" w:space="0" w:color="auto"/>
            </w:tcBorders>
            <w:shd w:val="clear" w:color="auto" w:fill="auto"/>
            <w:noWrap/>
            <w:vAlign w:val="center"/>
          </w:tcPr>
          <w:p w:rsidR="00A0412D" w:rsidRDefault="00E822FB">
            <w:pPr>
              <w:widowControl/>
              <w:jc w:val="center"/>
              <w:rPr>
                <w:rFonts w:ascii="仿宋_GB2312" w:eastAsia="仿宋_GB2312" w:hAnsi="仿宋_GB2312" w:cs="宋体"/>
                <w:kern w:val="0"/>
                <w:szCs w:val="21"/>
              </w:rPr>
            </w:pPr>
            <w:r>
              <w:rPr>
                <w:rFonts w:ascii="仿宋_GB2312" w:eastAsia="仿宋_GB2312" w:hAnsi="仿宋_GB2312" w:cs="宋体" w:hint="eastAsia"/>
                <w:kern w:val="0"/>
                <w:szCs w:val="21"/>
              </w:rPr>
              <w:t>组织领导（10分）</w:t>
            </w:r>
          </w:p>
        </w:tc>
        <w:tc>
          <w:tcPr>
            <w:tcW w:w="3322" w:type="pct"/>
            <w:tcBorders>
              <w:top w:val="nil"/>
              <w:left w:val="nil"/>
              <w:bottom w:val="single" w:sz="4" w:space="0" w:color="auto"/>
              <w:right w:val="single" w:sz="4" w:space="0" w:color="auto"/>
            </w:tcBorders>
            <w:shd w:val="clear" w:color="auto" w:fill="auto"/>
            <w:noWrap/>
            <w:vAlign w:val="center"/>
          </w:tcPr>
          <w:p w:rsidR="00A0412D" w:rsidRDefault="00E822FB">
            <w:pPr>
              <w:widowControl/>
              <w:rPr>
                <w:rFonts w:ascii="仿宋_GB2312" w:eastAsia="仿宋_GB2312" w:hAnsi="仿宋_GB2312" w:cs="宋体"/>
                <w:kern w:val="0"/>
                <w:szCs w:val="21"/>
              </w:rPr>
            </w:pPr>
            <w:r>
              <w:rPr>
                <w:rFonts w:ascii="仿宋_GB2312" w:eastAsia="仿宋_GB2312" w:hAnsi="仿宋_GB2312" w:cs="宋体" w:hint="eastAsia"/>
                <w:kern w:val="0"/>
                <w:szCs w:val="21"/>
              </w:rPr>
              <w:t>组织领导到位，部门联络员、网格案件处置员、“12345”工单处置员配备齐全，分工明确；积极参加有关的工作会议和培训，完成有关工作要求；单位主要领导重视。</w:t>
            </w:r>
          </w:p>
        </w:tc>
        <w:tc>
          <w:tcPr>
            <w:tcW w:w="197" w:type="pct"/>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仿宋_GB2312" w:eastAsia="仿宋_GB2312" w:hAnsi="仿宋_GB2312" w:cs="宋体"/>
                <w:kern w:val="0"/>
                <w:szCs w:val="21"/>
              </w:rPr>
            </w:pPr>
            <w:r>
              <w:rPr>
                <w:rFonts w:ascii="仿宋_GB2312" w:eastAsia="仿宋_GB2312" w:hAnsi="仿宋_GB2312" w:cs="宋体" w:hint="eastAsia"/>
                <w:kern w:val="0"/>
                <w:szCs w:val="21"/>
              </w:rPr>
              <w:t xml:space="preserve">　</w:t>
            </w:r>
          </w:p>
        </w:tc>
        <w:tc>
          <w:tcPr>
            <w:tcW w:w="193" w:type="pct"/>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仿宋_GB2312" w:eastAsia="仿宋_GB2312" w:hAnsi="仿宋_GB2312" w:cs="宋体"/>
                <w:kern w:val="0"/>
                <w:szCs w:val="21"/>
              </w:rPr>
            </w:pPr>
            <w:r>
              <w:rPr>
                <w:rFonts w:ascii="仿宋_GB2312" w:eastAsia="仿宋_GB2312" w:hAnsi="仿宋_GB2312" w:cs="宋体" w:hint="eastAsia"/>
                <w:kern w:val="0"/>
                <w:szCs w:val="21"/>
              </w:rPr>
              <w:t xml:space="preserve">　</w:t>
            </w:r>
          </w:p>
        </w:tc>
      </w:tr>
      <w:tr w:rsidR="00A0412D">
        <w:trPr>
          <w:trHeight w:val="403"/>
        </w:trPr>
        <w:tc>
          <w:tcPr>
            <w:tcW w:w="197" w:type="pct"/>
            <w:vMerge w:val="restart"/>
            <w:tcBorders>
              <w:top w:val="nil"/>
              <w:left w:val="single" w:sz="4" w:space="0" w:color="auto"/>
              <w:right w:val="single" w:sz="4" w:space="0" w:color="auto"/>
            </w:tcBorders>
            <w:shd w:val="clear" w:color="auto" w:fill="auto"/>
            <w:noWrap/>
            <w:vAlign w:val="center"/>
          </w:tcPr>
          <w:p w:rsidR="00A0412D" w:rsidRDefault="00E822FB">
            <w:pPr>
              <w:widowControl/>
              <w:jc w:val="center"/>
              <w:rPr>
                <w:rFonts w:ascii="仿宋_GB2312" w:eastAsia="仿宋_GB2312" w:hAnsi="仿宋_GB2312" w:cs="宋体"/>
                <w:kern w:val="0"/>
                <w:szCs w:val="21"/>
              </w:rPr>
            </w:pPr>
            <w:r>
              <w:rPr>
                <w:rFonts w:ascii="仿宋_GB2312" w:eastAsia="仿宋_GB2312" w:hAnsi="仿宋_GB2312" w:cs="宋体" w:hint="eastAsia"/>
                <w:kern w:val="0"/>
                <w:szCs w:val="21"/>
              </w:rPr>
              <w:t>2</w:t>
            </w:r>
          </w:p>
        </w:tc>
        <w:tc>
          <w:tcPr>
            <w:tcW w:w="391" w:type="pct"/>
            <w:vMerge w:val="restart"/>
            <w:tcBorders>
              <w:top w:val="single" w:sz="4" w:space="0" w:color="auto"/>
              <w:left w:val="single" w:sz="4" w:space="0" w:color="auto"/>
              <w:right w:val="single" w:sz="4" w:space="0" w:color="auto"/>
            </w:tcBorders>
            <w:shd w:val="clear" w:color="auto" w:fill="auto"/>
            <w:noWrap/>
            <w:vAlign w:val="center"/>
          </w:tcPr>
          <w:p w:rsidR="00A0412D" w:rsidRDefault="00E822FB">
            <w:pPr>
              <w:widowControl/>
              <w:jc w:val="center"/>
              <w:rPr>
                <w:rFonts w:ascii="仿宋_GB2312" w:eastAsia="仿宋_GB2312" w:hAnsi="仿宋_GB2312" w:cs="宋体"/>
                <w:kern w:val="0"/>
                <w:szCs w:val="21"/>
              </w:rPr>
            </w:pPr>
            <w:r>
              <w:rPr>
                <w:rFonts w:ascii="仿宋_GB2312" w:eastAsia="仿宋_GB2312" w:hAnsi="仿宋_GB2312" w:cs="宋体" w:hint="eastAsia"/>
                <w:kern w:val="0"/>
                <w:szCs w:val="21"/>
              </w:rPr>
              <w:t>工作实绩（80分）</w:t>
            </w:r>
          </w:p>
        </w:tc>
        <w:tc>
          <w:tcPr>
            <w:tcW w:w="700" w:type="pct"/>
            <w:gridSpan w:val="2"/>
            <w:tcBorders>
              <w:top w:val="nil"/>
              <w:left w:val="nil"/>
              <w:bottom w:val="single" w:sz="4" w:space="0" w:color="auto"/>
              <w:right w:val="single" w:sz="4" w:space="0" w:color="auto"/>
            </w:tcBorders>
            <w:shd w:val="clear" w:color="auto" w:fill="auto"/>
            <w:noWrap/>
            <w:vAlign w:val="center"/>
          </w:tcPr>
          <w:p w:rsidR="00A0412D" w:rsidRDefault="00E822FB">
            <w:pPr>
              <w:widowControl/>
              <w:jc w:val="center"/>
              <w:rPr>
                <w:rFonts w:ascii="仿宋_GB2312" w:eastAsia="仿宋_GB2312" w:hAnsi="仿宋_GB2312" w:cs="宋体"/>
                <w:kern w:val="0"/>
                <w:szCs w:val="21"/>
              </w:rPr>
            </w:pPr>
            <w:r>
              <w:rPr>
                <w:rFonts w:ascii="仿宋_GB2312" w:eastAsia="仿宋_GB2312" w:hAnsi="仿宋_GB2312" w:cs="宋体" w:hint="eastAsia"/>
                <w:kern w:val="0"/>
                <w:szCs w:val="21"/>
              </w:rPr>
              <w:t>承接数量（10分）</w:t>
            </w:r>
          </w:p>
        </w:tc>
        <w:tc>
          <w:tcPr>
            <w:tcW w:w="3322" w:type="pct"/>
            <w:tcBorders>
              <w:top w:val="nil"/>
              <w:left w:val="nil"/>
              <w:bottom w:val="single" w:sz="4" w:space="0" w:color="auto"/>
              <w:right w:val="single" w:sz="4" w:space="0" w:color="auto"/>
            </w:tcBorders>
            <w:shd w:val="clear" w:color="auto" w:fill="auto"/>
            <w:noWrap/>
            <w:vAlign w:val="center"/>
          </w:tcPr>
          <w:p w:rsidR="00A0412D" w:rsidRDefault="00E822FB">
            <w:pPr>
              <w:widowControl/>
              <w:rPr>
                <w:rFonts w:ascii="仿宋_GB2312" w:eastAsia="仿宋_GB2312" w:hAnsi="仿宋_GB2312" w:cs="宋体"/>
                <w:kern w:val="0"/>
                <w:szCs w:val="21"/>
              </w:rPr>
            </w:pPr>
            <w:r>
              <w:rPr>
                <w:rFonts w:ascii="仿宋_GB2312" w:eastAsia="仿宋_GB2312" w:hAnsi="仿宋_GB2312" w:cs="宋体" w:hint="eastAsia"/>
                <w:kern w:val="0"/>
                <w:szCs w:val="21"/>
              </w:rPr>
              <w:t>根据单位全年接收的网格案件和热线工单数量，酌情评分。有工单重复投诉超3次、重复工单超3件、10人以上集中投诉现象的另行扣分。</w:t>
            </w:r>
          </w:p>
        </w:tc>
        <w:tc>
          <w:tcPr>
            <w:tcW w:w="197" w:type="pct"/>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仿宋_GB2312" w:eastAsia="仿宋_GB2312" w:hAnsi="仿宋_GB2312" w:cs="宋体"/>
                <w:kern w:val="0"/>
                <w:szCs w:val="21"/>
              </w:rPr>
            </w:pPr>
            <w:r>
              <w:rPr>
                <w:rFonts w:ascii="仿宋_GB2312" w:eastAsia="仿宋_GB2312" w:hAnsi="仿宋_GB2312" w:cs="宋体" w:hint="eastAsia"/>
                <w:kern w:val="0"/>
                <w:szCs w:val="21"/>
              </w:rPr>
              <w:t xml:space="preserve">　</w:t>
            </w:r>
          </w:p>
        </w:tc>
        <w:tc>
          <w:tcPr>
            <w:tcW w:w="193" w:type="pct"/>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仿宋_GB2312" w:eastAsia="仿宋_GB2312" w:hAnsi="仿宋_GB2312" w:cs="宋体"/>
                <w:kern w:val="0"/>
                <w:szCs w:val="21"/>
              </w:rPr>
            </w:pPr>
            <w:r>
              <w:rPr>
                <w:rFonts w:ascii="仿宋_GB2312" w:eastAsia="仿宋_GB2312" w:hAnsi="仿宋_GB2312" w:cs="宋体" w:hint="eastAsia"/>
                <w:kern w:val="0"/>
                <w:szCs w:val="21"/>
              </w:rPr>
              <w:t xml:space="preserve">　</w:t>
            </w:r>
          </w:p>
        </w:tc>
      </w:tr>
      <w:tr w:rsidR="00A0412D">
        <w:trPr>
          <w:trHeight w:val="696"/>
        </w:trPr>
        <w:tc>
          <w:tcPr>
            <w:tcW w:w="197" w:type="pct"/>
            <w:vMerge/>
            <w:tcBorders>
              <w:left w:val="single" w:sz="4" w:space="0" w:color="auto"/>
              <w:right w:val="single" w:sz="4" w:space="0" w:color="auto"/>
            </w:tcBorders>
            <w:shd w:val="clear" w:color="auto" w:fill="auto"/>
            <w:noWrap/>
            <w:vAlign w:val="center"/>
          </w:tcPr>
          <w:p w:rsidR="00A0412D" w:rsidRDefault="00A0412D">
            <w:pPr>
              <w:widowControl/>
              <w:jc w:val="left"/>
              <w:rPr>
                <w:rFonts w:ascii="仿宋_GB2312" w:eastAsia="仿宋_GB2312" w:hAnsi="仿宋_GB2312" w:cs="宋体"/>
                <w:kern w:val="0"/>
                <w:szCs w:val="21"/>
              </w:rPr>
            </w:pPr>
          </w:p>
        </w:tc>
        <w:tc>
          <w:tcPr>
            <w:tcW w:w="391" w:type="pct"/>
            <w:vMerge/>
            <w:tcBorders>
              <w:left w:val="single" w:sz="4" w:space="0" w:color="auto"/>
              <w:right w:val="single" w:sz="4" w:space="0" w:color="auto"/>
            </w:tcBorders>
            <w:shd w:val="clear" w:color="auto" w:fill="auto"/>
            <w:noWrap/>
            <w:vAlign w:val="center"/>
          </w:tcPr>
          <w:p w:rsidR="00A0412D" w:rsidRDefault="00A0412D">
            <w:pPr>
              <w:widowControl/>
              <w:jc w:val="left"/>
              <w:rPr>
                <w:rFonts w:ascii="仿宋_GB2312" w:eastAsia="仿宋_GB2312" w:hAnsi="仿宋_GB2312" w:cs="宋体"/>
                <w:kern w:val="0"/>
                <w:szCs w:val="21"/>
              </w:rPr>
            </w:pPr>
          </w:p>
        </w:tc>
        <w:tc>
          <w:tcPr>
            <w:tcW w:w="700" w:type="pct"/>
            <w:gridSpan w:val="2"/>
            <w:tcBorders>
              <w:top w:val="nil"/>
              <w:left w:val="nil"/>
              <w:bottom w:val="single" w:sz="4" w:space="0" w:color="auto"/>
              <w:right w:val="single" w:sz="4" w:space="0" w:color="auto"/>
            </w:tcBorders>
            <w:shd w:val="clear" w:color="auto" w:fill="auto"/>
            <w:noWrap/>
            <w:vAlign w:val="center"/>
          </w:tcPr>
          <w:p w:rsidR="00A0412D" w:rsidRDefault="00E822FB">
            <w:pPr>
              <w:widowControl/>
              <w:jc w:val="center"/>
              <w:rPr>
                <w:rFonts w:ascii="仿宋_GB2312" w:eastAsia="仿宋_GB2312" w:hAnsi="仿宋_GB2312" w:cs="宋体"/>
                <w:kern w:val="0"/>
                <w:szCs w:val="21"/>
              </w:rPr>
            </w:pPr>
            <w:r>
              <w:rPr>
                <w:rFonts w:ascii="仿宋_GB2312" w:eastAsia="仿宋_GB2312" w:hAnsi="仿宋_GB2312" w:cs="宋体" w:hint="eastAsia"/>
                <w:kern w:val="0"/>
                <w:szCs w:val="21"/>
              </w:rPr>
              <w:t>核查处置（20分）</w:t>
            </w:r>
          </w:p>
        </w:tc>
        <w:tc>
          <w:tcPr>
            <w:tcW w:w="3322" w:type="pct"/>
            <w:tcBorders>
              <w:top w:val="nil"/>
              <w:left w:val="nil"/>
              <w:bottom w:val="single" w:sz="4" w:space="0" w:color="auto"/>
              <w:right w:val="single" w:sz="4" w:space="0" w:color="auto"/>
            </w:tcBorders>
            <w:shd w:val="clear" w:color="auto" w:fill="auto"/>
            <w:noWrap/>
            <w:vAlign w:val="center"/>
          </w:tcPr>
          <w:p w:rsidR="00A0412D" w:rsidRDefault="00E822FB">
            <w:pPr>
              <w:widowControl/>
              <w:rPr>
                <w:rFonts w:ascii="仿宋_GB2312" w:eastAsia="仿宋_GB2312" w:hAnsi="仿宋_GB2312" w:cs="宋体"/>
                <w:kern w:val="0"/>
                <w:szCs w:val="21"/>
              </w:rPr>
            </w:pPr>
            <w:r>
              <w:rPr>
                <w:rFonts w:ascii="仿宋_GB2312" w:eastAsia="仿宋_GB2312" w:hAnsi="仿宋_GB2312" w:cs="宋体" w:hint="eastAsia"/>
                <w:kern w:val="0"/>
                <w:szCs w:val="21"/>
              </w:rPr>
              <w:t>“12345”市民服务热线、茸城微治理、网格平台等派发的事部件、工单及时进行先行联系、核查处置，在时限内完成处置。根据接收及时、反馈及时、处置及时情况进行评分，有热线未先行联系、推诿、处置不及时现象加重扣分。</w:t>
            </w:r>
          </w:p>
        </w:tc>
        <w:tc>
          <w:tcPr>
            <w:tcW w:w="197" w:type="pct"/>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仿宋_GB2312" w:eastAsia="仿宋_GB2312" w:hAnsi="仿宋_GB2312" w:cs="宋体"/>
                <w:kern w:val="0"/>
                <w:szCs w:val="21"/>
              </w:rPr>
            </w:pPr>
            <w:r>
              <w:rPr>
                <w:rFonts w:ascii="仿宋_GB2312" w:eastAsia="仿宋_GB2312" w:hAnsi="仿宋_GB2312" w:cs="宋体" w:hint="eastAsia"/>
                <w:kern w:val="0"/>
                <w:szCs w:val="21"/>
              </w:rPr>
              <w:t xml:space="preserve">　</w:t>
            </w:r>
          </w:p>
        </w:tc>
        <w:tc>
          <w:tcPr>
            <w:tcW w:w="193" w:type="pct"/>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仿宋_GB2312" w:eastAsia="仿宋_GB2312" w:hAnsi="仿宋_GB2312" w:cs="宋体"/>
                <w:kern w:val="0"/>
                <w:szCs w:val="21"/>
              </w:rPr>
            </w:pPr>
            <w:r>
              <w:rPr>
                <w:rFonts w:ascii="仿宋_GB2312" w:eastAsia="仿宋_GB2312" w:hAnsi="仿宋_GB2312" w:cs="宋体" w:hint="eastAsia"/>
                <w:kern w:val="0"/>
                <w:szCs w:val="21"/>
              </w:rPr>
              <w:t xml:space="preserve">　</w:t>
            </w:r>
          </w:p>
        </w:tc>
      </w:tr>
      <w:tr w:rsidR="00A0412D">
        <w:trPr>
          <w:trHeight w:val="986"/>
        </w:trPr>
        <w:tc>
          <w:tcPr>
            <w:tcW w:w="197" w:type="pct"/>
            <w:vMerge/>
            <w:tcBorders>
              <w:left w:val="single" w:sz="4" w:space="0" w:color="auto"/>
              <w:right w:val="single" w:sz="4" w:space="0" w:color="auto"/>
            </w:tcBorders>
            <w:shd w:val="clear" w:color="auto" w:fill="auto"/>
            <w:noWrap/>
            <w:vAlign w:val="center"/>
          </w:tcPr>
          <w:p w:rsidR="00A0412D" w:rsidRDefault="00A0412D">
            <w:pPr>
              <w:widowControl/>
              <w:jc w:val="left"/>
              <w:rPr>
                <w:rFonts w:ascii="仿宋_GB2312" w:eastAsia="仿宋_GB2312" w:hAnsi="仿宋_GB2312" w:cs="宋体"/>
                <w:kern w:val="0"/>
                <w:szCs w:val="21"/>
              </w:rPr>
            </w:pPr>
          </w:p>
        </w:tc>
        <w:tc>
          <w:tcPr>
            <w:tcW w:w="391" w:type="pct"/>
            <w:vMerge/>
            <w:tcBorders>
              <w:left w:val="single" w:sz="4" w:space="0" w:color="auto"/>
              <w:right w:val="single" w:sz="4" w:space="0" w:color="auto"/>
            </w:tcBorders>
            <w:shd w:val="clear" w:color="auto" w:fill="auto"/>
            <w:noWrap/>
            <w:vAlign w:val="center"/>
          </w:tcPr>
          <w:p w:rsidR="00A0412D" w:rsidRDefault="00A0412D">
            <w:pPr>
              <w:widowControl/>
              <w:jc w:val="left"/>
              <w:rPr>
                <w:rFonts w:ascii="仿宋_GB2312" w:eastAsia="仿宋_GB2312" w:hAnsi="仿宋_GB2312" w:cs="宋体"/>
                <w:kern w:val="0"/>
                <w:szCs w:val="21"/>
              </w:rPr>
            </w:pPr>
          </w:p>
        </w:tc>
        <w:tc>
          <w:tcPr>
            <w:tcW w:w="700" w:type="pct"/>
            <w:gridSpan w:val="2"/>
            <w:tcBorders>
              <w:top w:val="nil"/>
              <w:left w:val="nil"/>
              <w:bottom w:val="single" w:sz="4" w:space="0" w:color="auto"/>
              <w:right w:val="single" w:sz="4" w:space="0" w:color="auto"/>
            </w:tcBorders>
            <w:shd w:val="clear" w:color="auto" w:fill="auto"/>
            <w:noWrap/>
            <w:vAlign w:val="center"/>
          </w:tcPr>
          <w:p w:rsidR="00A0412D" w:rsidRDefault="00E822FB">
            <w:pPr>
              <w:widowControl/>
              <w:jc w:val="center"/>
              <w:rPr>
                <w:rFonts w:ascii="仿宋_GB2312" w:eastAsia="仿宋_GB2312" w:hAnsi="仿宋_GB2312" w:cs="宋体"/>
                <w:kern w:val="0"/>
                <w:szCs w:val="21"/>
              </w:rPr>
            </w:pPr>
            <w:r>
              <w:rPr>
                <w:rFonts w:ascii="仿宋_GB2312" w:eastAsia="仿宋_GB2312" w:hAnsi="仿宋_GB2312" w:cs="宋体" w:hint="eastAsia"/>
                <w:kern w:val="0"/>
                <w:szCs w:val="21"/>
              </w:rPr>
              <w:t>处置质量（25分）</w:t>
            </w:r>
          </w:p>
        </w:tc>
        <w:tc>
          <w:tcPr>
            <w:tcW w:w="3322" w:type="pct"/>
            <w:tcBorders>
              <w:top w:val="nil"/>
              <w:left w:val="nil"/>
              <w:bottom w:val="single" w:sz="4" w:space="0" w:color="auto"/>
              <w:right w:val="single" w:sz="4" w:space="0" w:color="auto"/>
            </w:tcBorders>
            <w:shd w:val="clear" w:color="auto" w:fill="auto"/>
            <w:noWrap/>
            <w:vAlign w:val="center"/>
          </w:tcPr>
          <w:p w:rsidR="00A0412D" w:rsidRDefault="00E822FB">
            <w:pPr>
              <w:widowControl/>
              <w:rPr>
                <w:rFonts w:ascii="仿宋_GB2312" w:eastAsia="仿宋_GB2312" w:hAnsi="仿宋_GB2312" w:cs="宋体"/>
                <w:kern w:val="0"/>
                <w:szCs w:val="21"/>
              </w:rPr>
            </w:pPr>
            <w:r>
              <w:rPr>
                <w:rFonts w:ascii="仿宋_GB2312" w:eastAsia="仿宋_GB2312" w:hAnsi="仿宋_GB2312" w:cs="宋体" w:hint="eastAsia"/>
                <w:kern w:val="0"/>
                <w:szCs w:val="21"/>
              </w:rPr>
              <w:t>确保网格事部件和热线工单的办结质量，“12345”热线工单做到电话或短信答复市民，事实情况核实到位，办结汇报书写规范、事实清晰，网格案件必须达到办结标准，工作不达标，视情扣分；因处置不力造成案件反复的，有1例扣2分。</w:t>
            </w:r>
          </w:p>
        </w:tc>
        <w:tc>
          <w:tcPr>
            <w:tcW w:w="197" w:type="pct"/>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仿宋_GB2312" w:eastAsia="仿宋_GB2312" w:hAnsi="仿宋_GB2312" w:cs="宋体"/>
                <w:kern w:val="0"/>
                <w:szCs w:val="21"/>
              </w:rPr>
            </w:pPr>
            <w:r>
              <w:rPr>
                <w:rFonts w:ascii="仿宋_GB2312" w:eastAsia="仿宋_GB2312" w:hAnsi="仿宋_GB2312" w:cs="宋体" w:hint="eastAsia"/>
                <w:kern w:val="0"/>
                <w:szCs w:val="21"/>
              </w:rPr>
              <w:t xml:space="preserve">　</w:t>
            </w:r>
          </w:p>
        </w:tc>
        <w:tc>
          <w:tcPr>
            <w:tcW w:w="193" w:type="pct"/>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仿宋_GB2312" w:eastAsia="仿宋_GB2312" w:hAnsi="仿宋_GB2312" w:cs="宋体"/>
                <w:kern w:val="0"/>
                <w:szCs w:val="21"/>
              </w:rPr>
            </w:pPr>
            <w:r>
              <w:rPr>
                <w:rFonts w:ascii="仿宋_GB2312" w:eastAsia="仿宋_GB2312" w:hAnsi="仿宋_GB2312" w:cs="宋体" w:hint="eastAsia"/>
                <w:kern w:val="0"/>
                <w:szCs w:val="21"/>
              </w:rPr>
              <w:t xml:space="preserve">　</w:t>
            </w:r>
          </w:p>
        </w:tc>
      </w:tr>
      <w:tr w:rsidR="00A0412D">
        <w:trPr>
          <w:trHeight w:val="419"/>
        </w:trPr>
        <w:tc>
          <w:tcPr>
            <w:tcW w:w="197" w:type="pct"/>
            <w:vMerge/>
            <w:tcBorders>
              <w:left w:val="single" w:sz="4" w:space="0" w:color="auto"/>
              <w:right w:val="single" w:sz="4" w:space="0" w:color="auto"/>
            </w:tcBorders>
            <w:shd w:val="clear" w:color="auto" w:fill="auto"/>
            <w:noWrap/>
            <w:vAlign w:val="center"/>
          </w:tcPr>
          <w:p w:rsidR="00A0412D" w:rsidRDefault="00A0412D">
            <w:pPr>
              <w:widowControl/>
              <w:jc w:val="left"/>
              <w:rPr>
                <w:rFonts w:ascii="仿宋_GB2312" w:eastAsia="仿宋_GB2312" w:hAnsi="仿宋_GB2312" w:cs="宋体"/>
                <w:kern w:val="0"/>
                <w:szCs w:val="21"/>
              </w:rPr>
            </w:pPr>
          </w:p>
        </w:tc>
        <w:tc>
          <w:tcPr>
            <w:tcW w:w="391" w:type="pct"/>
            <w:vMerge/>
            <w:tcBorders>
              <w:left w:val="single" w:sz="4" w:space="0" w:color="auto"/>
              <w:right w:val="single" w:sz="4" w:space="0" w:color="auto"/>
            </w:tcBorders>
            <w:shd w:val="clear" w:color="auto" w:fill="auto"/>
            <w:noWrap/>
            <w:vAlign w:val="center"/>
          </w:tcPr>
          <w:p w:rsidR="00A0412D" w:rsidRDefault="00A0412D">
            <w:pPr>
              <w:widowControl/>
              <w:jc w:val="left"/>
              <w:rPr>
                <w:rFonts w:ascii="仿宋_GB2312" w:eastAsia="仿宋_GB2312" w:hAnsi="仿宋_GB2312" w:cs="宋体"/>
                <w:kern w:val="0"/>
                <w:szCs w:val="21"/>
              </w:rPr>
            </w:pPr>
          </w:p>
        </w:tc>
        <w:tc>
          <w:tcPr>
            <w:tcW w:w="700" w:type="pct"/>
            <w:gridSpan w:val="2"/>
            <w:tcBorders>
              <w:top w:val="nil"/>
              <w:left w:val="nil"/>
              <w:bottom w:val="single" w:sz="4" w:space="0" w:color="auto"/>
              <w:right w:val="single" w:sz="4" w:space="0" w:color="auto"/>
            </w:tcBorders>
            <w:shd w:val="clear" w:color="auto" w:fill="auto"/>
            <w:noWrap/>
            <w:vAlign w:val="center"/>
          </w:tcPr>
          <w:p w:rsidR="00A0412D" w:rsidRDefault="00E822FB">
            <w:pPr>
              <w:widowControl/>
              <w:jc w:val="center"/>
              <w:rPr>
                <w:rFonts w:ascii="仿宋_GB2312" w:eastAsia="仿宋_GB2312" w:hAnsi="仿宋_GB2312" w:cs="宋体"/>
                <w:kern w:val="0"/>
                <w:szCs w:val="21"/>
              </w:rPr>
            </w:pPr>
            <w:r>
              <w:rPr>
                <w:rFonts w:ascii="仿宋_GB2312" w:eastAsia="仿宋_GB2312" w:hAnsi="仿宋_GB2312" w:cs="宋体" w:hint="eastAsia"/>
                <w:kern w:val="0"/>
                <w:szCs w:val="21"/>
              </w:rPr>
              <w:t>回访情况（20分）</w:t>
            </w:r>
          </w:p>
        </w:tc>
        <w:tc>
          <w:tcPr>
            <w:tcW w:w="3322" w:type="pct"/>
            <w:tcBorders>
              <w:top w:val="nil"/>
              <w:left w:val="nil"/>
              <w:bottom w:val="single" w:sz="4" w:space="0" w:color="auto"/>
              <w:right w:val="single" w:sz="4" w:space="0" w:color="auto"/>
            </w:tcBorders>
            <w:shd w:val="clear" w:color="auto" w:fill="auto"/>
            <w:noWrap/>
            <w:vAlign w:val="center"/>
          </w:tcPr>
          <w:p w:rsidR="00A0412D" w:rsidRDefault="00E822FB">
            <w:pPr>
              <w:widowControl/>
              <w:rPr>
                <w:rFonts w:ascii="仿宋_GB2312" w:eastAsia="仿宋_GB2312" w:hAnsi="仿宋_GB2312" w:cs="宋体"/>
                <w:kern w:val="0"/>
                <w:szCs w:val="21"/>
              </w:rPr>
            </w:pPr>
            <w:r>
              <w:rPr>
                <w:rFonts w:ascii="仿宋_GB2312" w:eastAsia="仿宋_GB2312" w:hAnsi="仿宋_GB2312" w:cs="宋体" w:hint="eastAsia"/>
                <w:kern w:val="0"/>
                <w:szCs w:val="21"/>
              </w:rPr>
              <w:t>年终根据实际解决和回访满意情况，酌情评分。（根据区对镇的考核要求，实际解决率应达到80%，市民满意率应达到70%）</w:t>
            </w:r>
          </w:p>
        </w:tc>
        <w:tc>
          <w:tcPr>
            <w:tcW w:w="197" w:type="pct"/>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仿宋_GB2312" w:eastAsia="仿宋_GB2312" w:hAnsi="仿宋_GB2312" w:cs="宋体"/>
                <w:kern w:val="0"/>
                <w:szCs w:val="21"/>
              </w:rPr>
            </w:pPr>
            <w:r>
              <w:rPr>
                <w:rFonts w:ascii="仿宋_GB2312" w:eastAsia="仿宋_GB2312" w:hAnsi="仿宋_GB2312" w:cs="宋体" w:hint="eastAsia"/>
                <w:kern w:val="0"/>
                <w:szCs w:val="21"/>
              </w:rPr>
              <w:t xml:space="preserve">　</w:t>
            </w:r>
          </w:p>
        </w:tc>
        <w:tc>
          <w:tcPr>
            <w:tcW w:w="193" w:type="pct"/>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仿宋_GB2312" w:eastAsia="仿宋_GB2312" w:hAnsi="仿宋_GB2312" w:cs="宋体"/>
                <w:kern w:val="0"/>
                <w:szCs w:val="21"/>
              </w:rPr>
            </w:pPr>
            <w:r>
              <w:rPr>
                <w:rFonts w:ascii="仿宋_GB2312" w:eastAsia="仿宋_GB2312" w:hAnsi="仿宋_GB2312" w:cs="宋体" w:hint="eastAsia"/>
                <w:kern w:val="0"/>
                <w:szCs w:val="21"/>
              </w:rPr>
              <w:t xml:space="preserve">　</w:t>
            </w:r>
          </w:p>
        </w:tc>
      </w:tr>
      <w:tr w:rsidR="00A0412D">
        <w:trPr>
          <w:trHeight w:val="641"/>
        </w:trPr>
        <w:tc>
          <w:tcPr>
            <w:tcW w:w="197" w:type="pct"/>
            <w:vMerge/>
            <w:tcBorders>
              <w:left w:val="single" w:sz="4" w:space="0" w:color="auto"/>
              <w:right w:val="single" w:sz="4" w:space="0" w:color="auto"/>
            </w:tcBorders>
            <w:shd w:val="clear" w:color="auto" w:fill="auto"/>
            <w:noWrap/>
            <w:vAlign w:val="center"/>
          </w:tcPr>
          <w:p w:rsidR="00A0412D" w:rsidRDefault="00A0412D">
            <w:pPr>
              <w:widowControl/>
              <w:jc w:val="left"/>
              <w:rPr>
                <w:rFonts w:ascii="仿宋_GB2312" w:eastAsia="仿宋_GB2312" w:hAnsi="仿宋_GB2312" w:cs="宋体"/>
                <w:kern w:val="0"/>
                <w:szCs w:val="21"/>
              </w:rPr>
            </w:pPr>
          </w:p>
        </w:tc>
        <w:tc>
          <w:tcPr>
            <w:tcW w:w="391" w:type="pct"/>
            <w:vMerge/>
            <w:tcBorders>
              <w:left w:val="single" w:sz="4" w:space="0" w:color="auto"/>
              <w:right w:val="single" w:sz="4" w:space="0" w:color="auto"/>
            </w:tcBorders>
            <w:shd w:val="clear" w:color="auto" w:fill="auto"/>
            <w:noWrap/>
            <w:vAlign w:val="center"/>
          </w:tcPr>
          <w:p w:rsidR="00A0412D" w:rsidRDefault="00A0412D">
            <w:pPr>
              <w:widowControl/>
              <w:jc w:val="left"/>
              <w:rPr>
                <w:rFonts w:ascii="仿宋_GB2312" w:eastAsia="仿宋_GB2312" w:hAnsi="仿宋_GB2312" w:cs="宋体"/>
                <w:kern w:val="0"/>
                <w:szCs w:val="21"/>
              </w:rPr>
            </w:pPr>
          </w:p>
        </w:tc>
        <w:tc>
          <w:tcPr>
            <w:tcW w:w="700" w:type="pct"/>
            <w:gridSpan w:val="2"/>
            <w:tcBorders>
              <w:top w:val="single" w:sz="4" w:space="0" w:color="auto"/>
              <w:left w:val="nil"/>
              <w:bottom w:val="single" w:sz="4" w:space="0" w:color="auto"/>
              <w:right w:val="single" w:sz="4" w:space="0" w:color="auto"/>
            </w:tcBorders>
            <w:shd w:val="clear" w:color="auto" w:fill="auto"/>
            <w:noWrap/>
            <w:vAlign w:val="center"/>
          </w:tcPr>
          <w:p w:rsidR="00A0412D" w:rsidRDefault="00E822FB">
            <w:pPr>
              <w:widowControl/>
              <w:jc w:val="center"/>
              <w:rPr>
                <w:rFonts w:ascii="仿宋_GB2312" w:eastAsia="仿宋_GB2312" w:hAnsi="仿宋_GB2312" w:cs="宋体"/>
                <w:kern w:val="0"/>
                <w:szCs w:val="21"/>
              </w:rPr>
            </w:pPr>
            <w:r>
              <w:rPr>
                <w:rFonts w:ascii="仿宋_GB2312" w:eastAsia="仿宋_GB2312" w:hAnsi="仿宋_GB2312" w:cs="宋体" w:hint="eastAsia"/>
                <w:kern w:val="0"/>
                <w:szCs w:val="21"/>
              </w:rPr>
              <w:t>联动保障及效果</w:t>
            </w:r>
          </w:p>
          <w:p w:rsidR="00A0412D" w:rsidRDefault="00E822FB">
            <w:pPr>
              <w:widowControl/>
              <w:jc w:val="center"/>
              <w:rPr>
                <w:rFonts w:ascii="仿宋_GB2312" w:eastAsia="仿宋_GB2312" w:hAnsi="仿宋_GB2312" w:cs="宋体"/>
                <w:kern w:val="0"/>
                <w:szCs w:val="21"/>
              </w:rPr>
            </w:pPr>
            <w:r>
              <w:rPr>
                <w:rFonts w:ascii="仿宋_GB2312" w:eastAsia="仿宋_GB2312" w:hAnsi="仿宋_GB2312" w:cs="宋体" w:hint="eastAsia"/>
                <w:kern w:val="0"/>
                <w:szCs w:val="21"/>
              </w:rPr>
              <w:t>（5分）</w:t>
            </w:r>
          </w:p>
        </w:tc>
        <w:tc>
          <w:tcPr>
            <w:tcW w:w="3322" w:type="pct"/>
            <w:tcBorders>
              <w:top w:val="single" w:sz="4" w:space="0" w:color="auto"/>
              <w:left w:val="nil"/>
              <w:bottom w:val="single" w:sz="4" w:space="0" w:color="auto"/>
              <w:right w:val="single" w:sz="4" w:space="0" w:color="auto"/>
            </w:tcBorders>
            <w:shd w:val="clear" w:color="auto" w:fill="auto"/>
            <w:noWrap/>
            <w:vAlign w:val="center"/>
          </w:tcPr>
          <w:p w:rsidR="00A0412D" w:rsidRDefault="00E822FB">
            <w:pPr>
              <w:widowControl/>
              <w:rPr>
                <w:rFonts w:ascii="仿宋_GB2312" w:eastAsia="仿宋_GB2312" w:hAnsi="仿宋_GB2312" w:cs="宋体"/>
                <w:kern w:val="0"/>
                <w:szCs w:val="21"/>
              </w:rPr>
            </w:pPr>
            <w:r>
              <w:rPr>
                <w:rFonts w:ascii="仿宋_GB2312" w:eastAsia="仿宋_GB2312" w:hAnsi="仿宋_GB2312" w:cs="宋体" w:hint="eastAsia"/>
                <w:kern w:val="0"/>
                <w:szCs w:val="21"/>
              </w:rPr>
              <w:t>如有涉及镇级联合执法行动的单位，根据联动申请、方案制定、配合保障、长效监管等方面视情评分。</w:t>
            </w:r>
          </w:p>
        </w:tc>
        <w:tc>
          <w:tcPr>
            <w:tcW w:w="197" w:type="pct"/>
            <w:tcBorders>
              <w:top w:val="single" w:sz="4" w:space="0" w:color="auto"/>
              <w:left w:val="nil"/>
              <w:bottom w:val="single" w:sz="4" w:space="0" w:color="auto"/>
              <w:right w:val="single" w:sz="4" w:space="0" w:color="auto"/>
            </w:tcBorders>
            <w:shd w:val="clear" w:color="auto" w:fill="auto"/>
            <w:noWrap/>
            <w:vAlign w:val="center"/>
          </w:tcPr>
          <w:p w:rsidR="00A0412D" w:rsidRDefault="00E822FB">
            <w:pPr>
              <w:widowControl/>
              <w:jc w:val="left"/>
              <w:rPr>
                <w:rFonts w:ascii="仿宋_GB2312" w:eastAsia="仿宋_GB2312" w:hAnsi="仿宋_GB2312" w:cs="宋体"/>
                <w:kern w:val="0"/>
                <w:szCs w:val="21"/>
              </w:rPr>
            </w:pPr>
            <w:r>
              <w:rPr>
                <w:rFonts w:ascii="仿宋_GB2312" w:eastAsia="仿宋_GB2312" w:hAnsi="仿宋_GB2312" w:cs="宋体" w:hint="eastAsia"/>
                <w:kern w:val="0"/>
                <w:szCs w:val="21"/>
              </w:rPr>
              <w:t xml:space="preserve">　</w:t>
            </w:r>
          </w:p>
        </w:tc>
        <w:tc>
          <w:tcPr>
            <w:tcW w:w="193" w:type="pct"/>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仿宋_GB2312" w:eastAsia="仿宋_GB2312" w:hAnsi="仿宋_GB2312" w:cs="宋体"/>
                <w:kern w:val="0"/>
                <w:szCs w:val="21"/>
              </w:rPr>
            </w:pPr>
            <w:r>
              <w:rPr>
                <w:rFonts w:ascii="仿宋_GB2312" w:eastAsia="仿宋_GB2312" w:hAnsi="仿宋_GB2312" w:cs="宋体" w:hint="eastAsia"/>
                <w:kern w:val="0"/>
                <w:szCs w:val="21"/>
              </w:rPr>
              <w:t xml:space="preserve">　</w:t>
            </w:r>
          </w:p>
        </w:tc>
      </w:tr>
      <w:tr w:rsidR="00A0412D">
        <w:trPr>
          <w:trHeight w:val="607"/>
        </w:trPr>
        <w:tc>
          <w:tcPr>
            <w:tcW w:w="197" w:type="pct"/>
            <w:tcBorders>
              <w:top w:val="single" w:sz="4" w:space="0" w:color="auto"/>
              <w:left w:val="single" w:sz="4" w:space="0" w:color="auto"/>
              <w:bottom w:val="single" w:sz="4" w:space="0" w:color="000000"/>
              <w:right w:val="single" w:sz="4" w:space="0" w:color="auto"/>
            </w:tcBorders>
            <w:shd w:val="clear" w:color="auto" w:fill="auto"/>
            <w:noWrap/>
            <w:vAlign w:val="center"/>
          </w:tcPr>
          <w:p w:rsidR="00A0412D" w:rsidRDefault="00E822FB">
            <w:pPr>
              <w:jc w:val="center"/>
              <w:rPr>
                <w:rFonts w:ascii="仿宋_GB2312" w:eastAsia="仿宋_GB2312" w:hAnsi="仿宋_GB2312" w:cs="宋体"/>
                <w:kern w:val="0"/>
                <w:szCs w:val="21"/>
              </w:rPr>
            </w:pPr>
            <w:r>
              <w:rPr>
                <w:rFonts w:ascii="仿宋_GB2312" w:eastAsia="仿宋_GB2312" w:hAnsi="仿宋_GB2312" w:cs="宋体" w:hint="eastAsia"/>
                <w:kern w:val="0"/>
                <w:szCs w:val="21"/>
              </w:rPr>
              <w:t>3</w:t>
            </w: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0412D" w:rsidRDefault="00E822FB">
            <w:pPr>
              <w:jc w:val="center"/>
              <w:rPr>
                <w:rFonts w:ascii="仿宋_GB2312" w:eastAsia="仿宋_GB2312" w:hAnsi="仿宋_GB2312" w:cs="宋体"/>
                <w:kern w:val="0"/>
                <w:szCs w:val="21"/>
              </w:rPr>
            </w:pPr>
            <w:r>
              <w:rPr>
                <w:rFonts w:ascii="仿宋_GB2312" w:eastAsia="仿宋_GB2312" w:hAnsi="仿宋_GB2312" w:cs="宋体" w:hint="eastAsia"/>
                <w:kern w:val="0"/>
                <w:szCs w:val="21"/>
              </w:rPr>
              <w:t>应急值守（5分）</w:t>
            </w:r>
          </w:p>
        </w:tc>
        <w:tc>
          <w:tcPr>
            <w:tcW w:w="700" w:type="pct"/>
            <w:gridSpan w:val="2"/>
            <w:tcBorders>
              <w:top w:val="single" w:sz="4" w:space="0" w:color="auto"/>
              <w:left w:val="nil"/>
              <w:bottom w:val="single" w:sz="4" w:space="0" w:color="auto"/>
              <w:right w:val="single" w:sz="4" w:space="0" w:color="auto"/>
            </w:tcBorders>
            <w:shd w:val="clear" w:color="auto" w:fill="auto"/>
            <w:noWrap/>
            <w:vAlign w:val="center"/>
          </w:tcPr>
          <w:p w:rsidR="00A0412D" w:rsidRDefault="00E822FB">
            <w:pPr>
              <w:widowControl/>
              <w:jc w:val="center"/>
              <w:rPr>
                <w:rFonts w:ascii="仿宋_GB2312" w:eastAsia="仿宋_GB2312" w:hAnsi="仿宋_GB2312" w:cs="宋体"/>
                <w:kern w:val="0"/>
                <w:szCs w:val="21"/>
              </w:rPr>
            </w:pPr>
            <w:r>
              <w:rPr>
                <w:rFonts w:ascii="仿宋_GB2312" w:eastAsia="仿宋_GB2312" w:hAnsi="仿宋_GB2312" w:cs="宋体" w:hint="eastAsia"/>
                <w:kern w:val="0"/>
                <w:szCs w:val="21"/>
              </w:rPr>
              <w:t>应急值守（5分）</w:t>
            </w:r>
          </w:p>
        </w:tc>
        <w:tc>
          <w:tcPr>
            <w:tcW w:w="3322" w:type="pct"/>
            <w:tcBorders>
              <w:top w:val="single" w:sz="4" w:space="0" w:color="auto"/>
              <w:left w:val="nil"/>
              <w:bottom w:val="single" w:sz="4" w:space="0" w:color="auto"/>
              <w:right w:val="single" w:sz="4" w:space="0" w:color="auto"/>
            </w:tcBorders>
            <w:shd w:val="clear" w:color="auto" w:fill="auto"/>
            <w:noWrap/>
            <w:vAlign w:val="center"/>
          </w:tcPr>
          <w:p w:rsidR="00A0412D" w:rsidRDefault="00E822FB">
            <w:pPr>
              <w:widowControl/>
              <w:rPr>
                <w:rFonts w:ascii="仿宋_GB2312" w:eastAsia="仿宋_GB2312" w:hAnsi="仿宋_GB2312" w:cs="宋体"/>
                <w:kern w:val="0"/>
                <w:szCs w:val="21"/>
              </w:rPr>
            </w:pPr>
            <w:r>
              <w:rPr>
                <w:rFonts w:ascii="仿宋_GB2312" w:eastAsia="仿宋_GB2312" w:hAnsi="仿宋_GB2312" w:cs="宋体" w:hint="eastAsia"/>
                <w:kern w:val="0"/>
                <w:szCs w:val="21"/>
              </w:rPr>
              <w:t>落实值班值守制度，每月25日前上报值班表，值班值守期间保持通讯畅通。专职网格长周末、节假日值班巡查，紧急事件如需对接的，联系不上每次扣2分。未报值班表的每次扣1分。</w:t>
            </w:r>
          </w:p>
        </w:tc>
        <w:tc>
          <w:tcPr>
            <w:tcW w:w="197" w:type="pct"/>
            <w:tcBorders>
              <w:top w:val="single" w:sz="4" w:space="0" w:color="auto"/>
              <w:left w:val="nil"/>
              <w:bottom w:val="single" w:sz="4" w:space="0" w:color="auto"/>
              <w:right w:val="single" w:sz="4" w:space="0" w:color="auto"/>
            </w:tcBorders>
            <w:shd w:val="clear" w:color="auto" w:fill="auto"/>
            <w:noWrap/>
            <w:vAlign w:val="center"/>
          </w:tcPr>
          <w:p w:rsidR="00A0412D" w:rsidRDefault="00E822FB">
            <w:pPr>
              <w:widowControl/>
              <w:jc w:val="left"/>
              <w:rPr>
                <w:rFonts w:ascii="仿宋_GB2312" w:eastAsia="仿宋_GB2312" w:hAnsi="仿宋_GB2312" w:cs="宋体"/>
                <w:kern w:val="0"/>
                <w:szCs w:val="21"/>
              </w:rPr>
            </w:pPr>
            <w:r>
              <w:rPr>
                <w:rFonts w:ascii="仿宋_GB2312" w:eastAsia="仿宋_GB2312" w:hAnsi="仿宋_GB2312" w:cs="宋体" w:hint="eastAsia"/>
                <w:kern w:val="0"/>
                <w:szCs w:val="21"/>
              </w:rPr>
              <w:t xml:space="preserve">　</w:t>
            </w:r>
          </w:p>
        </w:tc>
        <w:tc>
          <w:tcPr>
            <w:tcW w:w="193" w:type="pct"/>
            <w:tcBorders>
              <w:top w:val="single" w:sz="4" w:space="0" w:color="auto"/>
              <w:left w:val="nil"/>
              <w:bottom w:val="single" w:sz="4" w:space="0" w:color="auto"/>
              <w:right w:val="single" w:sz="4" w:space="0" w:color="auto"/>
            </w:tcBorders>
            <w:shd w:val="clear" w:color="auto" w:fill="auto"/>
            <w:noWrap/>
            <w:vAlign w:val="center"/>
          </w:tcPr>
          <w:p w:rsidR="00A0412D" w:rsidRDefault="00E822FB">
            <w:pPr>
              <w:widowControl/>
              <w:jc w:val="left"/>
              <w:rPr>
                <w:rFonts w:ascii="仿宋_GB2312" w:eastAsia="仿宋_GB2312" w:hAnsi="仿宋_GB2312" w:cs="宋体"/>
                <w:kern w:val="0"/>
                <w:szCs w:val="21"/>
              </w:rPr>
            </w:pPr>
            <w:r>
              <w:rPr>
                <w:rFonts w:ascii="仿宋_GB2312" w:eastAsia="仿宋_GB2312" w:hAnsi="仿宋_GB2312" w:cs="宋体" w:hint="eastAsia"/>
                <w:kern w:val="0"/>
                <w:szCs w:val="21"/>
              </w:rPr>
              <w:t xml:space="preserve">　</w:t>
            </w:r>
          </w:p>
        </w:tc>
      </w:tr>
      <w:tr w:rsidR="00A0412D">
        <w:trPr>
          <w:trHeight w:val="545"/>
        </w:trPr>
        <w:tc>
          <w:tcPr>
            <w:tcW w:w="197" w:type="pct"/>
            <w:vMerge w:val="restart"/>
            <w:tcBorders>
              <w:top w:val="nil"/>
              <w:left w:val="single" w:sz="4" w:space="0" w:color="auto"/>
              <w:bottom w:val="single" w:sz="4" w:space="0" w:color="auto"/>
              <w:right w:val="single" w:sz="4" w:space="0" w:color="auto"/>
            </w:tcBorders>
            <w:shd w:val="clear" w:color="auto" w:fill="auto"/>
            <w:noWrap/>
            <w:vAlign w:val="center"/>
          </w:tcPr>
          <w:p w:rsidR="00A0412D" w:rsidRDefault="00E822FB">
            <w:pPr>
              <w:widowControl/>
              <w:jc w:val="center"/>
              <w:rPr>
                <w:rFonts w:ascii="仿宋_GB2312" w:eastAsia="仿宋_GB2312" w:hAnsi="仿宋_GB2312" w:cs="宋体"/>
                <w:kern w:val="0"/>
                <w:szCs w:val="21"/>
              </w:rPr>
            </w:pPr>
            <w:r>
              <w:rPr>
                <w:rFonts w:ascii="仿宋_GB2312" w:eastAsia="仿宋_GB2312" w:hAnsi="仿宋_GB2312" w:cs="宋体" w:hint="eastAsia"/>
                <w:kern w:val="0"/>
                <w:szCs w:val="21"/>
              </w:rPr>
              <w:t>4</w:t>
            </w:r>
          </w:p>
        </w:tc>
        <w:tc>
          <w:tcPr>
            <w:tcW w:w="39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0412D" w:rsidRDefault="00E822FB">
            <w:pPr>
              <w:widowControl/>
              <w:jc w:val="center"/>
              <w:rPr>
                <w:rFonts w:ascii="仿宋_GB2312" w:eastAsia="仿宋_GB2312" w:hAnsi="仿宋_GB2312" w:cs="宋体"/>
                <w:kern w:val="0"/>
                <w:szCs w:val="21"/>
              </w:rPr>
            </w:pPr>
            <w:r>
              <w:rPr>
                <w:rFonts w:ascii="仿宋_GB2312" w:eastAsia="仿宋_GB2312" w:hAnsi="仿宋_GB2312" w:cs="宋体" w:hint="eastAsia"/>
                <w:kern w:val="0"/>
                <w:szCs w:val="21"/>
              </w:rPr>
              <w:t>奖励</w:t>
            </w:r>
          </w:p>
          <w:p w:rsidR="00A0412D" w:rsidRDefault="00E822FB">
            <w:pPr>
              <w:widowControl/>
              <w:jc w:val="center"/>
              <w:rPr>
                <w:rFonts w:ascii="仿宋_GB2312" w:eastAsia="仿宋_GB2312" w:hAnsi="仿宋_GB2312" w:cs="宋体"/>
                <w:kern w:val="0"/>
                <w:szCs w:val="21"/>
              </w:rPr>
            </w:pPr>
            <w:r>
              <w:rPr>
                <w:rFonts w:ascii="仿宋_GB2312" w:eastAsia="仿宋_GB2312" w:hAnsi="仿宋_GB2312" w:cs="宋体" w:hint="eastAsia"/>
                <w:kern w:val="0"/>
                <w:szCs w:val="21"/>
              </w:rPr>
              <w:t>（5分）</w:t>
            </w:r>
          </w:p>
        </w:tc>
        <w:tc>
          <w:tcPr>
            <w:tcW w:w="700" w:type="pct"/>
            <w:gridSpan w:val="2"/>
            <w:tcBorders>
              <w:top w:val="nil"/>
              <w:left w:val="nil"/>
              <w:bottom w:val="single" w:sz="4" w:space="0" w:color="auto"/>
              <w:right w:val="single" w:sz="4" w:space="0" w:color="auto"/>
            </w:tcBorders>
            <w:shd w:val="clear" w:color="auto" w:fill="auto"/>
            <w:noWrap/>
            <w:vAlign w:val="center"/>
          </w:tcPr>
          <w:p w:rsidR="00A0412D" w:rsidRDefault="00E822FB">
            <w:pPr>
              <w:widowControl/>
              <w:jc w:val="center"/>
              <w:rPr>
                <w:rFonts w:ascii="仿宋_GB2312" w:eastAsia="仿宋_GB2312" w:hAnsi="仿宋_GB2312" w:cs="宋体"/>
                <w:kern w:val="0"/>
                <w:szCs w:val="21"/>
              </w:rPr>
            </w:pPr>
            <w:r>
              <w:rPr>
                <w:rFonts w:ascii="仿宋_GB2312" w:eastAsia="仿宋_GB2312" w:hAnsi="仿宋_GB2312" w:cs="宋体" w:hint="eastAsia"/>
                <w:kern w:val="0"/>
                <w:szCs w:val="21"/>
              </w:rPr>
              <w:t>媒体舆论（3分）</w:t>
            </w:r>
          </w:p>
        </w:tc>
        <w:tc>
          <w:tcPr>
            <w:tcW w:w="3322" w:type="pct"/>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仿宋_GB2312" w:eastAsia="仿宋_GB2312" w:hAnsi="仿宋_GB2312" w:cs="宋体"/>
                <w:kern w:val="0"/>
                <w:szCs w:val="21"/>
              </w:rPr>
            </w:pPr>
            <w:r>
              <w:rPr>
                <w:rFonts w:ascii="仿宋_GB2312" w:eastAsia="仿宋_GB2312" w:hAnsi="仿宋_GB2312" w:cs="宋体" w:hint="eastAsia"/>
                <w:kern w:val="0"/>
                <w:szCs w:val="21"/>
              </w:rPr>
              <w:t>城市运行管理工作成效显著，媒体宣传报道的；工作有创新，相关经验、工作案例在镇、区通报表扬或转发的，计分最多不超3分。（年末可自行上报，附相关证明）</w:t>
            </w:r>
          </w:p>
        </w:tc>
        <w:tc>
          <w:tcPr>
            <w:tcW w:w="197" w:type="pct"/>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仿宋_GB2312" w:eastAsia="仿宋_GB2312" w:hAnsi="仿宋_GB2312" w:cs="宋体"/>
                <w:kern w:val="0"/>
                <w:szCs w:val="21"/>
              </w:rPr>
            </w:pPr>
            <w:r>
              <w:rPr>
                <w:rFonts w:ascii="仿宋_GB2312" w:eastAsia="仿宋_GB2312" w:hAnsi="仿宋_GB2312" w:cs="宋体" w:hint="eastAsia"/>
                <w:kern w:val="0"/>
                <w:szCs w:val="21"/>
              </w:rPr>
              <w:t xml:space="preserve">　</w:t>
            </w:r>
          </w:p>
        </w:tc>
        <w:tc>
          <w:tcPr>
            <w:tcW w:w="193" w:type="pct"/>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仿宋_GB2312" w:eastAsia="仿宋_GB2312" w:hAnsi="仿宋_GB2312" w:cs="宋体"/>
                <w:kern w:val="0"/>
                <w:szCs w:val="21"/>
              </w:rPr>
            </w:pPr>
            <w:r>
              <w:rPr>
                <w:rFonts w:ascii="仿宋_GB2312" w:eastAsia="仿宋_GB2312" w:hAnsi="仿宋_GB2312" w:cs="宋体" w:hint="eastAsia"/>
                <w:kern w:val="0"/>
                <w:szCs w:val="21"/>
              </w:rPr>
              <w:t xml:space="preserve">　</w:t>
            </w:r>
          </w:p>
        </w:tc>
      </w:tr>
      <w:tr w:rsidR="00A0412D">
        <w:trPr>
          <w:trHeight w:val="763"/>
        </w:trPr>
        <w:tc>
          <w:tcPr>
            <w:tcW w:w="197" w:type="pct"/>
            <w:vMerge/>
            <w:tcBorders>
              <w:top w:val="nil"/>
              <w:left w:val="single" w:sz="4" w:space="0" w:color="auto"/>
              <w:bottom w:val="single" w:sz="4" w:space="0" w:color="auto"/>
              <w:right w:val="single" w:sz="4" w:space="0" w:color="auto"/>
            </w:tcBorders>
            <w:shd w:val="clear" w:color="auto" w:fill="auto"/>
            <w:noWrap/>
            <w:vAlign w:val="center"/>
          </w:tcPr>
          <w:p w:rsidR="00A0412D" w:rsidRDefault="00A0412D">
            <w:pPr>
              <w:widowControl/>
              <w:jc w:val="left"/>
              <w:rPr>
                <w:rFonts w:ascii="仿宋_GB2312" w:eastAsia="仿宋_GB2312" w:hAnsi="仿宋_GB2312" w:cs="宋体"/>
                <w:kern w:val="0"/>
                <w:szCs w:val="21"/>
              </w:rPr>
            </w:pPr>
          </w:p>
        </w:tc>
        <w:tc>
          <w:tcPr>
            <w:tcW w:w="391"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A0412D" w:rsidRDefault="00A0412D">
            <w:pPr>
              <w:widowControl/>
              <w:jc w:val="left"/>
              <w:rPr>
                <w:rFonts w:ascii="仿宋_GB2312" w:eastAsia="仿宋_GB2312" w:hAnsi="仿宋_GB2312" w:cs="宋体"/>
                <w:kern w:val="0"/>
                <w:szCs w:val="21"/>
              </w:rPr>
            </w:pPr>
          </w:p>
        </w:tc>
        <w:tc>
          <w:tcPr>
            <w:tcW w:w="700" w:type="pct"/>
            <w:gridSpan w:val="2"/>
            <w:tcBorders>
              <w:top w:val="nil"/>
              <w:left w:val="nil"/>
              <w:bottom w:val="single" w:sz="4" w:space="0" w:color="auto"/>
              <w:right w:val="single" w:sz="4" w:space="0" w:color="auto"/>
            </w:tcBorders>
            <w:shd w:val="clear" w:color="auto" w:fill="auto"/>
            <w:noWrap/>
            <w:vAlign w:val="center"/>
          </w:tcPr>
          <w:p w:rsidR="00A0412D" w:rsidRDefault="00E822FB">
            <w:pPr>
              <w:widowControl/>
              <w:jc w:val="center"/>
              <w:rPr>
                <w:rFonts w:ascii="仿宋_GB2312" w:eastAsia="仿宋_GB2312" w:hAnsi="仿宋_GB2312" w:cs="宋体"/>
                <w:kern w:val="0"/>
                <w:szCs w:val="21"/>
              </w:rPr>
            </w:pPr>
            <w:r>
              <w:rPr>
                <w:rFonts w:ascii="仿宋_GB2312" w:eastAsia="仿宋_GB2312" w:hAnsi="仿宋_GB2312" w:cs="宋体" w:hint="eastAsia"/>
                <w:kern w:val="0"/>
                <w:szCs w:val="21"/>
              </w:rPr>
              <w:t>工作成效（2分）</w:t>
            </w:r>
          </w:p>
        </w:tc>
        <w:tc>
          <w:tcPr>
            <w:tcW w:w="3322" w:type="pct"/>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仿宋_GB2312" w:eastAsia="仿宋_GB2312" w:hAnsi="仿宋_GB2312" w:cs="宋体"/>
                <w:kern w:val="0"/>
                <w:szCs w:val="21"/>
              </w:rPr>
            </w:pPr>
            <w:r>
              <w:rPr>
                <w:rFonts w:ascii="仿宋_GB2312" w:eastAsia="仿宋_GB2312" w:hAnsi="仿宋_GB2312" w:cs="宋体" w:hint="eastAsia"/>
                <w:kern w:val="0"/>
                <w:szCs w:val="21"/>
              </w:rPr>
              <w:t>配合大型整治行动成绩突出，难题顽症协调处置有力，并形成长效管理机制收效良好的；在信息报送、应急管理、12345热线回复工作中成绩突出的，计分最多不超2分。（年末可自行上报，附相关证明）</w:t>
            </w:r>
          </w:p>
        </w:tc>
        <w:tc>
          <w:tcPr>
            <w:tcW w:w="197" w:type="pct"/>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仿宋_GB2312" w:eastAsia="仿宋_GB2312" w:hAnsi="仿宋_GB2312" w:cs="宋体"/>
                <w:kern w:val="0"/>
                <w:szCs w:val="21"/>
              </w:rPr>
            </w:pPr>
            <w:r>
              <w:rPr>
                <w:rFonts w:ascii="仿宋_GB2312" w:eastAsia="仿宋_GB2312" w:hAnsi="仿宋_GB2312" w:cs="宋体" w:hint="eastAsia"/>
                <w:kern w:val="0"/>
                <w:szCs w:val="21"/>
              </w:rPr>
              <w:t xml:space="preserve">　</w:t>
            </w:r>
          </w:p>
        </w:tc>
        <w:tc>
          <w:tcPr>
            <w:tcW w:w="193" w:type="pct"/>
            <w:tcBorders>
              <w:top w:val="nil"/>
              <w:left w:val="nil"/>
              <w:bottom w:val="single" w:sz="4" w:space="0" w:color="auto"/>
              <w:right w:val="single" w:sz="4" w:space="0" w:color="auto"/>
            </w:tcBorders>
            <w:shd w:val="clear" w:color="auto" w:fill="auto"/>
            <w:noWrap/>
            <w:vAlign w:val="center"/>
          </w:tcPr>
          <w:p w:rsidR="00A0412D" w:rsidRDefault="00E822FB">
            <w:pPr>
              <w:widowControl/>
              <w:jc w:val="left"/>
              <w:rPr>
                <w:rFonts w:ascii="仿宋_GB2312" w:eastAsia="仿宋_GB2312" w:hAnsi="仿宋_GB2312" w:cs="宋体"/>
                <w:kern w:val="0"/>
                <w:szCs w:val="21"/>
              </w:rPr>
            </w:pPr>
            <w:r>
              <w:rPr>
                <w:rFonts w:ascii="仿宋_GB2312" w:eastAsia="仿宋_GB2312" w:hAnsi="仿宋_GB2312" w:cs="宋体" w:hint="eastAsia"/>
                <w:kern w:val="0"/>
                <w:szCs w:val="21"/>
              </w:rPr>
              <w:t xml:space="preserve">　</w:t>
            </w:r>
          </w:p>
        </w:tc>
      </w:tr>
      <w:tr w:rsidR="00A0412D">
        <w:trPr>
          <w:trHeight w:val="408"/>
        </w:trPr>
        <w:tc>
          <w:tcPr>
            <w:tcW w:w="4807"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A0412D" w:rsidRDefault="00E822FB">
            <w:pPr>
              <w:widowControl/>
              <w:jc w:val="center"/>
              <w:rPr>
                <w:rFonts w:ascii="仿宋_GB2312" w:eastAsia="仿宋_GB2312" w:hAnsi="仿宋_GB2312" w:cs="宋体"/>
                <w:kern w:val="0"/>
                <w:szCs w:val="21"/>
              </w:rPr>
            </w:pPr>
            <w:r>
              <w:rPr>
                <w:rFonts w:ascii="仿宋_GB2312" w:eastAsia="仿宋_GB2312" w:hAnsi="仿宋_GB2312" w:cs="宋体" w:hint="eastAsia"/>
                <w:kern w:val="0"/>
                <w:szCs w:val="21"/>
              </w:rPr>
              <w:lastRenderedPageBreak/>
              <w:t>总分100分</w:t>
            </w:r>
          </w:p>
        </w:tc>
        <w:tc>
          <w:tcPr>
            <w:tcW w:w="193" w:type="pct"/>
            <w:tcBorders>
              <w:top w:val="nil"/>
              <w:left w:val="nil"/>
              <w:bottom w:val="single" w:sz="4" w:space="0" w:color="auto"/>
              <w:right w:val="single" w:sz="4" w:space="0" w:color="auto"/>
            </w:tcBorders>
            <w:shd w:val="clear" w:color="auto" w:fill="auto"/>
            <w:noWrap/>
            <w:vAlign w:val="center"/>
          </w:tcPr>
          <w:p w:rsidR="00A0412D" w:rsidRDefault="00E822FB">
            <w:pPr>
              <w:widowControl/>
              <w:jc w:val="center"/>
              <w:rPr>
                <w:rFonts w:ascii="仿宋_GB2312" w:eastAsia="仿宋_GB2312" w:hAnsi="仿宋_GB2312" w:cs="宋体"/>
                <w:kern w:val="0"/>
                <w:szCs w:val="21"/>
              </w:rPr>
            </w:pPr>
            <w:r>
              <w:rPr>
                <w:rFonts w:ascii="仿宋_GB2312" w:eastAsia="仿宋_GB2312" w:hAnsi="仿宋_GB2312" w:cs="宋体" w:hint="eastAsia"/>
                <w:kern w:val="0"/>
                <w:szCs w:val="21"/>
              </w:rPr>
              <w:t xml:space="preserve">　</w:t>
            </w:r>
          </w:p>
        </w:tc>
      </w:tr>
    </w:tbl>
    <w:p w:rsidR="00A0412D" w:rsidRDefault="00A0412D">
      <w:pPr>
        <w:spacing w:line="360" w:lineRule="exact"/>
        <w:sectPr w:rsidR="00A0412D">
          <w:pgSz w:w="16838" w:h="11906" w:orient="landscape"/>
          <w:pgMar w:top="1440" w:right="1440" w:bottom="1440" w:left="1440" w:header="851" w:footer="992" w:gutter="0"/>
          <w:cols w:space="425"/>
          <w:docGrid w:type="lines" w:linePitch="312"/>
        </w:sectPr>
      </w:pPr>
    </w:p>
    <w:p w:rsidR="00A0412D" w:rsidRDefault="00E822FB">
      <w:pPr>
        <w:spacing w:line="500" w:lineRule="exact"/>
        <w:jc w:val="left"/>
        <w:rPr>
          <w:rFonts w:ascii="仿宋_GB2312" w:eastAsia="仿宋_GB2312" w:hAnsi="仿宋_GB2312"/>
          <w:sz w:val="28"/>
          <w:szCs w:val="28"/>
        </w:rPr>
      </w:pPr>
      <w:r>
        <w:rPr>
          <w:rFonts w:ascii="仿宋_GB2312" w:eastAsia="仿宋_GB2312" w:hAnsi="仿宋_GB2312" w:hint="eastAsia"/>
          <w:sz w:val="28"/>
          <w:szCs w:val="28"/>
        </w:rPr>
        <w:lastRenderedPageBreak/>
        <w:t>附件1-3</w:t>
      </w:r>
    </w:p>
    <w:p w:rsidR="00A0412D" w:rsidRDefault="00E822FB">
      <w:pPr>
        <w:jc w:val="center"/>
        <w:rPr>
          <w:rFonts w:ascii="黑体" w:eastAsia="黑体" w:hAnsi="黑体"/>
          <w:sz w:val="36"/>
          <w:szCs w:val="36"/>
        </w:rPr>
      </w:pPr>
      <w:r>
        <w:rPr>
          <w:rFonts w:ascii="黑体" w:eastAsia="黑体" w:hAnsi="黑体" w:hint="eastAsia"/>
          <w:sz w:val="36"/>
          <w:szCs w:val="36"/>
        </w:rPr>
        <w:t>车墩镇2023年度防汛工作目标责任管理考核办法</w:t>
      </w:r>
    </w:p>
    <w:p w:rsidR="00A0412D" w:rsidRDefault="00A0412D"/>
    <w:p w:rsidR="00A0412D" w:rsidRDefault="00E822FB">
      <w:pPr>
        <w:spacing w:line="520" w:lineRule="exact"/>
        <w:ind w:firstLineChars="200" w:firstLine="600"/>
        <w:rPr>
          <w:rFonts w:ascii="仿宋" w:eastAsia="仿宋" w:hAnsi="仿宋"/>
          <w:sz w:val="30"/>
          <w:szCs w:val="30"/>
        </w:rPr>
      </w:pPr>
      <w:r>
        <w:rPr>
          <w:rFonts w:ascii="仿宋" w:eastAsia="仿宋" w:hAnsi="仿宋" w:hint="eastAsia"/>
          <w:sz w:val="30"/>
          <w:szCs w:val="30"/>
        </w:rPr>
        <w:t>为进一步做好本镇防汛工作，确保防汛工作“思想落实、组织落实、措施落实”，推进防汛工作规范化、制度化、科学化、法制化建设，根据《中华人民共和国防洪法》、《中华人民共和国防汛条例》、《上海市防汛条例》等法律、法规，结合本镇实际，制定本办法。主要适用于各居（村）、筹备组。防汛工作目标责任管理考核（以下简称“考核”）每度由镇防汛指挥部办公室（设在镇城市运行管理中心）组织实施。</w:t>
      </w:r>
    </w:p>
    <w:p w:rsidR="00A0412D" w:rsidRDefault="00E822FB">
      <w:pPr>
        <w:spacing w:line="520" w:lineRule="exact"/>
        <w:ind w:firstLineChars="200" w:firstLine="600"/>
        <w:rPr>
          <w:sz w:val="30"/>
          <w:szCs w:val="30"/>
        </w:rPr>
      </w:pPr>
      <w:r>
        <w:rPr>
          <w:rFonts w:ascii="仿宋" w:eastAsia="仿宋" w:hAnsi="仿宋" w:hint="eastAsia"/>
          <w:sz w:val="30"/>
          <w:szCs w:val="30"/>
        </w:rPr>
        <w:t>考核实行百分减分制办法，按照客观公正、科学合理、公开透明、求真务实的原则，通过听取汇报、查阅资料等环节确定最终得分。年底由镇防汛办组织考评，按照《车墩镇防汛工作目标责任管理考核赋分表》对各居（村）、筹备组年度防汛工作进行量化评分。考核结果将作为镇级考核奖励部分依据，按照年终考核得分结算单位和个人的奖励。</w:t>
      </w:r>
    </w:p>
    <w:p w:rsidR="00A0412D" w:rsidRDefault="00E822FB">
      <w:pPr>
        <w:spacing w:line="520" w:lineRule="exact"/>
        <w:ind w:firstLineChars="200" w:firstLine="600"/>
        <w:rPr>
          <w:rFonts w:ascii="仿宋" w:eastAsia="仿宋" w:hAnsi="仿宋"/>
          <w:sz w:val="30"/>
          <w:szCs w:val="30"/>
        </w:rPr>
      </w:pPr>
      <w:r>
        <w:rPr>
          <w:rFonts w:ascii="仿宋" w:eastAsia="仿宋" w:hAnsi="仿宋" w:hint="eastAsia"/>
          <w:sz w:val="30"/>
          <w:szCs w:val="30"/>
        </w:rPr>
        <w:t>本办法从2023年1月1日起执行，由镇城运中心负责解释。</w:t>
      </w:r>
    </w:p>
    <w:p w:rsidR="00A0412D" w:rsidRDefault="00E822FB">
      <w:pPr>
        <w:spacing w:line="520" w:lineRule="exact"/>
        <w:ind w:firstLineChars="200" w:firstLine="600"/>
        <w:rPr>
          <w:rFonts w:ascii="仿宋" w:eastAsia="仿宋" w:hAnsi="仿宋"/>
          <w:sz w:val="30"/>
          <w:szCs w:val="30"/>
        </w:rPr>
      </w:pPr>
      <w:r>
        <w:rPr>
          <w:rFonts w:ascii="仿宋" w:eastAsia="仿宋" w:hAnsi="仿宋" w:hint="eastAsia"/>
          <w:sz w:val="30"/>
          <w:szCs w:val="30"/>
        </w:rPr>
        <w:t>附表：《车墩镇防汛工作目标责任管理考核赋分表》</w:t>
      </w:r>
    </w:p>
    <w:p w:rsidR="00A0412D" w:rsidRDefault="00A0412D">
      <w:pPr>
        <w:spacing w:line="520" w:lineRule="exact"/>
        <w:ind w:right="140" w:firstLineChars="200" w:firstLine="600"/>
        <w:jc w:val="right"/>
        <w:rPr>
          <w:rFonts w:ascii="仿宋" w:eastAsia="仿宋" w:hAnsi="仿宋"/>
          <w:sz w:val="30"/>
          <w:szCs w:val="30"/>
        </w:rPr>
      </w:pPr>
    </w:p>
    <w:p w:rsidR="00A0412D" w:rsidRDefault="00E822FB">
      <w:pPr>
        <w:spacing w:line="520" w:lineRule="exact"/>
        <w:ind w:right="140" w:firstLineChars="200" w:firstLine="600"/>
        <w:jc w:val="right"/>
        <w:rPr>
          <w:rFonts w:ascii="仿宋" w:eastAsia="仿宋" w:hAnsi="仿宋"/>
          <w:sz w:val="30"/>
          <w:szCs w:val="30"/>
        </w:rPr>
      </w:pPr>
      <w:r>
        <w:rPr>
          <w:rFonts w:ascii="仿宋" w:eastAsia="仿宋" w:hAnsi="仿宋" w:hint="eastAsia"/>
          <w:sz w:val="30"/>
          <w:szCs w:val="30"/>
        </w:rPr>
        <w:t>车墩镇城市运行管理中心</w:t>
      </w:r>
    </w:p>
    <w:p w:rsidR="00A0412D" w:rsidRDefault="008D06CF">
      <w:pPr>
        <w:spacing w:line="520" w:lineRule="exact"/>
        <w:ind w:firstLineChars="200" w:firstLine="600"/>
        <w:jc w:val="center"/>
        <w:rPr>
          <w:rFonts w:ascii="仿宋" w:eastAsia="仿宋" w:hAnsi="仿宋"/>
          <w:sz w:val="30"/>
          <w:szCs w:val="30"/>
        </w:rPr>
      </w:pPr>
      <w:r>
        <w:rPr>
          <w:rFonts w:ascii="仿宋" w:eastAsia="仿宋" w:hAnsi="仿宋" w:hint="eastAsia"/>
          <w:sz w:val="30"/>
          <w:szCs w:val="30"/>
        </w:rPr>
        <w:t xml:space="preserve">                               </w:t>
      </w:r>
      <w:r w:rsidR="00E822FB">
        <w:rPr>
          <w:rFonts w:ascii="仿宋" w:eastAsia="仿宋" w:hAnsi="仿宋" w:hint="eastAsia"/>
          <w:sz w:val="30"/>
          <w:szCs w:val="30"/>
        </w:rPr>
        <w:t>2023年1月1日</w:t>
      </w:r>
    </w:p>
    <w:p w:rsidR="00A0412D" w:rsidRDefault="00A0412D">
      <w:pPr>
        <w:spacing w:line="560" w:lineRule="exact"/>
        <w:ind w:right="640"/>
        <w:rPr>
          <w:rFonts w:ascii="仿宋" w:eastAsia="仿宋" w:hAnsi="仿宋"/>
          <w:sz w:val="32"/>
          <w:szCs w:val="32"/>
        </w:rPr>
      </w:pPr>
    </w:p>
    <w:p w:rsidR="00A0412D" w:rsidRDefault="00A0412D">
      <w:pPr>
        <w:spacing w:line="500" w:lineRule="exact"/>
        <w:jc w:val="left"/>
        <w:rPr>
          <w:rFonts w:ascii="仿宋_GB2312" w:eastAsia="仿宋_GB2312" w:hAnsi="仿宋_GB2312"/>
          <w:b/>
          <w:bCs/>
          <w:sz w:val="28"/>
          <w:szCs w:val="28"/>
        </w:rPr>
      </w:pPr>
    </w:p>
    <w:p w:rsidR="00A0412D" w:rsidRDefault="00A0412D">
      <w:pPr>
        <w:spacing w:line="500" w:lineRule="exact"/>
        <w:jc w:val="left"/>
        <w:rPr>
          <w:rFonts w:ascii="仿宋_GB2312" w:eastAsia="仿宋_GB2312" w:hAnsi="仿宋_GB2312"/>
          <w:b/>
          <w:bCs/>
          <w:sz w:val="28"/>
          <w:szCs w:val="28"/>
        </w:rPr>
      </w:pPr>
    </w:p>
    <w:p w:rsidR="00A0412D" w:rsidRDefault="00A0412D">
      <w:pPr>
        <w:spacing w:line="500" w:lineRule="exact"/>
        <w:jc w:val="left"/>
        <w:rPr>
          <w:rFonts w:ascii="仿宋_GB2312" w:eastAsia="仿宋_GB2312" w:hAnsi="仿宋_GB2312"/>
          <w:b/>
          <w:bCs/>
          <w:sz w:val="28"/>
          <w:szCs w:val="28"/>
        </w:rPr>
      </w:pPr>
    </w:p>
    <w:p w:rsidR="00A0412D" w:rsidRDefault="00A0412D">
      <w:pPr>
        <w:spacing w:line="500" w:lineRule="exact"/>
        <w:jc w:val="left"/>
        <w:rPr>
          <w:rFonts w:ascii="仿宋_GB2312" w:eastAsia="仿宋_GB2312" w:hAnsi="仿宋_GB2312"/>
          <w:b/>
          <w:bCs/>
          <w:sz w:val="28"/>
          <w:szCs w:val="28"/>
        </w:rPr>
      </w:pPr>
    </w:p>
    <w:p w:rsidR="00A0412D" w:rsidRDefault="00A0412D">
      <w:pPr>
        <w:spacing w:line="500" w:lineRule="exact"/>
        <w:jc w:val="left"/>
        <w:rPr>
          <w:rFonts w:ascii="仿宋_GB2312" w:eastAsia="仿宋_GB2312" w:hAnsi="仿宋_GB2312"/>
          <w:b/>
          <w:bCs/>
          <w:sz w:val="28"/>
          <w:szCs w:val="28"/>
        </w:rPr>
      </w:pPr>
    </w:p>
    <w:p w:rsidR="00A0412D" w:rsidRDefault="00E822FB">
      <w:pPr>
        <w:spacing w:line="500" w:lineRule="exact"/>
        <w:jc w:val="center"/>
        <w:rPr>
          <w:rFonts w:ascii="黑体" w:eastAsia="黑体" w:hAnsi="黑体" w:cs="黑体"/>
          <w:sz w:val="36"/>
          <w:szCs w:val="36"/>
        </w:rPr>
      </w:pPr>
      <w:r>
        <w:rPr>
          <w:rFonts w:ascii="黑体" w:eastAsia="黑体" w:hAnsi="黑体" w:cs="黑体" w:hint="eastAsia"/>
          <w:sz w:val="36"/>
          <w:szCs w:val="36"/>
        </w:rPr>
        <w:lastRenderedPageBreak/>
        <w:t>车墩镇防汛工作目标责任管理考核赋分表</w:t>
      </w:r>
    </w:p>
    <w:tbl>
      <w:tblPr>
        <w:tblpPr w:leftFromText="180" w:rightFromText="180" w:vertAnchor="text" w:horzAnchor="page" w:tblpX="1042" w:tblpY="230"/>
        <w:tblW w:w="9938" w:type="dxa"/>
        <w:tblLayout w:type="fixed"/>
        <w:tblCellMar>
          <w:left w:w="0" w:type="dxa"/>
          <w:right w:w="0" w:type="dxa"/>
        </w:tblCellMar>
        <w:tblLook w:val="04A0"/>
      </w:tblPr>
      <w:tblGrid>
        <w:gridCol w:w="1426"/>
        <w:gridCol w:w="1440"/>
        <w:gridCol w:w="690"/>
        <w:gridCol w:w="5730"/>
        <w:gridCol w:w="652"/>
      </w:tblGrid>
      <w:tr w:rsidR="00A0412D">
        <w:trPr>
          <w:trHeight w:val="702"/>
        </w:trPr>
        <w:tc>
          <w:tcPr>
            <w:tcW w:w="1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E822FB">
            <w:pPr>
              <w:widowControl/>
              <w:jc w:val="center"/>
              <w:textAlignment w:val="center"/>
              <w:rPr>
                <w:rFonts w:ascii="黑体" w:eastAsia="黑体" w:hAnsi="黑体" w:cs="黑体"/>
                <w:b/>
                <w:color w:val="000000"/>
                <w:sz w:val="24"/>
                <w:szCs w:val="24"/>
              </w:rPr>
            </w:pPr>
            <w:r>
              <w:rPr>
                <w:rFonts w:ascii="黑体" w:eastAsia="黑体" w:hAnsi="黑体" w:cs="黑体" w:hint="eastAsia"/>
                <w:b/>
                <w:color w:val="000000"/>
                <w:kern w:val="0"/>
                <w:sz w:val="24"/>
                <w:szCs w:val="24"/>
              </w:rPr>
              <w:t>考核项目</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E822FB">
            <w:pPr>
              <w:widowControl/>
              <w:jc w:val="center"/>
              <w:textAlignment w:val="center"/>
              <w:rPr>
                <w:rFonts w:ascii="黑体" w:eastAsia="黑体" w:hAnsi="黑体" w:cs="黑体"/>
                <w:b/>
                <w:color w:val="000000"/>
                <w:sz w:val="24"/>
                <w:szCs w:val="24"/>
              </w:rPr>
            </w:pPr>
            <w:r>
              <w:rPr>
                <w:rFonts w:ascii="黑体" w:eastAsia="黑体" w:hAnsi="黑体" w:cs="黑体" w:hint="eastAsia"/>
                <w:b/>
                <w:color w:val="000000"/>
                <w:kern w:val="0"/>
                <w:sz w:val="24"/>
                <w:szCs w:val="24"/>
              </w:rPr>
              <w:t>考核内容</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E822FB">
            <w:pPr>
              <w:widowControl/>
              <w:jc w:val="center"/>
              <w:textAlignment w:val="center"/>
              <w:rPr>
                <w:rFonts w:ascii="黑体" w:eastAsia="黑体" w:hAnsi="黑体" w:cs="黑体"/>
                <w:b/>
                <w:color w:val="000000"/>
                <w:sz w:val="24"/>
                <w:szCs w:val="24"/>
              </w:rPr>
            </w:pPr>
            <w:r>
              <w:rPr>
                <w:rFonts w:ascii="黑体" w:eastAsia="黑体" w:hAnsi="黑体" w:cs="黑体" w:hint="eastAsia"/>
                <w:b/>
                <w:color w:val="000000"/>
                <w:kern w:val="0"/>
                <w:sz w:val="24"/>
                <w:szCs w:val="24"/>
              </w:rPr>
              <w:t>分值</w:t>
            </w:r>
          </w:p>
        </w:tc>
        <w:tc>
          <w:tcPr>
            <w:tcW w:w="5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E822FB">
            <w:pPr>
              <w:widowControl/>
              <w:jc w:val="center"/>
              <w:textAlignment w:val="center"/>
              <w:rPr>
                <w:rFonts w:ascii="黑体" w:eastAsia="黑体" w:hAnsi="黑体" w:cs="黑体"/>
                <w:b/>
                <w:color w:val="000000"/>
                <w:sz w:val="24"/>
                <w:szCs w:val="24"/>
              </w:rPr>
            </w:pPr>
            <w:r>
              <w:rPr>
                <w:rFonts w:ascii="黑体" w:eastAsia="黑体" w:hAnsi="黑体" w:cs="黑体" w:hint="eastAsia"/>
                <w:b/>
                <w:color w:val="000000"/>
                <w:kern w:val="0"/>
                <w:sz w:val="24"/>
                <w:szCs w:val="24"/>
              </w:rPr>
              <w:t>评分标准</w:t>
            </w:r>
          </w:p>
        </w:tc>
        <w:tc>
          <w:tcPr>
            <w:tcW w:w="6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E822FB">
            <w:pPr>
              <w:widowControl/>
              <w:jc w:val="center"/>
              <w:textAlignment w:val="center"/>
              <w:rPr>
                <w:rFonts w:ascii="黑体" w:eastAsia="黑体" w:hAnsi="黑体" w:cs="黑体"/>
                <w:b/>
                <w:color w:val="000000"/>
                <w:sz w:val="24"/>
                <w:szCs w:val="24"/>
              </w:rPr>
            </w:pPr>
            <w:r>
              <w:rPr>
                <w:rFonts w:ascii="黑体" w:eastAsia="黑体" w:hAnsi="黑体" w:cs="黑体" w:hint="eastAsia"/>
                <w:b/>
                <w:color w:val="000000"/>
                <w:kern w:val="0"/>
                <w:sz w:val="24"/>
                <w:szCs w:val="24"/>
              </w:rPr>
              <w:t>得分</w:t>
            </w:r>
          </w:p>
        </w:tc>
      </w:tr>
      <w:tr w:rsidR="00A0412D">
        <w:trPr>
          <w:trHeight w:val="439"/>
        </w:trPr>
        <w:tc>
          <w:tcPr>
            <w:tcW w:w="142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E822FB">
            <w:pPr>
              <w:widowControl/>
              <w:ind w:leftChars="50" w:left="105" w:rightChars="50" w:right="105"/>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一、思想落实方面</w:t>
            </w:r>
          </w:p>
          <w:p w:rsidR="00A0412D" w:rsidRDefault="00E822FB">
            <w:pPr>
              <w:widowControl/>
              <w:ind w:leftChars="50" w:left="105" w:rightChars="50" w:right="105"/>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kern w:val="0"/>
                <w:sz w:val="24"/>
                <w:szCs w:val="24"/>
              </w:rPr>
              <w:t>（15分）</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E822FB">
            <w:pPr>
              <w:widowControl/>
              <w:ind w:leftChars="50" w:left="105" w:rightChars="50" w:right="105"/>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kern w:val="0"/>
                <w:sz w:val="24"/>
                <w:szCs w:val="24"/>
              </w:rPr>
              <w:t>1、思想动员</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E822FB">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kern w:val="0"/>
                <w:sz w:val="24"/>
                <w:szCs w:val="24"/>
              </w:rPr>
              <w:t>5</w:t>
            </w:r>
          </w:p>
        </w:tc>
        <w:tc>
          <w:tcPr>
            <w:tcW w:w="57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E822FB">
            <w:pPr>
              <w:widowControl/>
              <w:ind w:leftChars="50" w:left="105" w:rightChars="50" w:right="105"/>
              <w:jc w:val="left"/>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未及时召开防汛动员</w:t>
            </w:r>
            <w:r>
              <w:rPr>
                <w:rFonts w:ascii="仿宋_GB2312" w:eastAsia="仿宋_GB2312" w:hAnsi="仿宋_GB2312" w:cs="仿宋_GB2312" w:hint="eastAsia"/>
                <w:color w:val="000000"/>
                <w:kern w:val="0"/>
                <w:sz w:val="24"/>
                <w:szCs w:val="24"/>
              </w:rPr>
              <w:t>部署</w:t>
            </w:r>
            <w:r>
              <w:rPr>
                <w:rFonts w:ascii="仿宋_GB2312" w:eastAsia="仿宋_GB2312" w:hAnsi="仿宋_GB2312" w:cs="仿宋_GB2312"/>
                <w:color w:val="000000"/>
                <w:kern w:val="0"/>
                <w:sz w:val="24"/>
                <w:szCs w:val="24"/>
              </w:rPr>
              <w:t>会议，扣2分；</w:t>
            </w:r>
          </w:p>
          <w:p w:rsidR="00A0412D" w:rsidRDefault="00E822FB">
            <w:pPr>
              <w:widowControl/>
              <w:ind w:leftChars="50" w:left="105" w:rightChars="50" w:right="105"/>
              <w:jc w:val="left"/>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未召开专题会议研究防汛工作，扣2分；</w:t>
            </w:r>
          </w:p>
          <w:p w:rsidR="00A0412D" w:rsidRDefault="00E822FB">
            <w:pPr>
              <w:widowControl/>
              <w:ind w:leftChars="50" w:left="105" w:rightChars="50" w:right="105"/>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kern w:val="0"/>
                <w:sz w:val="24"/>
                <w:szCs w:val="24"/>
              </w:rPr>
              <w:t>未开展调研，谋划年度防汛工作，扣1分；</w:t>
            </w:r>
          </w:p>
        </w:tc>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center"/>
              <w:rPr>
                <w:rFonts w:ascii="仿宋_GB2312" w:eastAsia="仿宋_GB2312" w:hAnsi="仿宋_GB2312" w:cs="仿宋_GB2312"/>
                <w:color w:val="000000"/>
                <w:sz w:val="24"/>
                <w:szCs w:val="24"/>
              </w:rPr>
            </w:pPr>
          </w:p>
        </w:tc>
      </w:tr>
      <w:tr w:rsidR="00A0412D">
        <w:trPr>
          <w:trHeight w:val="439"/>
        </w:trPr>
        <w:tc>
          <w:tcPr>
            <w:tcW w:w="14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center"/>
              <w:rPr>
                <w:rFonts w:ascii="仿宋_GB2312" w:eastAsia="仿宋_GB2312" w:hAnsi="仿宋_GB2312" w:cs="仿宋_GB2312"/>
                <w:color w:val="000000"/>
                <w:sz w:val="24"/>
                <w:szCs w:val="24"/>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center"/>
              <w:rPr>
                <w:rFonts w:ascii="仿宋_GB2312" w:eastAsia="仿宋_GB2312" w:hAnsi="仿宋_GB2312" w:cs="仿宋_GB2312"/>
                <w:color w:val="000000"/>
                <w:sz w:val="24"/>
                <w:szCs w:val="24"/>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center"/>
              <w:rPr>
                <w:rFonts w:ascii="仿宋_GB2312" w:eastAsia="仿宋_GB2312" w:hAnsi="仿宋_GB2312" w:cs="仿宋_GB2312"/>
                <w:color w:val="000000"/>
                <w:sz w:val="24"/>
                <w:szCs w:val="24"/>
              </w:rPr>
            </w:pPr>
          </w:p>
        </w:tc>
        <w:tc>
          <w:tcPr>
            <w:tcW w:w="57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left"/>
              <w:rPr>
                <w:rFonts w:ascii="仿宋_GB2312" w:eastAsia="仿宋_GB2312" w:hAnsi="仿宋_GB2312" w:cs="仿宋_GB2312"/>
                <w:color w:val="000000"/>
                <w:sz w:val="24"/>
                <w:szCs w:val="24"/>
              </w:rPr>
            </w:pPr>
          </w:p>
        </w:tc>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center"/>
              <w:rPr>
                <w:rFonts w:ascii="仿宋_GB2312" w:eastAsia="仿宋_GB2312" w:hAnsi="仿宋_GB2312" w:cs="仿宋_GB2312"/>
                <w:color w:val="000000"/>
                <w:sz w:val="24"/>
                <w:szCs w:val="24"/>
              </w:rPr>
            </w:pPr>
          </w:p>
        </w:tc>
      </w:tr>
      <w:tr w:rsidR="00A0412D">
        <w:trPr>
          <w:trHeight w:val="439"/>
        </w:trPr>
        <w:tc>
          <w:tcPr>
            <w:tcW w:w="14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center"/>
              <w:rPr>
                <w:rFonts w:ascii="仿宋_GB2312" w:eastAsia="仿宋_GB2312" w:hAnsi="仿宋_GB2312" w:cs="仿宋_GB2312"/>
                <w:color w:val="000000"/>
                <w:sz w:val="24"/>
                <w:szCs w:val="24"/>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center"/>
              <w:rPr>
                <w:rFonts w:ascii="仿宋_GB2312" w:eastAsia="仿宋_GB2312" w:hAnsi="仿宋_GB2312" w:cs="仿宋_GB2312"/>
                <w:color w:val="000000"/>
                <w:sz w:val="24"/>
                <w:szCs w:val="24"/>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center"/>
              <w:rPr>
                <w:rFonts w:ascii="仿宋_GB2312" w:eastAsia="仿宋_GB2312" w:hAnsi="仿宋_GB2312" w:cs="仿宋_GB2312"/>
                <w:color w:val="000000"/>
                <w:sz w:val="24"/>
                <w:szCs w:val="24"/>
              </w:rPr>
            </w:pPr>
          </w:p>
        </w:tc>
        <w:tc>
          <w:tcPr>
            <w:tcW w:w="57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left"/>
              <w:rPr>
                <w:rFonts w:ascii="仿宋_GB2312" w:eastAsia="仿宋_GB2312" w:hAnsi="仿宋_GB2312" w:cs="仿宋_GB2312"/>
                <w:color w:val="000000"/>
                <w:sz w:val="24"/>
                <w:szCs w:val="24"/>
              </w:rPr>
            </w:pPr>
          </w:p>
        </w:tc>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center"/>
              <w:rPr>
                <w:rFonts w:ascii="仿宋_GB2312" w:eastAsia="仿宋_GB2312" w:hAnsi="仿宋_GB2312" w:cs="仿宋_GB2312"/>
                <w:color w:val="000000"/>
                <w:sz w:val="24"/>
                <w:szCs w:val="24"/>
              </w:rPr>
            </w:pPr>
          </w:p>
        </w:tc>
      </w:tr>
      <w:tr w:rsidR="00A0412D">
        <w:trPr>
          <w:trHeight w:val="439"/>
        </w:trPr>
        <w:tc>
          <w:tcPr>
            <w:tcW w:w="14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center"/>
              <w:rPr>
                <w:rFonts w:ascii="仿宋_GB2312" w:eastAsia="仿宋_GB2312" w:hAnsi="仿宋_GB2312" w:cs="仿宋_GB2312"/>
                <w:color w:val="000000"/>
                <w:sz w:val="24"/>
                <w:szCs w:val="24"/>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E822FB">
            <w:pPr>
              <w:widowControl/>
              <w:ind w:leftChars="50" w:left="105" w:rightChars="50" w:right="105"/>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kern w:val="0"/>
                <w:sz w:val="24"/>
                <w:szCs w:val="24"/>
              </w:rPr>
              <w:t>2、防汛责任制</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E822FB">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kern w:val="0"/>
                <w:sz w:val="24"/>
                <w:szCs w:val="24"/>
              </w:rPr>
              <w:t>5</w:t>
            </w:r>
          </w:p>
        </w:tc>
        <w:tc>
          <w:tcPr>
            <w:tcW w:w="57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E822FB">
            <w:pPr>
              <w:widowControl/>
              <w:ind w:leftChars="50" w:left="105" w:rightChars="50" w:right="105"/>
              <w:jc w:val="left"/>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汛前未</w:t>
            </w:r>
            <w:r>
              <w:rPr>
                <w:rFonts w:ascii="仿宋_GB2312" w:eastAsia="仿宋_GB2312" w:hAnsi="仿宋_GB2312" w:cs="仿宋_GB2312" w:hint="eastAsia"/>
                <w:color w:val="000000"/>
                <w:kern w:val="0"/>
                <w:sz w:val="24"/>
                <w:szCs w:val="24"/>
              </w:rPr>
              <w:t>及时</w:t>
            </w:r>
            <w:r>
              <w:rPr>
                <w:rFonts w:ascii="仿宋_GB2312" w:eastAsia="仿宋_GB2312" w:hAnsi="仿宋_GB2312" w:cs="仿宋_GB2312"/>
                <w:color w:val="000000"/>
                <w:kern w:val="0"/>
                <w:sz w:val="24"/>
                <w:szCs w:val="24"/>
              </w:rPr>
              <w:t>调整防汛组织指挥体系，扣2分；</w:t>
            </w:r>
          </w:p>
          <w:p w:rsidR="00A0412D" w:rsidRDefault="00E822FB">
            <w:pPr>
              <w:widowControl/>
              <w:ind w:leftChars="50" w:left="105" w:rightChars="50" w:right="105"/>
              <w:jc w:val="left"/>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汛前未公布防汛责任人名单，扣2分；</w:t>
            </w:r>
          </w:p>
          <w:p w:rsidR="00A0412D" w:rsidRDefault="00E822FB">
            <w:pPr>
              <w:widowControl/>
              <w:ind w:leftChars="50" w:left="105" w:rightChars="50" w:right="105"/>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kern w:val="0"/>
                <w:sz w:val="24"/>
                <w:szCs w:val="24"/>
              </w:rPr>
              <w:t>防汛预案中未明确</w:t>
            </w:r>
            <w:r>
              <w:rPr>
                <w:rFonts w:ascii="仿宋_GB2312" w:eastAsia="仿宋_GB2312" w:hAnsi="仿宋_GB2312" w:cs="仿宋_GB2312" w:hint="eastAsia"/>
                <w:color w:val="000000"/>
                <w:kern w:val="0"/>
                <w:sz w:val="24"/>
                <w:szCs w:val="24"/>
              </w:rPr>
              <w:t>人员职责分工的</w:t>
            </w:r>
            <w:r>
              <w:rPr>
                <w:rFonts w:ascii="仿宋_GB2312" w:eastAsia="仿宋_GB2312" w:hAnsi="仿宋_GB2312" w:cs="仿宋_GB2312"/>
                <w:color w:val="000000"/>
                <w:kern w:val="0"/>
                <w:sz w:val="24"/>
                <w:szCs w:val="24"/>
              </w:rPr>
              <w:t>，扣1分；</w:t>
            </w:r>
          </w:p>
        </w:tc>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center"/>
              <w:rPr>
                <w:rFonts w:ascii="仿宋_GB2312" w:eastAsia="仿宋_GB2312" w:hAnsi="仿宋_GB2312" w:cs="仿宋_GB2312"/>
                <w:color w:val="000000"/>
                <w:sz w:val="24"/>
                <w:szCs w:val="24"/>
              </w:rPr>
            </w:pPr>
          </w:p>
        </w:tc>
      </w:tr>
      <w:tr w:rsidR="00A0412D">
        <w:trPr>
          <w:trHeight w:val="439"/>
        </w:trPr>
        <w:tc>
          <w:tcPr>
            <w:tcW w:w="14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center"/>
              <w:rPr>
                <w:rFonts w:ascii="仿宋_GB2312" w:eastAsia="仿宋_GB2312" w:hAnsi="仿宋_GB2312" w:cs="仿宋_GB2312"/>
                <w:color w:val="000000"/>
                <w:sz w:val="24"/>
                <w:szCs w:val="24"/>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center"/>
              <w:rPr>
                <w:rFonts w:ascii="仿宋_GB2312" w:eastAsia="仿宋_GB2312" w:hAnsi="仿宋_GB2312" w:cs="仿宋_GB2312"/>
                <w:color w:val="000000"/>
                <w:sz w:val="24"/>
                <w:szCs w:val="24"/>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center"/>
              <w:rPr>
                <w:rFonts w:ascii="仿宋_GB2312" w:eastAsia="仿宋_GB2312" w:hAnsi="仿宋_GB2312" w:cs="仿宋_GB2312"/>
                <w:color w:val="000000"/>
                <w:sz w:val="24"/>
                <w:szCs w:val="24"/>
              </w:rPr>
            </w:pPr>
          </w:p>
        </w:tc>
        <w:tc>
          <w:tcPr>
            <w:tcW w:w="57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left"/>
              <w:rPr>
                <w:rFonts w:ascii="仿宋_GB2312" w:eastAsia="仿宋_GB2312" w:hAnsi="仿宋_GB2312" w:cs="仿宋_GB2312"/>
                <w:color w:val="000000"/>
                <w:sz w:val="24"/>
                <w:szCs w:val="24"/>
              </w:rPr>
            </w:pPr>
          </w:p>
        </w:tc>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center"/>
              <w:rPr>
                <w:rFonts w:ascii="仿宋_GB2312" w:eastAsia="仿宋_GB2312" w:hAnsi="仿宋_GB2312" w:cs="仿宋_GB2312"/>
                <w:color w:val="000000"/>
                <w:sz w:val="24"/>
                <w:szCs w:val="24"/>
              </w:rPr>
            </w:pPr>
          </w:p>
        </w:tc>
      </w:tr>
      <w:tr w:rsidR="00A0412D">
        <w:trPr>
          <w:trHeight w:val="439"/>
        </w:trPr>
        <w:tc>
          <w:tcPr>
            <w:tcW w:w="14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center"/>
              <w:rPr>
                <w:rFonts w:ascii="仿宋_GB2312" w:eastAsia="仿宋_GB2312" w:hAnsi="仿宋_GB2312" w:cs="仿宋_GB2312"/>
                <w:color w:val="000000"/>
                <w:sz w:val="24"/>
                <w:szCs w:val="24"/>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center"/>
              <w:rPr>
                <w:rFonts w:ascii="仿宋_GB2312" w:eastAsia="仿宋_GB2312" w:hAnsi="仿宋_GB2312" w:cs="仿宋_GB2312"/>
                <w:color w:val="000000"/>
                <w:sz w:val="24"/>
                <w:szCs w:val="24"/>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center"/>
              <w:rPr>
                <w:rFonts w:ascii="仿宋_GB2312" w:eastAsia="仿宋_GB2312" w:hAnsi="仿宋_GB2312" w:cs="仿宋_GB2312"/>
                <w:color w:val="000000"/>
                <w:sz w:val="24"/>
                <w:szCs w:val="24"/>
              </w:rPr>
            </w:pPr>
          </w:p>
        </w:tc>
        <w:tc>
          <w:tcPr>
            <w:tcW w:w="57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left"/>
              <w:rPr>
                <w:rFonts w:ascii="仿宋_GB2312" w:eastAsia="仿宋_GB2312" w:hAnsi="仿宋_GB2312" w:cs="仿宋_GB2312"/>
                <w:color w:val="000000"/>
                <w:sz w:val="24"/>
                <w:szCs w:val="24"/>
              </w:rPr>
            </w:pPr>
          </w:p>
        </w:tc>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center"/>
              <w:rPr>
                <w:rFonts w:ascii="仿宋_GB2312" w:eastAsia="仿宋_GB2312" w:hAnsi="仿宋_GB2312" w:cs="仿宋_GB2312"/>
                <w:color w:val="000000"/>
                <w:sz w:val="24"/>
                <w:szCs w:val="24"/>
              </w:rPr>
            </w:pPr>
          </w:p>
        </w:tc>
      </w:tr>
      <w:tr w:rsidR="00A0412D">
        <w:trPr>
          <w:trHeight w:val="1417"/>
        </w:trPr>
        <w:tc>
          <w:tcPr>
            <w:tcW w:w="14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center"/>
              <w:rPr>
                <w:rFonts w:ascii="仿宋_GB2312" w:eastAsia="仿宋_GB2312" w:hAnsi="仿宋_GB2312" w:cs="仿宋_GB2312"/>
                <w:color w:val="000000"/>
                <w:sz w:val="24"/>
                <w:szCs w:val="24"/>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E822FB">
            <w:pPr>
              <w:widowControl/>
              <w:ind w:leftChars="50" w:left="105" w:rightChars="50" w:right="105"/>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kern w:val="0"/>
                <w:sz w:val="24"/>
                <w:szCs w:val="24"/>
              </w:rPr>
              <w:t>3、防汛宣传</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E822FB">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kern w:val="0"/>
                <w:sz w:val="24"/>
                <w:szCs w:val="24"/>
              </w:rPr>
              <w:t>5</w:t>
            </w:r>
          </w:p>
        </w:tc>
        <w:tc>
          <w:tcPr>
            <w:tcW w:w="57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E822FB">
            <w:pPr>
              <w:widowControl/>
              <w:ind w:leftChars="50" w:left="105" w:rightChars="50" w:right="105"/>
              <w:jc w:val="left"/>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未发放宣传册、播放宣传片，普及防汛减灾知识，扣2分；</w:t>
            </w:r>
          </w:p>
          <w:p w:rsidR="00A0412D" w:rsidRDefault="00E822FB">
            <w:pPr>
              <w:widowControl/>
              <w:ind w:leftChars="50" w:left="105" w:rightChars="50" w:right="105"/>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kern w:val="0"/>
                <w:sz w:val="24"/>
                <w:szCs w:val="24"/>
              </w:rPr>
              <w:t>台风等灾害到来前，未组织播放防御提示等信息，扣3分；</w:t>
            </w:r>
          </w:p>
        </w:tc>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center"/>
              <w:rPr>
                <w:rFonts w:ascii="仿宋_GB2312" w:eastAsia="仿宋_GB2312" w:hAnsi="仿宋_GB2312" w:cs="仿宋_GB2312"/>
                <w:color w:val="000000"/>
                <w:sz w:val="24"/>
                <w:szCs w:val="24"/>
              </w:rPr>
            </w:pPr>
          </w:p>
        </w:tc>
      </w:tr>
      <w:tr w:rsidR="00A0412D">
        <w:trPr>
          <w:trHeight w:val="312"/>
        </w:trPr>
        <w:tc>
          <w:tcPr>
            <w:tcW w:w="14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center"/>
              <w:rPr>
                <w:rFonts w:ascii="仿宋_GB2312" w:eastAsia="仿宋_GB2312" w:hAnsi="仿宋_GB2312" w:cs="仿宋_GB2312"/>
                <w:color w:val="000000"/>
                <w:sz w:val="24"/>
                <w:szCs w:val="24"/>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ind w:leftChars="50" w:left="105" w:rightChars="50" w:right="105"/>
              <w:jc w:val="center"/>
              <w:rPr>
                <w:rFonts w:ascii="仿宋_GB2312" w:eastAsia="仿宋_GB2312" w:hAnsi="仿宋_GB2312" w:cs="仿宋_GB2312"/>
                <w:color w:val="000000"/>
                <w:sz w:val="24"/>
                <w:szCs w:val="24"/>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center"/>
              <w:rPr>
                <w:rFonts w:ascii="仿宋_GB2312" w:eastAsia="仿宋_GB2312" w:hAnsi="仿宋_GB2312" w:cs="仿宋_GB2312"/>
                <w:color w:val="000000"/>
                <w:sz w:val="24"/>
                <w:szCs w:val="24"/>
              </w:rPr>
            </w:pPr>
          </w:p>
        </w:tc>
        <w:tc>
          <w:tcPr>
            <w:tcW w:w="57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left"/>
              <w:rPr>
                <w:rFonts w:ascii="仿宋_GB2312" w:eastAsia="仿宋_GB2312" w:hAnsi="仿宋_GB2312" w:cs="仿宋_GB2312"/>
                <w:color w:val="000000"/>
                <w:sz w:val="24"/>
                <w:szCs w:val="24"/>
              </w:rPr>
            </w:pPr>
          </w:p>
        </w:tc>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center"/>
              <w:rPr>
                <w:rFonts w:ascii="仿宋_GB2312" w:eastAsia="仿宋_GB2312" w:hAnsi="仿宋_GB2312" w:cs="仿宋_GB2312"/>
                <w:color w:val="000000"/>
                <w:sz w:val="24"/>
                <w:szCs w:val="24"/>
              </w:rPr>
            </w:pPr>
          </w:p>
        </w:tc>
      </w:tr>
      <w:tr w:rsidR="00A0412D">
        <w:trPr>
          <w:trHeight w:val="439"/>
        </w:trPr>
        <w:tc>
          <w:tcPr>
            <w:tcW w:w="142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E822FB">
            <w:pPr>
              <w:widowControl/>
              <w:ind w:leftChars="50" w:left="105" w:rightChars="50" w:right="105"/>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二、组织落实方面</w:t>
            </w:r>
          </w:p>
          <w:p w:rsidR="00A0412D" w:rsidRDefault="00E822FB">
            <w:pPr>
              <w:widowControl/>
              <w:ind w:leftChars="50" w:left="105" w:rightChars="50" w:right="105"/>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kern w:val="0"/>
                <w:sz w:val="24"/>
                <w:szCs w:val="24"/>
              </w:rPr>
              <w:t>（15分）</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E822FB">
            <w:pPr>
              <w:widowControl/>
              <w:ind w:leftChars="50" w:left="105" w:rightChars="50" w:right="105"/>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kern w:val="0"/>
                <w:sz w:val="24"/>
                <w:szCs w:val="24"/>
              </w:rPr>
              <w:t>4、防汛</w:t>
            </w:r>
            <w:r>
              <w:rPr>
                <w:rFonts w:ascii="仿宋_GB2312" w:eastAsia="仿宋_GB2312" w:hAnsi="仿宋_GB2312" w:cs="仿宋_GB2312" w:hint="eastAsia"/>
                <w:color w:val="000000"/>
                <w:kern w:val="0"/>
                <w:sz w:val="24"/>
                <w:szCs w:val="24"/>
              </w:rPr>
              <w:t>体系</w:t>
            </w:r>
            <w:r>
              <w:rPr>
                <w:rFonts w:ascii="仿宋_GB2312" w:eastAsia="仿宋_GB2312" w:hAnsi="仿宋_GB2312" w:cs="仿宋_GB2312"/>
                <w:color w:val="000000"/>
                <w:kern w:val="0"/>
                <w:sz w:val="24"/>
                <w:szCs w:val="24"/>
              </w:rPr>
              <w:t>能力建设</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E822FB">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kern w:val="0"/>
                <w:sz w:val="24"/>
                <w:szCs w:val="24"/>
              </w:rPr>
              <w:t>5</w:t>
            </w:r>
          </w:p>
        </w:tc>
        <w:tc>
          <w:tcPr>
            <w:tcW w:w="57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E822FB">
            <w:pPr>
              <w:widowControl/>
              <w:ind w:leftChars="50" w:left="105" w:rightChars="50" w:right="105"/>
              <w:jc w:val="left"/>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防汛指挥</w:t>
            </w:r>
            <w:r>
              <w:rPr>
                <w:rFonts w:ascii="仿宋_GB2312" w:eastAsia="仿宋_GB2312" w:hAnsi="仿宋_GB2312" w:cs="仿宋_GB2312" w:hint="eastAsia"/>
                <w:color w:val="000000"/>
                <w:kern w:val="0"/>
                <w:sz w:val="24"/>
                <w:szCs w:val="24"/>
              </w:rPr>
              <w:t>体系</w:t>
            </w:r>
            <w:r>
              <w:rPr>
                <w:rFonts w:ascii="仿宋_GB2312" w:eastAsia="仿宋_GB2312" w:hAnsi="仿宋_GB2312" w:cs="仿宋_GB2312"/>
                <w:color w:val="000000"/>
                <w:kern w:val="0"/>
                <w:sz w:val="24"/>
                <w:szCs w:val="24"/>
              </w:rPr>
              <w:t>不健全，扣</w:t>
            </w:r>
            <w:r>
              <w:rPr>
                <w:rFonts w:ascii="仿宋_GB2312" w:eastAsia="仿宋_GB2312" w:hAnsi="仿宋_GB2312" w:cs="仿宋_GB2312" w:hint="eastAsia"/>
                <w:color w:val="000000"/>
                <w:kern w:val="0"/>
                <w:sz w:val="24"/>
                <w:szCs w:val="24"/>
              </w:rPr>
              <w:t>3</w:t>
            </w:r>
            <w:r>
              <w:rPr>
                <w:rFonts w:ascii="仿宋_GB2312" w:eastAsia="仿宋_GB2312" w:hAnsi="仿宋_GB2312" w:cs="仿宋_GB2312"/>
                <w:color w:val="000000"/>
                <w:kern w:val="0"/>
                <w:sz w:val="24"/>
                <w:szCs w:val="24"/>
              </w:rPr>
              <w:t>分；</w:t>
            </w:r>
          </w:p>
          <w:p w:rsidR="00A0412D" w:rsidRDefault="00E822FB">
            <w:pPr>
              <w:widowControl/>
              <w:ind w:leftChars="50" w:left="105" w:rightChars="50" w:right="105"/>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防汛条线</w:t>
            </w:r>
            <w:r>
              <w:rPr>
                <w:rFonts w:ascii="仿宋_GB2312" w:eastAsia="仿宋_GB2312" w:hAnsi="仿宋_GB2312" w:cs="仿宋_GB2312"/>
                <w:color w:val="000000"/>
                <w:kern w:val="0"/>
                <w:sz w:val="24"/>
                <w:szCs w:val="24"/>
              </w:rPr>
              <w:t>人员落实不到位，扣</w:t>
            </w:r>
            <w:r>
              <w:rPr>
                <w:rFonts w:ascii="仿宋_GB2312" w:eastAsia="仿宋_GB2312" w:hAnsi="仿宋_GB2312" w:cs="仿宋_GB2312" w:hint="eastAsia"/>
                <w:color w:val="000000"/>
                <w:kern w:val="0"/>
                <w:sz w:val="24"/>
                <w:szCs w:val="24"/>
              </w:rPr>
              <w:t>2</w:t>
            </w:r>
            <w:r>
              <w:rPr>
                <w:rFonts w:ascii="仿宋_GB2312" w:eastAsia="仿宋_GB2312" w:hAnsi="仿宋_GB2312" w:cs="仿宋_GB2312"/>
                <w:color w:val="000000"/>
                <w:kern w:val="0"/>
                <w:sz w:val="24"/>
                <w:szCs w:val="24"/>
              </w:rPr>
              <w:t>分；</w:t>
            </w:r>
          </w:p>
        </w:tc>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center"/>
              <w:rPr>
                <w:rFonts w:ascii="仿宋_GB2312" w:eastAsia="仿宋_GB2312" w:hAnsi="仿宋_GB2312" w:cs="仿宋_GB2312"/>
                <w:color w:val="000000"/>
                <w:sz w:val="24"/>
                <w:szCs w:val="24"/>
              </w:rPr>
            </w:pPr>
          </w:p>
        </w:tc>
      </w:tr>
      <w:tr w:rsidR="00A0412D">
        <w:trPr>
          <w:trHeight w:val="439"/>
        </w:trPr>
        <w:tc>
          <w:tcPr>
            <w:tcW w:w="14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center"/>
              <w:rPr>
                <w:rFonts w:ascii="仿宋_GB2312" w:eastAsia="仿宋_GB2312" w:hAnsi="仿宋_GB2312" w:cs="仿宋_GB2312"/>
                <w:color w:val="000000"/>
                <w:sz w:val="24"/>
                <w:szCs w:val="24"/>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center"/>
              <w:rPr>
                <w:rFonts w:ascii="仿宋_GB2312" w:eastAsia="仿宋_GB2312" w:hAnsi="仿宋_GB2312" w:cs="仿宋_GB2312"/>
                <w:color w:val="000000"/>
                <w:sz w:val="24"/>
                <w:szCs w:val="24"/>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center"/>
              <w:rPr>
                <w:rFonts w:ascii="仿宋_GB2312" w:eastAsia="仿宋_GB2312" w:hAnsi="仿宋_GB2312" w:cs="仿宋_GB2312"/>
                <w:color w:val="000000"/>
                <w:sz w:val="24"/>
                <w:szCs w:val="24"/>
              </w:rPr>
            </w:pPr>
          </w:p>
        </w:tc>
        <w:tc>
          <w:tcPr>
            <w:tcW w:w="57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left"/>
              <w:rPr>
                <w:rFonts w:ascii="仿宋_GB2312" w:eastAsia="仿宋_GB2312" w:hAnsi="仿宋_GB2312" w:cs="仿宋_GB2312"/>
                <w:color w:val="000000"/>
                <w:sz w:val="24"/>
                <w:szCs w:val="24"/>
              </w:rPr>
            </w:pPr>
          </w:p>
        </w:tc>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center"/>
              <w:rPr>
                <w:rFonts w:ascii="仿宋_GB2312" w:eastAsia="仿宋_GB2312" w:hAnsi="仿宋_GB2312" w:cs="仿宋_GB2312"/>
                <w:color w:val="000000"/>
                <w:sz w:val="24"/>
                <w:szCs w:val="24"/>
              </w:rPr>
            </w:pPr>
          </w:p>
        </w:tc>
      </w:tr>
      <w:tr w:rsidR="00A0412D">
        <w:trPr>
          <w:trHeight w:val="439"/>
        </w:trPr>
        <w:tc>
          <w:tcPr>
            <w:tcW w:w="14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center"/>
              <w:rPr>
                <w:rFonts w:ascii="仿宋_GB2312" w:eastAsia="仿宋_GB2312" w:hAnsi="仿宋_GB2312" w:cs="仿宋_GB2312"/>
                <w:color w:val="000000"/>
                <w:sz w:val="24"/>
                <w:szCs w:val="24"/>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center"/>
              <w:rPr>
                <w:rFonts w:ascii="仿宋_GB2312" w:eastAsia="仿宋_GB2312" w:hAnsi="仿宋_GB2312" w:cs="仿宋_GB2312"/>
                <w:color w:val="000000"/>
                <w:sz w:val="24"/>
                <w:szCs w:val="24"/>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center"/>
              <w:rPr>
                <w:rFonts w:ascii="仿宋_GB2312" w:eastAsia="仿宋_GB2312" w:hAnsi="仿宋_GB2312" w:cs="仿宋_GB2312"/>
                <w:color w:val="000000"/>
                <w:sz w:val="24"/>
                <w:szCs w:val="24"/>
              </w:rPr>
            </w:pPr>
          </w:p>
        </w:tc>
        <w:tc>
          <w:tcPr>
            <w:tcW w:w="57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left"/>
              <w:rPr>
                <w:rFonts w:ascii="仿宋_GB2312" w:eastAsia="仿宋_GB2312" w:hAnsi="仿宋_GB2312" w:cs="仿宋_GB2312"/>
                <w:color w:val="000000"/>
                <w:sz w:val="24"/>
                <w:szCs w:val="24"/>
              </w:rPr>
            </w:pPr>
          </w:p>
        </w:tc>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center"/>
              <w:rPr>
                <w:rFonts w:ascii="仿宋_GB2312" w:eastAsia="仿宋_GB2312" w:hAnsi="仿宋_GB2312" w:cs="仿宋_GB2312"/>
                <w:color w:val="000000"/>
                <w:sz w:val="24"/>
                <w:szCs w:val="24"/>
              </w:rPr>
            </w:pPr>
          </w:p>
        </w:tc>
      </w:tr>
      <w:tr w:rsidR="00A0412D">
        <w:trPr>
          <w:trHeight w:val="312"/>
        </w:trPr>
        <w:tc>
          <w:tcPr>
            <w:tcW w:w="14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center"/>
              <w:rPr>
                <w:rFonts w:ascii="仿宋_GB2312" w:eastAsia="仿宋_GB2312" w:hAnsi="仿宋_GB2312" w:cs="仿宋_GB2312"/>
                <w:color w:val="000000"/>
                <w:sz w:val="24"/>
                <w:szCs w:val="24"/>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center"/>
              <w:rPr>
                <w:rFonts w:ascii="仿宋_GB2312" w:eastAsia="仿宋_GB2312" w:hAnsi="仿宋_GB2312" w:cs="仿宋_GB2312"/>
                <w:color w:val="000000"/>
                <w:sz w:val="24"/>
                <w:szCs w:val="24"/>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center"/>
              <w:rPr>
                <w:rFonts w:ascii="仿宋_GB2312" w:eastAsia="仿宋_GB2312" w:hAnsi="仿宋_GB2312" w:cs="仿宋_GB2312"/>
                <w:color w:val="000000"/>
                <w:sz w:val="24"/>
                <w:szCs w:val="24"/>
              </w:rPr>
            </w:pPr>
          </w:p>
        </w:tc>
        <w:tc>
          <w:tcPr>
            <w:tcW w:w="57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left"/>
              <w:rPr>
                <w:rFonts w:ascii="仿宋_GB2312" w:eastAsia="仿宋_GB2312" w:hAnsi="仿宋_GB2312" w:cs="仿宋_GB2312"/>
                <w:color w:val="000000"/>
                <w:sz w:val="24"/>
                <w:szCs w:val="24"/>
              </w:rPr>
            </w:pPr>
          </w:p>
        </w:tc>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center"/>
              <w:rPr>
                <w:rFonts w:ascii="仿宋_GB2312" w:eastAsia="仿宋_GB2312" w:hAnsi="仿宋_GB2312" w:cs="仿宋_GB2312"/>
                <w:color w:val="000000"/>
                <w:sz w:val="24"/>
                <w:szCs w:val="24"/>
              </w:rPr>
            </w:pPr>
          </w:p>
        </w:tc>
      </w:tr>
      <w:tr w:rsidR="00A0412D">
        <w:trPr>
          <w:trHeight w:val="439"/>
        </w:trPr>
        <w:tc>
          <w:tcPr>
            <w:tcW w:w="14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center"/>
              <w:rPr>
                <w:rFonts w:ascii="仿宋_GB2312" w:eastAsia="仿宋_GB2312" w:hAnsi="仿宋_GB2312" w:cs="仿宋_GB2312"/>
                <w:color w:val="000000"/>
                <w:sz w:val="24"/>
                <w:szCs w:val="24"/>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E822FB">
            <w:pPr>
              <w:widowControl/>
              <w:ind w:leftChars="50" w:left="105" w:rightChars="50" w:right="105"/>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kern w:val="0"/>
                <w:sz w:val="24"/>
                <w:szCs w:val="24"/>
              </w:rPr>
              <w:t>5、防汛应急抢险队伍</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E822FB">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kern w:val="0"/>
                <w:sz w:val="24"/>
                <w:szCs w:val="24"/>
              </w:rPr>
              <w:t>5</w:t>
            </w:r>
          </w:p>
        </w:tc>
        <w:tc>
          <w:tcPr>
            <w:tcW w:w="57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E822FB">
            <w:pPr>
              <w:widowControl/>
              <w:ind w:leftChars="50" w:left="105" w:rightChars="50" w:right="105"/>
              <w:jc w:val="left"/>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未编制名册，</w:t>
            </w:r>
            <w:r>
              <w:rPr>
                <w:rFonts w:ascii="仿宋_GB2312" w:eastAsia="仿宋_GB2312" w:hAnsi="仿宋_GB2312" w:cs="仿宋_GB2312" w:hint="eastAsia"/>
                <w:color w:val="000000"/>
                <w:kern w:val="0"/>
                <w:sz w:val="24"/>
                <w:szCs w:val="24"/>
              </w:rPr>
              <w:t>未</w:t>
            </w:r>
            <w:r>
              <w:rPr>
                <w:rFonts w:ascii="仿宋_GB2312" w:eastAsia="仿宋_GB2312" w:hAnsi="仿宋_GB2312" w:cs="仿宋_GB2312"/>
                <w:color w:val="000000"/>
                <w:kern w:val="0"/>
                <w:sz w:val="24"/>
                <w:szCs w:val="24"/>
              </w:rPr>
              <w:t>建立防汛抢险队伍，扣3分；</w:t>
            </w:r>
          </w:p>
          <w:p w:rsidR="00A0412D" w:rsidRDefault="00E822FB">
            <w:pPr>
              <w:widowControl/>
              <w:ind w:leftChars="50" w:left="105" w:rightChars="50" w:right="105"/>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kern w:val="0"/>
                <w:sz w:val="24"/>
                <w:szCs w:val="24"/>
              </w:rPr>
              <w:t>防汛抢险设备配置不到位，扣2分；</w:t>
            </w:r>
          </w:p>
        </w:tc>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center"/>
              <w:rPr>
                <w:rFonts w:ascii="仿宋_GB2312" w:eastAsia="仿宋_GB2312" w:hAnsi="仿宋_GB2312" w:cs="仿宋_GB2312"/>
                <w:color w:val="000000"/>
                <w:sz w:val="24"/>
                <w:szCs w:val="24"/>
              </w:rPr>
            </w:pPr>
          </w:p>
        </w:tc>
      </w:tr>
      <w:tr w:rsidR="00A0412D">
        <w:trPr>
          <w:trHeight w:val="439"/>
        </w:trPr>
        <w:tc>
          <w:tcPr>
            <w:tcW w:w="14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center"/>
              <w:rPr>
                <w:rFonts w:ascii="仿宋_GB2312" w:eastAsia="仿宋_GB2312" w:hAnsi="仿宋_GB2312" w:cs="仿宋_GB2312"/>
                <w:color w:val="000000"/>
                <w:sz w:val="24"/>
                <w:szCs w:val="24"/>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center"/>
              <w:rPr>
                <w:rFonts w:ascii="仿宋_GB2312" w:eastAsia="仿宋_GB2312" w:hAnsi="仿宋_GB2312" w:cs="仿宋_GB2312"/>
                <w:color w:val="000000"/>
                <w:sz w:val="24"/>
                <w:szCs w:val="24"/>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center"/>
              <w:rPr>
                <w:rFonts w:ascii="仿宋_GB2312" w:eastAsia="仿宋_GB2312" w:hAnsi="仿宋_GB2312" w:cs="仿宋_GB2312"/>
                <w:color w:val="000000"/>
                <w:sz w:val="24"/>
                <w:szCs w:val="24"/>
              </w:rPr>
            </w:pPr>
          </w:p>
        </w:tc>
        <w:tc>
          <w:tcPr>
            <w:tcW w:w="57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left"/>
              <w:rPr>
                <w:rFonts w:ascii="仿宋_GB2312" w:eastAsia="仿宋_GB2312" w:hAnsi="仿宋_GB2312" w:cs="仿宋_GB2312"/>
                <w:color w:val="000000"/>
                <w:sz w:val="24"/>
                <w:szCs w:val="24"/>
              </w:rPr>
            </w:pPr>
          </w:p>
        </w:tc>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center"/>
              <w:rPr>
                <w:rFonts w:ascii="仿宋_GB2312" w:eastAsia="仿宋_GB2312" w:hAnsi="仿宋_GB2312" w:cs="仿宋_GB2312"/>
                <w:color w:val="000000"/>
                <w:sz w:val="24"/>
                <w:szCs w:val="24"/>
              </w:rPr>
            </w:pPr>
          </w:p>
        </w:tc>
      </w:tr>
      <w:tr w:rsidR="00A0412D">
        <w:trPr>
          <w:trHeight w:val="439"/>
        </w:trPr>
        <w:tc>
          <w:tcPr>
            <w:tcW w:w="14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center"/>
              <w:rPr>
                <w:rFonts w:ascii="仿宋_GB2312" w:eastAsia="仿宋_GB2312" w:hAnsi="仿宋_GB2312" w:cs="仿宋_GB2312"/>
                <w:color w:val="000000"/>
                <w:sz w:val="24"/>
                <w:szCs w:val="24"/>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E822FB">
            <w:pPr>
              <w:widowControl/>
              <w:ind w:leftChars="50" w:left="105" w:rightChars="50" w:right="105"/>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kern w:val="0"/>
                <w:sz w:val="24"/>
                <w:szCs w:val="24"/>
              </w:rPr>
              <w:t>6、防汛值班</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E822FB">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kern w:val="0"/>
                <w:sz w:val="24"/>
                <w:szCs w:val="24"/>
              </w:rPr>
              <w:t>5</w:t>
            </w:r>
          </w:p>
        </w:tc>
        <w:tc>
          <w:tcPr>
            <w:tcW w:w="57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E822FB">
            <w:pPr>
              <w:widowControl/>
              <w:ind w:leftChars="50" w:left="105" w:rightChars="50" w:right="105"/>
              <w:jc w:val="left"/>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值班制度、领导带班制度不健全，扣2分；</w:t>
            </w:r>
          </w:p>
          <w:p w:rsidR="00A0412D" w:rsidRDefault="00E822FB">
            <w:pPr>
              <w:widowControl/>
              <w:ind w:leftChars="50" w:left="105" w:rightChars="50" w:right="105"/>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kern w:val="0"/>
                <w:sz w:val="24"/>
                <w:szCs w:val="24"/>
              </w:rPr>
              <w:t>应急值守制度落实不到位，</w:t>
            </w:r>
            <w:r>
              <w:rPr>
                <w:rFonts w:ascii="仿宋_GB2312" w:eastAsia="仿宋_GB2312" w:hAnsi="仿宋_GB2312" w:cs="仿宋_GB2312" w:hint="eastAsia"/>
                <w:color w:val="000000"/>
                <w:kern w:val="0"/>
                <w:sz w:val="24"/>
                <w:szCs w:val="24"/>
              </w:rPr>
              <w:t>值班</w:t>
            </w:r>
            <w:r>
              <w:rPr>
                <w:rFonts w:ascii="仿宋_GB2312" w:eastAsia="仿宋_GB2312" w:hAnsi="仿宋_GB2312" w:cs="仿宋_GB2312"/>
                <w:color w:val="000000"/>
                <w:kern w:val="0"/>
                <w:sz w:val="24"/>
                <w:szCs w:val="24"/>
              </w:rPr>
              <w:t>人员不到位，每次扣1分；</w:t>
            </w:r>
          </w:p>
        </w:tc>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center"/>
              <w:rPr>
                <w:rFonts w:ascii="仿宋_GB2312" w:eastAsia="仿宋_GB2312" w:hAnsi="仿宋_GB2312" w:cs="仿宋_GB2312"/>
                <w:color w:val="000000"/>
                <w:sz w:val="24"/>
                <w:szCs w:val="24"/>
              </w:rPr>
            </w:pPr>
          </w:p>
        </w:tc>
      </w:tr>
      <w:tr w:rsidR="00A0412D">
        <w:trPr>
          <w:trHeight w:val="439"/>
        </w:trPr>
        <w:tc>
          <w:tcPr>
            <w:tcW w:w="14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center"/>
              <w:rPr>
                <w:rFonts w:ascii="仿宋_GB2312" w:eastAsia="仿宋_GB2312" w:hAnsi="仿宋_GB2312" w:cs="仿宋_GB2312"/>
                <w:color w:val="000000"/>
                <w:sz w:val="24"/>
                <w:szCs w:val="24"/>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center"/>
              <w:rPr>
                <w:rFonts w:ascii="仿宋_GB2312" w:eastAsia="仿宋_GB2312" w:hAnsi="仿宋_GB2312" w:cs="仿宋_GB2312"/>
                <w:color w:val="000000"/>
                <w:sz w:val="24"/>
                <w:szCs w:val="24"/>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center"/>
              <w:rPr>
                <w:rFonts w:ascii="仿宋_GB2312" w:eastAsia="仿宋_GB2312" w:hAnsi="仿宋_GB2312" w:cs="仿宋_GB2312"/>
                <w:color w:val="000000"/>
                <w:sz w:val="24"/>
                <w:szCs w:val="24"/>
              </w:rPr>
            </w:pPr>
          </w:p>
        </w:tc>
        <w:tc>
          <w:tcPr>
            <w:tcW w:w="57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left"/>
              <w:rPr>
                <w:rFonts w:ascii="仿宋_GB2312" w:eastAsia="仿宋_GB2312" w:hAnsi="仿宋_GB2312" w:cs="仿宋_GB2312"/>
                <w:color w:val="000000"/>
                <w:sz w:val="24"/>
                <w:szCs w:val="24"/>
              </w:rPr>
            </w:pPr>
          </w:p>
        </w:tc>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center"/>
              <w:rPr>
                <w:rFonts w:ascii="仿宋_GB2312" w:eastAsia="仿宋_GB2312" w:hAnsi="仿宋_GB2312" w:cs="仿宋_GB2312"/>
                <w:color w:val="000000"/>
                <w:sz w:val="24"/>
                <w:szCs w:val="24"/>
              </w:rPr>
            </w:pPr>
          </w:p>
        </w:tc>
      </w:tr>
      <w:tr w:rsidR="00A0412D">
        <w:trPr>
          <w:trHeight w:val="312"/>
        </w:trPr>
        <w:tc>
          <w:tcPr>
            <w:tcW w:w="14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center"/>
              <w:rPr>
                <w:rFonts w:ascii="仿宋_GB2312" w:eastAsia="仿宋_GB2312" w:hAnsi="仿宋_GB2312" w:cs="仿宋_GB2312"/>
                <w:color w:val="000000"/>
                <w:sz w:val="24"/>
                <w:szCs w:val="24"/>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center"/>
              <w:rPr>
                <w:rFonts w:ascii="仿宋_GB2312" w:eastAsia="仿宋_GB2312" w:hAnsi="仿宋_GB2312" w:cs="仿宋_GB2312"/>
                <w:color w:val="000000"/>
                <w:sz w:val="24"/>
                <w:szCs w:val="24"/>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center"/>
              <w:rPr>
                <w:rFonts w:ascii="仿宋_GB2312" w:eastAsia="仿宋_GB2312" w:hAnsi="仿宋_GB2312" w:cs="仿宋_GB2312"/>
                <w:color w:val="000000"/>
                <w:sz w:val="24"/>
                <w:szCs w:val="24"/>
              </w:rPr>
            </w:pPr>
          </w:p>
        </w:tc>
        <w:tc>
          <w:tcPr>
            <w:tcW w:w="57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left"/>
              <w:rPr>
                <w:rFonts w:ascii="仿宋_GB2312" w:eastAsia="仿宋_GB2312" w:hAnsi="仿宋_GB2312" w:cs="仿宋_GB2312"/>
                <w:color w:val="000000"/>
                <w:sz w:val="24"/>
                <w:szCs w:val="24"/>
              </w:rPr>
            </w:pPr>
          </w:p>
        </w:tc>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center"/>
              <w:rPr>
                <w:rFonts w:ascii="仿宋_GB2312" w:eastAsia="仿宋_GB2312" w:hAnsi="仿宋_GB2312" w:cs="仿宋_GB2312"/>
                <w:color w:val="000000"/>
                <w:sz w:val="24"/>
                <w:szCs w:val="24"/>
              </w:rPr>
            </w:pPr>
          </w:p>
        </w:tc>
      </w:tr>
      <w:tr w:rsidR="00A0412D">
        <w:trPr>
          <w:trHeight w:val="439"/>
        </w:trPr>
        <w:tc>
          <w:tcPr>
            <w:tcW w:w="142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E822FB">
            <w:pPr>
              <w:widowControl/>
              <w:ind w:leftChars="50" w:left="105" w:rightChars="50" w:right="105"/>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三、措施落实方面</w:t>
            </w:r>
          </w:p>
          <w:p w:rsidR="00A0412D" w:rsidRDefault="00E822FB">
            <w:pPr>
              <w:widowControl/>
              <w:ind w:leftChars="50" w:left="105" w:rightChars="50" w:right="105"/>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kern w:val="0"/>
                <w:sz w:val="24"/>
                <w:szCs w:val="24"/>
              </w:rPr>
              <w:t>（65分）</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E822FB">
            <w:pPr>
              <w:widowControl/>
              <w:ind w:leftChars="50" w:left="105" w:rightChars="50" w:right="105"/>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kern w:val="0"/>
                <w:sz w:val="24"/>
                <w:szCs w:val="24"/>
              </w:rPr>
              <w:t>7、防汛预案及专项工作方案</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E822FB">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kern w:val="0"/>
                <w:sz w:val="24"/>
                <w:szCs w:val="24"/>
              </w:rPr>
              <w:t>5</w:t>
            </w:r>
          </w:p>
        </w:tc>
        <w:tc>
          <w:tcPr>
            <w:tcW w:w="57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E822FB">
            <w:pPr>
              <w:widowControl/>
              <w:ind w:leftChars="50" w:left="105" w:rightChars="50" w:right="105"/>
              <w:jc w:val="left"/>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防汛</w:t>
            </w:r>
            <w:r>
              <w:rPr>
                <w:rFonts w:ascii="仿宋_GB2312" w:eastAsia="仿宋_GB2312" w:hAnsi="仿宋_GB2312" w:cs="仿宋_GB2312"/>
                <w:color w:val="000000"/>
                <w:kern w:val="0"/>
                <w:sz w:val="24"/>
                <w:szCs w:val="24"/>
              </w:rPr>
              <w:t>预案的执行性、操作性不强，扣2分；</w:t>
            </w:r>
          </w:p>
          <w:p w:rsidR="00A0412D" w:rsidRDefault="00E822FB">
            <w:pPr>
              <w:widowControl/>
              <w:ind w:leftChars="50" w:left="105" w:rightChars="50" w:right="105"/>
              <w:jc w:val="left"/>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无专项</w:t>
            </w:r>
            <w:r>
              <w:rPr>
                <w:rFonts w:ascii="仿宋_GB2312" w:eastAsia="仿宋_GB2312" w:hAnsi="仿宋_GB2312" w:cs="仿宋_GB2312" w:hint="eastAsia"/>
                <w:color w:val="000000"/>
                <w:kern w:val="0"/>
                <w:sz w:val="24"/>
                <w:szCs w:val="24"/>
              </w:rPr>
              <w:t>工作方案</w:t>
            </w:r>
            <w:r>
              <w:rPr>
                <w:rFonts w:ascii="仿宋_GB2312" w:eastAsia="仿宋_GB2312" w:hAnsi="仿宋_GB2312" w:cs="仿宋_GB2312"/>
                <w:color w:val="000000"/>
                <w:kern w:val="0"/>
                <w:sz w:val="24"/>
                <w:szCs w:val="24"/>
              </w:rPr>
              <w:t>或执行性、操作性不强，扣</w:t>
            </w:r>
            <w:r>
              <w:rPr>
                <w:rFonts w:ascii="仿宋_GB2312" w:eastAsia="仿宋_GB2312" w:hAnsi="仿宋_GB2312" w:cs="仿宋_GB2312" w:hint="eastAsia"/>
                <w:color w:val="000000"/>
                <w:kern w:val="0"/>
                <w:sz w:val="24"/>
                <w:szCs w:val="24"/>
              </w:rPr>
              <w:t>2</w:t>
            </w:r>
            <w:r>
              <w:rPr>
                <w:rFonts w:ascii="仿宋_GB2312" w:eastAsia="仿宋_GB2312" w:hAnsi="仿宋_GB2312" w:cs="仿宋_GB2312"/>
                <w:color w:val="000000"/>
                <w:kern w:val="0"/>
                <w:sz w:val="24"/>
                <w:szCs w:val="24"/>
              </w:rPr>
              <w:t>分；</w:t>
            </w:r>
          </w:p>
          <w:p w:rsidR="00A0412D" w:rsidRDefault="00E822FB">
            <w:pPr>
              <w:widowControl/>
              <w:ind w:leftChars="50" w:left="105" w:rightChars="50" w:right="105"/>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kern w:val="0"/>
                <w:sz w:val="24"/>
                <w:szCs w:val="24"/>
              </w:rPr>
              <w:t>汛前未及时上报</w:t>
            </w:r>
            <w:r>
              <w:rPr>
                <w:rFonts w:ascii="仿宋_GB2312" w:eastAsia="仿宋_GB2312" w:hAnsi="仿宋_GB2312" w:cs="仿宋_GB2312" w:hint="eastAsia"/>
                <w:color w:val="000000"/>
                <w:kern w:val="0"/>
                <w:sz w:val="24"/>
                <w:szCs w:val="24"/>
              </w:rPr>
              <w:t>镇</w:t>
            </w:r>
            <w:r>
              <w:rPr>
                <w:rFonts w:ascii="仿宋_GB2312" w:eastAsia="仿宋_GB2312" w:hAnsi="仿宋_GB2312" w:cs="仿宋_GB2312"/>
                <w:color w:val="000000"/>
                <w:kern w:val="0"/>
                <w:sz w:val="24"/>
                <w:szCs w:val="24"/>
              </w:rPr>
              <w:t>防汛办备案，扣1分；</w:t>
            </w:r>
          </w:p>
        </w:tc>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center"/>
              <w:rPr>
                <w:rFonts w:ascii="仿宋_GB2312" w:eastAsia="仿宋_GB2312" w:hAnsi="仿宋_GB2312" w:cs="仿宋_GB2312"/>
                <w:color w:val="000000"/>
                <w:sz w:val="24"/>
                <w:szCs w:val="24"/>
              </w:rPr>
            </w:pPr>
          </w:p>
        </w:tc>
      </w:tr>
      <w:tr w:rsidR="00A0412D">
        <w:trPr>
          <w:trHeight w:val="439"/>
        </w:trPr>
        <w:tc>
          <w:tcPr>
            <w:tcW w:w="14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jc w:val="center"/>
              <w:rPr>
                <w:rFonts w:ascii="仿宋_GB2312" w:eastAsia="仿宋_GB2312" w:hAnsi="仿宋_GB2312" w:cs="仿宋_GB2312"/>
                <w:color w:val="000000"/>
                <w:sz w:val="24"/>
                <w:szCs w:val="24"/>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center"/>
              <w:rPr>
                <w:rFonts w:ascii="仿宋_GB2312" w:eastAsia="仿宋_GB2312" w:hAnsi="仿宋_GB2312" w:cs="仿宋_GB2312"/>
                <w:color w:val="000000"/>
                <w:sz w:val="24"/>
                <w:szCs w:val="24"/>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center"/>
              <w:rPr>
                <w:rFonts w:ascii="仿宋_GB2312" w:eastAsia="仿宋_GB2312" w:hAnsi="仿宋_GB2312" w:cs="仿宋_GB2312"/>
                <w:color w:val="000000"/>
                <w:sz w:val="24"/>
                <w:szCs w:val="24"/>
              </w:rPr>
            </w:pPr>
          </w:p>
        </w:tc>
        <w:tc>
          <w:tcPr>
            <w:tcW w:w="57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left"/>
              <w:rPr>
                <w:rFonts w:ascii="仿宋_GB2312" w:eastAsia="仿宋_GB2312" w:hAnsi="仿宋_GB2312" w:cs="仿宋_GB2312"/>
                <w:color w:val="000000"/>
                <w:sz w:val="24"/>
                <w:szCs w:val="24"/>
              </w:rPr>
            </w:pPr>
          </w:p>
        </w:tc>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center"/>
              <w:rPr>
                <w:rFonts w:ascii="仿宋_GB2312" w:eastAsia="仿宋_GB2312" w:hAnsi="仿宋_GB2312" w:cs="仿宋_GB2312"/>
                <w:color w:val="000000"/>
                <w:sz w:val="24"/>
                <w:szCs w:val="24"/>
              </w:rPr>
            </w:pPr>
          </w:p>
        </w:tc>
      </w:tr>
      <w:tr w:rsidR="00A0412D">
        <w:trPr>
          <w:trHeight w:val="439"/>
        </w:trPr>
        <w:tc>
          <w:tcPr>
            <w:tcW w:w="14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jc w:val="center"/>
              <w:rPr>
                <w:rFonts w:ascii="仿宋_GB2312" w:eastAsia="仿宋_GB2312" w:hAnsi="仿宋_GB2312" w:cs="仿宋_GB2312"/>
                <w:color w:val="000000"/>
                <w:sz w:val="24"/>
                <w:szCs w:val="24"/>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center"/>
              <w:rPr>
                <w:rFonts w:ascii="仿宋_GB2312" w:eastAsia="仿宋_GB2312" w:hAnsi="仿宋_GB2312" w:cs="仿宋_GB2312"/>
                <w:color w:val="000000"/>
                <w:sz w:val="24"/>
                <w:szCs w:val="24"/>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center"/>
              <w:rPr>
                <w:rFonts w:ascii="仿宋_GB2312" w:eastAsia="仿宋_GB2312" w:hAnsi="仿宋_GB2312" w:cs="仿宋_GB2312"/>
                <w:color w:val="000000"/>
                <w:sz w:val="24"/>
                <w:szCs w:val="24"/>
              </w:rPr>
            </w:pPr>
          </w:p>
        </w:tc>
        <w:tc>
          <w:tcPr>
            <w:tcW w:w="57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left"/>
              <w:rPr>
                <w:rFonts w:ascii="仿宋_GB2312" w:eastAsia="仿宋_GB2312" w:hAnsi="仿宋_GB2312" w:cs="仿宋_GB2312"/>
                <w:color w:val="000000"/>
                <w:sz w:val="24"/>
                <w:szCs w:val="24"/>
              </w:rPr>
            </w:pPr>
          </w:p>
        </w:tc>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center"/>
              <w:rPr>
                <w:rFonts w:ascii="仿宋_GB2312" w:eastAsia="仿宋_GB2312" w:hAnsi="仿宋_GB2312" w:cs="仿宋_GB2312"/>
                <w:color w:val="000000"/>
                <w:sz w:val="24"/>
                <w:szCs w:val="24"/>
              </w:rPr>
            </w:pPr>
          </w:p>
        </w:tc>
      </w:tr>
      <w:tr w:rsidR="00A0412D">
        <w:trPr>
          <w:trHeight w:val="439"/>
        </w:trPr>
        <w:tc>
          <w:tcPr>
            <w:tcW w:w="14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jc w:val="center"/>
              <w:rPr>
                <w:rFonts w:ascii="仿宋_GB2312" w:eastAsia="仿宋_GB2312" w:hAnsi="仿宋_GB2312" w:cs="仿宋_GB2312"/>
                <w:color w:val="000000"/>
                <w:sz w:val="24"/>
                <w:szCs w:val="24"/>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E822FB">
            <w:pPr>
              <w:widowControl/>
              <w:ind w:leftChars="50" w:left="105" w:rightChars="50" w:right="105"/>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kern w:val="0"/>
                <w:sz w:val="24"/>
                <w:szCs w:val="24"/>
              </w:rPr>
              <w:t>8、防汛业务培训</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E822FB">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kern w:val="0"/>
                <w:sz w:val="24"/>
                <w:szCs w:val="24"/>
              </w:rPr>
              <w:t>5</w:t>
            </w:r>
          </w:p>
        </w:tc>
        <w:tc>
          <w:tcPr>
            <w:tcW w:w="57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E822FB">
            <w:pPr>
              <w:widowControl/>
              <w:ind w:leftChars="50" w:left="105" w:rightChars="50" w:right="105"/>
              <w:jc w:val="left"/>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未组织防汛业务技能培训，扣2分；</w:t>
            </w:r>
          </w:p>
          <w:p w:rsidR="00A0412D" w:rsidRDefault="00E822FB">
            <w:pPr>
              <w:widowControl/>
              <w:ind w:leftChars="50" w:left="105" w:rightChars="50" w:right="105"/>
              <w:jc w:val="left"/>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培训内容实用性、针对性不强，扣1分；</w:t>
            </w:r>
          </w:p>
          <w:p w:rsidR="00A0412D" w:rsidRDefault="00E822FB">
            <w:pPr>
              <w:widowControl/>
              <w:ind w:leftChars="50" w:left="105" w:rightChars="50" w:right="105"/>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kern w:val="0"/>
                <w:sz w:val="24"/>
                <w:szCs w:val="24"/>
              </w:rPr>
              <w:t>未组织参加</w:t>
            </w:r>
            <w:r>
              <w:rPr>
                <w:rFonts w:ascii="仿宋_GB2312" w:eastAsia="仿宋_GB2312" w:hAnsi="仿宋_GB2312" w:cs="仿宋_GB2312" w:hint="eastAsia"/>
                <w:color w:val="000000"/>
                <w:kern w:val="0"/>
                <w:sz w:val="24"/>
                <w:szCs w:val="24"/>
              </w:rPr>
              <w:t>镇</w:t>
            </w:r>
            <w:r>
              <w:rPr>
                <w:rFonts w:ascii="仿宋_GB2312" w:eastAsia="仿宋_GB2312" w:hAnsi="仿宋_GB2312" w:cs="仿宋_GB2312"/>
                <w:color w:val="000000"/>
                <w:kern w:val="0"/>
                <w:sz w:val="24"/>
                <w:szCs w:val="24"/>
              </w:rPr>
              <w:t>防汛办组织的防汛培训，扣</w:t>
            </w:r>
            <w:r>
              <w:rPr>
                <w:rFonts w:ascii="仿宋_GB2312" w:eastAsia="仿宋_GB2312" w:hAnsi="仿宋_GB2312" w:cs="仿宋_GB2312" w:hint="eastAsia"/>
                <w:color w:val="000000"/>
                <w:kern w:val="0"/>
                <w:sz w:val="24"/>
                <w:szCs w:val="24"/>
              </w:rPr>
              <w:t>2</w:t>
            </w:r>
            <w:r>
              <w:rPr>
                <w:rFonts w:ascii="仿宋_GB2312" w:eastAsia="仿宋_GB2312" w:hAnsi="仿宋_GB2312" w:cs="仿宋_GB2312"/>
                <w:color w:val="000000"/>
                <w:kern w:val="0"/>
                <w:sz w:val="24"/>
                <w:szCs w:val="24"/>
              </w:rPr>
              <w:t>分；</w:t>
            </w:r>
          </w:p>
        </w:tc>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center"/>
              <w:rPr>
                <w:rFonts w:ascii="仿宋_GB2312" w:eastAsia="仿宋_GB2312" w:hAnsi="仿宋_GB2312" w:cs="仿宋_GB2312"/>
                <w:color w:val="000000"/>
                <w:sz w:val="24"/>
                <w:szCs w:val="24"/>
              </w:rPr>
            </w:pPr>
          </w:p>
        </w:tc>
      </w:tr>
      <w:tr w:rsidR="00A0412D">
        <w:trPr>
          <w:trHeight w:val="439"/>
        </w:trPr>
        <w:tc>
          <w:tcPr>
            <w:tcW w:w="14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jc w:val="center"/>
              <w:rPr>
                <w:rFonts w:ascii="仿宋_GB2312" w:eastAsia="仿宋_GB2312" w:hAnsi="仿宋_GB2312" w:cs="仿宋_GB2312"/>
                <w:color w:val="000000"/>
                <w:sz w:val="24"/>
                <w:szCs w:val="24"/>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center"/>
              <w:rPr>
                <w:rFonts w:ascii="仿宋_GB2312" w:eastAsia="仿宋_GB2312" w:hAnsi="仿宋_GB2312" w:cs="仿宋_GB2312"/>
                <w:color w:val="000000"/>
                <w:sz w:val="24"/>
                <w:szCs w:val="24"/>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center"/>
              <w:rPr>
                <w:rFonts w:ascii="仿宋_GB2312" w:eastAsia="仿宋_GB2312" w:hAnsi="仿宋_GB2312" w:cs="仿宋_GB2312"/>
                <w:color w:val="000000"/>
                <w:sz w:val="24"/>
                <w:szCs w:val="24"/>
              </w:rPr>
            </w:pPr>
          </w:p>
        </w:tc>
        <w:tc>
          <w:tcPr>
            <w:tcW w:w="57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left"/>
              <w:rPr>
                <w:rFonts w:ascii="仿宋_GB2312" w:eastAsia="仿宋_GB2312" w:hAnsi="仿宋_GB2312" w:cs="仿宋_GB2312"/>
                <w:color w:val="000000"/>
                <w:sz w:val="24"/>
                <w:szCs w:val="24"/>
              </w:rPr>
            </w:pPr>
          </w:p>
        </w:tc>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center"/>
              <w:rPr>
                <w:rFonts w:ascii="仿宋_GB2312" w:eastAsia="仿宋_GB2312" w:hAnsi="仿宋_GB2312" w:cs="仿宋_GB2312"/>
                <w:color w:val="000000"/>
                <w:sz w:val="24"/>
                <w:szCs w:val="24"/>
              </w:rPr>
            </w:pPr>
          </w:p>
        </w:tc>
      </w:tr>
      <w:tr w:rsidR="00A0412D">
        <w:trPr>
          <w:trHeight w:val="312"/>
        </w:trPr>
        <w:tc>
          <w:tcPr>
            <w:tcW w:w="14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jc w:val="center"/>
              <w:rPr>
                <w:rFonts w:ascii="仿宋_GB2312" w:eastAsia="仿宋_GB2312" w:hAnsi="仿宋_GB2312" w:cs="仿宋_GB2312"/>
                <w:color w:val="000000"/>
                <w:sz w:val="24"/>
                <w:szCs w:val="24"/>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center"/>
              <w:rPr>
                <w:rFonts w:ascii="仿宋_GB2312" w:eastAsia="仿宋_GB2312" w:hAnsi="仿宋_GB2312" w:cs="仿宋_GB2312"/>
                <w:color w:val="000000"/>
                <w:sz w:val="24"/>
                <w:szCs w:val="24"/>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center"/>
              <w:rPr>
                <w:rFonts w:ascii="仿宋_GB2312" w:eastAsia="仿宋_GB2312" w:hAnsi="仿宋_GB2312" w:cs="仿宋_GB2312"/>
                <w:color w:val="000000"/>
                <w:sz w:val="24"/>
                <w:szCs w:val="24"/>
              </w:rPr>
            </w:pPr>
          </w:p>
        </w:tc>
        <w:tc>
          <w:tcPr>
            <w:tcW w:w="57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left"/>
              <w:rPr>
                <w:rFonts w:ascii="仿宋_GB2312" w:eastAsia="仿宋_GB2312" w:hAnsi="仿宋_GB2312" w:cs="仿宋_GB2312"/>
                <w:color w:val="000000"/>
                <w:sz w:val="24"/>
                <w:szCs w:val="24"/>
              </w:rPr>
            </w:pPr>
          </w:p>
        </w:tc>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center"/>
              <w:rPr>
                <w:rFonts w:ascii="仿宋_GB2312" w:eastAsia="仿宋_GB2312" w:hAnsi="仿宋_GB2312" w:cs="仿宋_GB2312"/>
                <w:color w:val="000000"/>
                <w:sz w:val="24"/>
                <w:szCs w:val="24"/>
              </w:rPr>
            </w:pPr>
          </w:p>
        </w:tc>
      </w:tr>
      <w:tr w:rsidR="00A0412D">
        <w:trPr>
          <w:trHeight w:val="489"/>
        </w:trPr>
        <w:tc>
          <w:tcPr>
            <w:tcW w:w="14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jc w:val="center"/>
              <w:rPr>
                <w:rFonts w:ascii="仿宋_GB2312" w:eastAsia="仿宋_GB2312" w:hAnsi="仿宋_GB2312" w:cs="仿宋_GB2312"/>
                <w:color w:val="000000"/>
                <w:sz w:val="24"/>
                <w:szCs w:val="24"/>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E822FB">
            <w:pPr>
              <w:widowControl/>
              <w:ind w:leftChars="50" w:left="105" w:rightChars="50" w:right="105"/>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kern w:val="0"/>
                <w:sz w:val="24"/>
                <w:szCs w:val="24"/>
              </w:rPr>
              <w:t>9、防汛安全检查</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E822FB">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5</w:t>
            </w:r>
          </w:p>
        </w:tc>
        <w:tc>
          <w:tcPr>
            <w:tcW w:w="573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0412D" w:rsidRDefault="00E822FB">
            <w:pPr>
              <w:widowControl/>
              <w:ind w:leftChars="50" w:left="105" w:rightChars="50" w:right="105"/>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kern w:val="0"/>
                <w:sz w:val="24"/>
                <w:szCs w:val="24"/>
              </w:rPr>
              <w:t>未进行自查自纠</w:t>
            </w:r>
            <w:r>
              <w:rPr>
                <w:rFonts w:ascii="仿宋_GB2312" w:eastAsia="仿宋_GB2312" w:hAnsi="仿宋_GB2312" w:cs="仿宋_GB2312" w:hint="eastAsia"/>
                <w:color w:val="000000"/>
                <w:kern w:val="0"/>
                <w:sz w:val="24"/>
                <w:szCs w:val="24"/>
              </w:rPr>
              <w:t>扣5分</w:t>
            </w:r>
            <w:r>
              <w:rPr>
                <w:rStyle w:val="font11"/>
              </w:rPr>
              <w:t>；</w:t>
            </w:r>
          </w:p>
        </w:tc>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center"/>
              <w:rPr>
                <w:rFonts w:ascii="仿宋_GB2312" w:eastAsia="仿宋_GB2312" w:hAnsi="仿宋_GB2312" w:cs="仿宋_GB2312"/>
                <w:color w:val="000000"/>
                <w:sz w:val="24"/>
                <w:szCs w:val="24"/>
              </w:rPr>
            </w:pPr>
          </w:p>
        </w:tc>
      </w:tr>
      <w:tr w:rsidR="00A0412D">
        <w:trPr>
          <w:trHeight w:val="512"/>
        </w:trPr>
        <w:tc>
          <w:tcPr>
            <w:tcW w:w="14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jc w:val="center"/>
              <w:rPr>
                <w:rFonts w:ascii="仿宋_GB2312" w:eastAsia="仿宋_GB2312" w:hAnsi="仿宋_GB2312" w:cs="仿宋_GB2312"/>
                <w:color w:val="000000"/>
                <w:sz w:val="24"/>
                <w:szCs w:val="24"/>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jc w:val="center"/>
              <w:rPr>
                <w:rFonts w:ascii="仿宋_GB2312" w:eastAsia="仿宋_GB2312" w:hAnsi="仿宋_GB2312" w:cs="仿宋_GB2312"/>
                <w:color w:val="000000"/>
                <w:sz w:val="24"/>
                <w:szCs w:val="24"/>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center"/>
              <w:rPr>
                <w:rFonts w:ascii="仿宋_GB2312" w:eastAsia="仿宋_GB2312" w:hAnsi="仿宋_GB2312" w:cs="仿宋_GB2312"/>
                <w:color w:val="000000"/>
                <w:sz w:val="24"/>
                <w:szCs w:val="24"/>
              </w:rPr>
            </w:pPr>
          </w:p>
        </w:tc>
        <w:tc>
          <w:tcPr>
            <w:tcW w:w="573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0412D" w:rsidRDefault="00A0412D">
            <w:pPr>
              <w:jc w:val="center"/>
              <w:rPr>
                <w:rFonts w:ascii="仿宋_GB2312" w:eastAsia="仿宋_GB2312" w:hAnsi="仿宋_GB2312" w:cs="仿宋_GB2312"/>
                <w:color w:val="000000"/>
                <w:sz w:val="24"/>
                <w:szCs w:val="24"/>
              </w:rPr>
            </w:pPr>
          </w:p>
        </w:tc>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center"/>
              <w:rPr>
                <w:rFonts w:ascii="仿宋_GB2312" w:eastAsia="仿宋_GB2312" w:hAnsi="仿宋_GB2312" w:cs="仿宋_GB2312"/>
                <w:color w:val="000000"/>
                <w:sz w:val="24"/>
                <w:szCs w:val="24"/>
              </w:rPr>
            </w:pPr>
          </w:p>
        </w:tc>
      </w:tr>
      <w:tr w:rsidR="00A0412D">
        <w:trPr>
          <w:trHeight w:val="702"/>
        </w:trPr>
        <w:tc>
          <w:tcPr>
            <w:tcW w:w="1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E822FB">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rPr>
              <w:lastRenderedPageBreak/>
              <w:t>考核项目</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E822FB">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rPr>
              <w:t>考核内容</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E822FB">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rPr>
              <w:t>分值</w:t>
            </w:r>
          </w:p>
        </w:tc>
        <w:tc>
          <w:tcPr>
            <w:tcW w:w="5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E822FB">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rPr>
              <w:t>评分标准</w:t>
            </w:r>
          </w:p>
        </w:tc>
        <w:tc>
          <w:tcPr>
            <w:tcW w:w="6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E822FB">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rPr>
              <w:t>得分</w:t>
            </w:r>
          </w:p>
        </w:tc>
      </w:tr>
      <w:tr w:rsidR="00A0412D">
        <w:trPr>
          <w:trHeight w:val="702"/>
        </w:trPr>
        <w:tc>
          <w:tcPr>
            <w:tcW w:w="142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E822FB">
            <w:pPr>
              <w:widowControl/>
              <w:ind w:leftChars="50" w:left="105" w:rightChars="50" w:right="105"/>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三、措施落实方面</w:t>
            </w:r>
          </w:p>
          <w:p w:rsidR="00A0412D" w:rsidRDefault="00E822FB">
            <w:pPr>
              <w:widowControl/>
              <w:ind w:leftChars="50" w:left="105" w:rightChars="50" w:right="105"/>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kern w:val="0"/>
                <w:sz w:val="24"/>
                <w:szCs w:val="24"/>
              </w:rPr>
              <w:t>（65分）</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E822FB">
            <w:pPr>
              <w:widowControl/>
              <w:ind w:leftChars="50" w:left="105" w:rightChars="50" w:right="105"/>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kern w:val="0"/>
                <w:sz w:val="24"/>
                <w:szCs w:val="24"/>
              </w:rPr>
              <w:t>10、防汛隐患整治</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E822FB">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15</w:t>
            </w:r>
          </w:p>
        </w:tc>
        <w:tc>
          <w:tcPr>
            <w:tcW w:w="57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E822FB">
            <w:pPr>
              <w:widowControl/>
              <w:ind w:leftChars="50" w:left="105" w:rightChars="50" w:right="105"/>
              <w:jc w:val="left"/>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防汛检查发现隐患未落实整改措施、及未落实责任人，扣</w:t>
            </w:r>
            <w:r>
              <w:rPr>
                <w:rFonts w:ascii="仿宋_GB2312" w:eastAsia="仿宋_GB2312" w:hAnsi="仿宋_GB2312" w:cs="仿宋_GB2312" w:hint="eastAsia"/>
                <w:color w:val="000000"/>
                <w:kern w:val="0"/>
                <w:sz w:val="24"/>
                <w:szCs w:val="24"/>
              </w:rPr>
              <w:t>5</w:t>
            </w:r>
            <w:r>
              <w:rPr>
                <w:rFonts w:ascii="仿宋_GB2312" w:eastAsia="仿宋_GB2312" w:hAnsi="仿宋_GB2312" w:cs="仿宋_GB2312"/>
                <w:color w:val="000000"/>
                <w:kern w:val="0"/>
                <w:sz w:val="24"/>
                <w:szCs w:val="24"/>
              </w:rPr>
              <w:t>分；</w:t>
            </w:r>
          </w:p>
          <w:p w:rsidR="00A0412D" w:rsidRDefault="00E822FB">
            <w:pPr>
              <w:widowControl/>
              <w:ind w:leftChars="50" w:left="105" w:rightChars="50" w:right="105"/>
              <w:jc w:val="left"/>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对能立即整改的，未及时整改的，扣</w:t>
            </w:r>
            <w:r>
              <w:rPr>
                <w:rFonts w:ascii="仿宋_GB2312" w:eastAsia="仿宋_GB2312" w:hAnsi="仿宋_GB2312" w:cs="仿宋_GB2312" w:hint="eastAsia"/>
                <w:color w:val="000000"/>
                <w:kern w:val="0"/>
                <w:sz w:val="24"/>
                <w:szCs w:val="24"/>
              </w:rPr>
              <w:t>3</w:t>
            </w:r>
            <w:r>
              <w:rPr>
                <w:rFonts w:ascii="仿宋_GB2312" w:eastAsia="仿宋_GB2312" w:hAnsi="仿宋_GB2312" w:cs="仿宋_GB2312"/>
                <w:color w:val="000000"/>
                <w:kern w:val="0"/>
                <w:sz w:val="24"/>
                <w:szCs w:val="24"/>
              </w:rPr>
              <w:t>分；</w:t>
            </w:r>
          </w:p>
          <w:p w:rsidR="00A0412D" w:rsidRDefault="00E822FB">
            <w:pPr>
              <w:widowControl/>
              <w:ind w:leftChars="50" w:left="105" w:rightChars="50" w:right="105"/>
              <w:jc w:val="left"/>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对发现隐患，不能及时整改，又未落实应急措施的，扣</w:t>
            </w:r>
            <w:r>
              <w:rPr>
                <w:rFonts w:ascii="仿宋_GB2312" w:eastAsia="仿宋_GB2312" w:hAnsi="仿宋_GB2312" w:cs="仿宋_GB2312" w:hint="eastAsia"/>
                <w:color w:val="000000"/>
                <w:kern w:val="0"/>
                <w:sz w:val="24"/>
                <w:szCs w:val="24"/>
              </w:rPr>
              <w:t>5</w:t>
            </w:r>
            <w:r>
              <w:rPr>
                <w:rFonts w:ascii="仿宋_GB2312" w:eastAsia="仿宋_GB2312" w:hAnsi="仿宋_GB2312" w:cs="仿宋_GB2312"/>
                <w:color w:val="000000"/>
                <w:kern w:val="0"/>
                <w:sz w:val="24"/>
                <w:szCs w:val="24"/>
              </w:rPr>
              <w:t>分；</w:t>
            </w:r>
          </w:p>
          <w:p w:rsidR="00A0412D" w:rsidRDefault="00E822FB">
            <w:pPr>
              <w:widowControl/>
              <w:ind w:leftChars="50" w:left="105" w:rightChars="50" w:right="105"/>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kern w:val="0"/>
                <w:sz w:val="24"/>
                <w:szCs w:val="24"/>
              </w:rPr>
              <w:t>对一时难以落实整改的，未明确整改计划的，扣</w:t>
            </w:r>
            <w:r>
              <w:rPr>
                <w:rFonts w:ascii="仿宋_GB2312" w:eastAsia="仿宋_GB2312" w:hAnsi="仿宋_GB2312" w:cs="仿宋_GB2312" w:hint="eastAsia"/>
                <w:color w:val="000000"/>
                <w:kern w:val="0"/>
                <w:sz w:val="24"/>
                <w:szCs w:val="24"/>
              </w:rPr>
              <w:t>2</w:t>
            </w:r>
            <w:r>
              <w:rPr>
                <w:rFonts w:ascii="仿宋_GB2312" w:eastAsia="仿宋_GB2312" w:hAnsi="仿宋_GB2312" w:cs="仿宋_GB2312"/>
                <w:color w:val="000000"/>
                <w:kern w:val="0"/>
                <w:sz w:val="24"/>
                <w:szCs w:val="24"/>
              </w:rPr>
              <w:t>分；</w:t>
            </w:r>
          </w:p>
        </w:tc>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left"/>
              <w:rPr>
                <w:rFonts w:ascii="仿宋_GB2312" w:eastAsia="仿宋_GB2312" w:hAnsi="仿宋_GB2312" w:cs="仿宋_GB2312"/>
                <w:color w:val="000000"/>
                <w:sz w:val="24"/>
                <w:szCs w:val="24"/>
              </w:rPr>
            </w:pPr>
          </w:p>
        </w:tc>
      </w:tr>
      <w:tr w:rsidR="00A0412D">
        <w:trPr>
          <w:trHeight w:val="439"/>
        </w:trPr>
        <w:tc>
          <w:tcPr>
            <w:tcW w:w="14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center"/>
              <w:rPr>
                <w:rFonts w:ascii="仿宋_GB2312" w:eastAsia="仿宋_GB2312" w:hAnsi="仿宋_GB2312" w:cs="仿宋_GB2312"/>
                <w:color w:val="000000"/>
                <w:sz w:val="24"/>
                <w:szCs w:val="24"/>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center"/>
              <w:rPr>
                <w:rFonts w:ascii="仿宋_GB2312" w:eastAsia="仿宋_GB2312" w:hAnsi="仿宋_GB2312" w:cs="仿宋_GB2312"/>
                <w:color w:val="000000"/>
                <w:sz w:val="24"/>
                <w:szCs w:val="24"/>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center"/>
              <w:rPr>
                <w:rFonts w:ascii="仿宋_GB2312" w:eastAsia="仿宋_GB2312" w:hAnsi="仿宋_GB2312" w:cs="仿宋_GB2312"/>
                <w:color w:val="000000"/>
                <w:sz w:val="24"/>
                <w:szCs w:val="24"/>
              </w:rPr>
            </w:pPr>
          </w:p>
        </w:tc>
        <w:tc>
          <w:tcPr>
            <w:tcW w:w="57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left"/>
              <w:rPr>
                <w:rFonts w:ascii="仿宋_GB2312" w:eastAsia="仿宋_GB2312" w:hAnsi="仿宋_GB2312" w:cs="仿宋_GB2312"/>
                <w:color w:val="000000"/>
                <w:sz w:val="24"/>
                <w:szCs w:val="24"/>
              </w:rPr>
            </w:pPr>
          </w:p>
        </w:tc>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left"/>
              <w:rPr>
                <w:rFonts w:ascii="仿宋_GB2312" w:eastAsia="仿宋_GB2312" w:hAnsi="仿宋_GB2312" w:cs="仿宋_GB2312"/>
                <w:color w:val="000000"/>
                <w:sz w:val="24"/>
                <w:szCs w:val="24"/>
              </w:rPr>
            </w:pPr>
          </w:p>
        </w:tc>
      </w:tr>
      <w:tr w:rsidR="00A0412D">
        <w:trPr>
          <w:trHeight w:val="642"/>
        </w:trPr>
        <w:tc>
          <w:tcPr>
            <w:tcW w:w="14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center"/>
              <w:rPr>
                <w:rFonts w:ascii="仿宋_GB2312" w:eastAsia="仿宋_GB2312" w:hAnsi="仿宋_GB2312" w:cs="仿宋_GB2312"/>
                <w:color w:val="000000"/>
                <w:sz w:val="24"/>
                <w:szCs w:val="24"/>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center"/>
              <w:rPr>
                <w:rFonts w:ascii="仿宋_GB2312" w:eastAsia="仿宋_GB2312" w:hAnsi="仿宋_GB2312" w:cs="仿宋_GB2312"/>
                <w:color w:val="000000"/>
                <w:sz w:val="24"/>
                <w:szCs w:val="24"/>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center"/>
              <w:rPr>
                <w:rFonts w:ascii="仿宋_GB2312" w:eastAsia="仿宋_GB2312" w:hAnsi="仿宋_GB2312" w:cs="仿宋_GB2312"/>
                <w:color w:val="000000"/>
                <w:sz w:val="24"/>
                <w:szCs w:val="24"/>
              </w:rPr>
            </w:pPr>
          </w:p>
        </w:tc>
        <w:tc>
          <w:tcPr>
            <w:tcW w:w="57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left"/>
              <w:rPr>
                <w:rFonts w:ascii="仿宋_GB2312" w:eastAsia="仿宋_GB2312" w:hAnsi="仿宋_GB2312" w:cs="仿宋_GB2312"/>
                <w:color w:val="000000"/>
                <w:sz w:val="24"/>
                <w:szCs w:val="24"/>
              </w:rPr>
            </w:pPr>
          </w:p>
        </w:tc>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left"/>
              <w:rPr>
                <w:rFonts w:ascii="仿宋_GB2312" w:eastAsia="仿宋_GB2312" w:hAnsi="仿宋_GB2312" w:cs="仿宋_GB2312"/>
                <w:color w:val="000000"/>
                <w:sz w:val="24"/>
                <w:szCs w:val="24"/>
              </w:rPr>
            </w:pPr>
          </w:p>
        </w:tc>
      </w:tr>
      <w:tr w:rsidR="00A0412D">
        <w:trPr>
          <w:trHeight w:val="439"/>
        </w:trPr>
        <w:tc>
          <w:tcPr>
            <w:tcW w:w="14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center"/>
              <w:rPr>
                <w:rFonts w:ascii="仿宋_GB2312" w:eastAsia="仿宋_GB2312" w:hAnsi="仿宋_GB2312" w:cs="仿宋_GB2312"/>
                <w:color w:val="000000"/>
                <w:sz w:val="24"/>
                <w:szCs w:val="24"/>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center"/>
              <w:rPr>
                <w:rFonts w:ascii="仿宋_GB2312" w:eastAsia="仿宋_GB2312" w:hAnsi="仿宋_GB2312" w:cs="仿宋_GB2312"/>
                <w:color w:val="000000"/>
                <w:sz w:val="24"/>
                <w:szCs w:val="24"/>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center"/>
              <w:rPr>
                <w:rFonts w:ascii="仿宋_GB2312" w:eastAsia="仿宋_GB2312" w:hAnsi="仿宋_GB2312" w:cs="仿宋_GB2312"/>
                <w:color w:val="000000"/>
                <w:sz w:val="24"/>
                <w:szCs w:val="24"/>
              </w:rPr>
            </w:pPr>
          </w:p>
        </w:tc>
        <w:tc>
          <w:tcPr>
            <w:tcW w:w="57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left"/>
              <w:rPr>
                <w:rFonts w:ascii="仿宋_GB2312" w:eastAsia="仿宋_GB2312" w:hAnsi="仿宋_GB2312" w:cs="仿宋_GB2312"/>
                <w:color w:val="000000"/>
                <w:sz w:val="24"/>
                <w:szCs w:val="24"/>
              </w:rPr>
            </w:pPr>
          </w:p>
        </w:tc>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left"/>
              <w:rPr>
                <w:rFonts w:ascii="仿宋_GB2312" w:eastAsia="仿宋_GB2312" w:hAnsi="仿宋_GB2312" w:cs="仿宋_GB2312"/>
                <w:color w:val="000000"/>
                <w:sz w:val="24"/>
                <w:szCs w:val="24"/>
              </w:rPr>
            </w:pPr>
          </w:p>
        </w:tc>
      </w:tr>
      <w:tr w:rsidR="00A0412D">
        <w:trPr>
          <w:trHeight w:val="439"/>
        </w:trPr>
        <w:tc>
          <w:tcPr>
            <w:tcW w:w="14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center"/>
              <w:rPr>
                <w:rFonts w:ascii="仿宋_GB2312" w:eastAsia="仿宋_GB2312" w:hAnsi="仿宋_GB2312" w:cs="仿宋_GB2312"/>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E822FB">
            <w:pPr>
              <w:widowControl/>
              <w:ind w:leftChars="50" w:left="105" w:rightChars="50" w:right="105"/>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11、防汛临时应急安置场所</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E822F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w:t>
            </w:r>
          </w:p>
        </w:tc>
        <w:tc>
          <w:tcPr>
            <w:tcW w:w="5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E822FB">
            <w:pPr>
              <w:widowControl/>
              <w:ind w:leftChars="50" w:left="105" w:rightChars="50" w:right="105"/>
              <w:jc w:val="left"/>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未落实临时应急安置场所扣3分；</w:t>
            </w:r>
          </w:p>
        </w:tc>
        <w:tc>
          <w:tcPr>
            <w:tcW w:w="6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left"/>
              <w:rPr>
                <w:rFonts w:ascii="仿宋_GB2312" w:eastAsia="仿宋_GB2312" w:hAnsi="仿宋_GB2312" w:cs="仿宋_GB2312"/>
                <w:color w:val="000000"/>
                <w:sz w:val="24"/>
                <w:szCs w:val="24"/>
              </w:rPr>
            </w:pPr>
          </w:p>
        </w:tc>
      </w:tr>
      <w:tr w:rsidR="00A0412D">
        <w:trPr>
          <w:trHeight w:val="439"/>
        </w:trPr>
        <w:tc>
          <w:tcPr>
            <w:tcW w:w="14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center"/>
              <w:rPr>
                <w:rFonts w:ascii="仿宋_GB2312" w:eastAsia="仿宋_GB2312" w:hAnsi="仿宋_GB2312" w:cs="仿宋_GB2312"/>
                <w:color w:val="000000"/>
                <w:sz w:val="24"/>
                <w:szCs w:val="24"/>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E822FB">
            <w:pPr>
              <w:widowControl/>
              <w:ind w:leftChars="50" w:left="105" w:rightChars="50" w:right="105"/>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kern w:val="0"/>
                <w:sz w:val="24"/>
                <w:szCs w:val="24"/>
              </w:rPr>
              <w:t>1</w:t>
            </w:r>
            <w:r>
              <w:rPr>
                <w:rFonts w:ascii="仿宋_GB2312" w:eastAsia="仿宋_GB2312" w:hAnsi="仿宋_GB2312" w:cs="仿宋_GB2312" w:hint="eastAsia"/>
                <w:color w:val="000000"/>
                <w:kern w:val="0"/>
                <w:sz w:val="24"/>
                <w:szCs w:val="24"/>
              </w:rPr>
              <w:t>2</w:t>
            </w:r>
            <w:r>
              <w:rPr>
                <w:rFonts w:ascii="仿宋_GB2312" w:eastAsia="仿宋_GB2312" w:hAnsi="仿宋_GB2312" w:cs="仿宋_GB2312"/>
                <w:color w:val="000000"/>
                <w:kern w:val="0"/>
                <w:sz w:val="24"/>
                <w:szCs w:val="24"/>
              </w:rPr>
              <w:t>、防汛物资储备</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E822FB">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5</w:t>
            </w:r>
          </w:p>
        </w:tc>
        <w:tc>
          <w:tcPr>
            <w:tcW w:w="57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E822FB">
            <w:pPr>
              <w:widowControl/>
              <w:ind w:leftChars="50" w:left="105" w:rightChars="50" w:right="105"/>
              <w:jc w:val="left"/>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防汛物资品种不齐全、数量不足，扣</w:t>
            </w:r>
            <w:r>
              <w:rPr>
                <w:rFonts w:ascii="仿宋_GB2312" w:eastAsia="仿宋_GB2312" w:hAnsi="仿宋_GB2312" w:cs="仿宋_GB2312" w:hint="eastAsia"/>
                <w:color w:val="000000"/>
                <w:kern w:val="0"/>
                <w:sz w:val="24"/>
                <w:szCs w:val="24"/>
              </w:rPr>
              <w:t>3</w:t>
            </w:r>
            <w:r>
              <w:rPr>
                <w:rFonts w:ascii="仿宋_GB2312" w:eastAsia="仿宋_GB2312" w:hAnsi="仿宋_GB2312" w:cs="仿宋_GB2312"/>
                <w:color w:val="000000"/>
                <w:kern w:val="0"/>
                <w:sz w:val="24"/>
                <w:szCs w:val="24"/>
              </w:rPr>
              <w:t>分；</w:t>
            </w:r>
          </w:p>
          <w:p w:rsidR="00A0412D" w:rsidRDefault="00E822FB">
            <w:pPr>
              <w:widowControl/>
              <w:ind w:leftChars="50" w:left="105" w:rightChars="50" w:right="105"/>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kern w:val="0"/>
                <w:sz w:val="24"/>
                <w:szCs w:val="24"/>
              </w:rPr>
              <w:t>防汛物资管理制度不健全，扣</w:t>
            </w:r>
            <w:r>
              <w:rPr>
                <w:rFonts w:ascii="仿宋_GB2312" w:eastAsia="仿宋_GB2312" w:hAnsi="仿宋_GB2312" w:cs="仿宋_GB2312" w:hint="eastAsia"/>
                <w:color w:val="000000"/>
                <w:kern w:val="0"/>
                <w:sz w:val="24"/>
                <w:szCs w:val="24"/>
              </w:rPr>
              <w:t>2</w:t>
            </w:r>
            <w:r>
              <w:rPr>
                <w:rFonts w:ascii="仿宋_GB2312" w:eastAsia="仿宋_GB2312" w:hAnsi="仿宋_GB2312" w:cs="仿宋_GB2312"/>
                <w:color w:val="000000"/>
                <w:kern w:val="0"/>
                <w:sz w:val="24"/>
                <w:szCs w:val="24"/>
              </w:rPr>
              <w:t>分；</w:t>
            </w:r>
          </w:p>
        </w:tc>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left"/>
              <w:rPr>
                <w:rFonts w:ascii="仿宋_GB2312" w:eastAsia="仿宋_GB2312" w:hAnsi="仿宋_GB2312" w:cs="仿宋_GB2312"/>
                <w:color w:val="000000"/>
                <w:sz w:val="24"/>
                <w:szCs w:val="24"/>
              </w:rPr>
            </w:pPr>
          </w:p>
        </w:tc>
      </w:tr>
      <w:tr w:rsidR="00A0412D">
        <w:trPr>
          <w:trHeight w:val="439"/>
        </w:trPr>
        <w:tc>
          <w:tcPr>
            <w:tcW w:w="14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center"/>
              <w:rPr>
                <w:rFonts w:ascii="仿宋_GB2312" w:eastAsia="仿宋_GB2312" w:hAnsi="仿宋_GB2312" w:cs="仿宋_GB2312"/>
                <w:color w:val="000000"/>
                <w:sz w:val="24"/>
                <w:szCs w:val="24"/>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center"/>
              <w:rPr>
                <w:rFonts w:ascii="仿宋_GB2312" w:eastAsia="仿宋_GB2312" w:hAnsi="仿宋_GB2312" w:cs="仿宋_GB2312"/>
                <w:color w:val="000000"/>
                <w:sz w:val="24"/>
                <w:szCs w:val="24"/>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center"/>
              <w:rPr>
                <w:rFonts w:ascii="仿宋_GB2312" w:eastAsia="仿宋_GB2312" w:hAnsi="仿宋_GB2312" w:cs="仿宋_GB2312"/>
                <w:color w:val="000000"/>
                <w:sz w:val="24"/>
                <w:szCs w:val="24"/>
              </w:rPr>
            </w:pPr>
          </w:p>
        </w:tc>
        <w:tc>
          <w:tcPr>
            <w:tcW w:w="57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left"/>
              <w:rPr>
                <w:rFonts w:ascii="仿宋_GB2312" w:eastAsia="仿宋_GB2312" w:hAnsi="仿宋_GB2312" w:cs="仿宋_GB2312"/>
                <w:color w:val="000000"/>
                <w:sz w:val="24"/>
                <w:szCs w:val="24"/>
              </w:rPr>
            </w:pPr>
          </w:p>
        </w:tc>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left"/>
              <w:rPr>
                <w:rFonts w:ascii="仿宋_GB2312" w:eastAsia="仿宋_GB2312" w:hAnsi="仿宋_GB2312" w:cs="仿宋_GB2312"/>
                <w:color w:val="000000"/>
                <w:sz w:val="24"/>
                <w:szCs w:val="24"/>
              </w:rPr>
            </w:pPr>
          </w:p>
        </w:tc>
      </w:tr>
      <w:tr w:rsidR="00A0412D">
        <w:trPr>
          <w:trHeight w:val="439"/>
        </w:trPr>
        <w:tc>
          <w:tcPr>
            <w:tcW w:w="14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center"/>
              <w:rPr>
                <w:rFonts w:ascii="仿宋_GB2312" w:eastAsia="仿宋_GB2312" w:hAnsi="仿宋_GB2312" w:cs="仿宋_GB2312"/>
                <w:color w:val="000000"/>
                <w:sz w:val="24"/>
                <w:szCs w:val="24"/>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E822FB">
            <w:pPr>
              <w:widowControl/>
              <w:ind w:leftChars="50" w:left="105" w:rightChars="50" w:right="105"/>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kern w:val="0"/>
                <w:sz w:val="24"/>
                <w:szCs w:val="24"/>
              </w:rPr>
              <w:t>1</w:t>
            </w:r>
            <w:r>
              <w:rPr>
                <w:rFonts w:ascii="仿宋_GB2312" w:eastAsia="仿宋_GB2312" w:hAnsi="仿宋_GB2312" w:cs="仿宋_GB2312" w:hint="eastAsia"/>
                <w:color w:val="000000"/>
                <w:kern w:val="0"/>
                <w:sz w:val="24"/>
                <w:szCs w:val="24"/>
              </w:rPr>
              <w:t>3</w:t>
            </w:r>
            <w:r>
              <w:rPr>
                <w:rFonts w:ascii="仿宋_GB2312" w:eastAsia="仿宋_GB2312" w:hAnsi="仿宋_GB2312" w:cs="仿宋_GB2312"/>
                <w:color w:val="000000"/>
                <w:kern w:val="0"/>
                <w:sz w:val="24"/>
                <w:szCs w:val="24"/>
              </w:rPr>
              <w:t>、防汛应急响应</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E822FB">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5</w:t>
            </w:r>
          </w:p>
        </w:tc>
        <w:tc>
          <w:tcPr>
            <w:tcW w:w="57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E822FB">
            <w:pPr>
              <w:widowControl/>
              <w:ind w:leftChars="50" w:left="105" w:rightChars="50" w:right="105"/>
              <w:jc w:val="left"/>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未按照</w:t>
            </w:r>
            <w:r>
              <w:rPr>
                <w:rFonts w:ascii="仿宋_GB2312" w:eastAsia="仿宋_GB2312" w:hAnsi="仿宋_GB2312" w:cs="仿宋_GB2312" w:hint="eastAsia"/>
                <w:color w:val="000000"/>
                <w:kern w:val="0"/>
                <w:sz w:val="24"/>
                <w:szCs w:val="24"/>
              </w:rPr>
              <w:t>响应等级</w:t>
            </w:r>
            <w:r>
              <w:rPr>
                <w:rFonts w:ascii="仿宋_GB2312" w:eastAsia="仿宋_GB2312" w:hAnsi="仿宋_GB2312" w:cs="仿宋_GB2312"/>
                <w:color w:val="000000"/>
                <w:kern w:val="0"/>
                <w:sz w:val="24"/>
                <w:szCs w:val="24"/>
              </w:rPr>
              <w:t>规定及时进岗到位的，扣3分；</w:t>
            </w:r>
          </w:p>
          <w:p w:rsidR="00A0412D" w:rsidRDefault="00E822FB">
            <w:pPr>
              <w:widowControl/>
              <w:ind w:leftChars="50" w:left="105" w:rightChars="50" w:right="105"/>
              <w:jc w:val="left"/>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应急抢险队伍未及时到岗，扣2分；</w:t>
            </w:r>
          </w:p>
          <w:p w:rsidR="00A0412D" w:rsidRDefault="00E822FB">
            <w:pPr>
              <w:widowControl/>
              <w:ind w:leftChars="50" w:left="105" w:rightChars="50" w:right="105"/>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kern w:val="0"/>
                <w:sz w:val="24"/>
                <w:szCs w:val="24"/>
              </w:rPr>
              <w:t>未及时接收和下传防汛预警信息的，扣1分；</w:t>
            </w:r>
          </w:p>
        </w:tc>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left"/>
              <w:rPr>
                <w:rFonts w:ascii="仿宋_GB2312" w:eastAsia="仿宋_GB2312" w:hAnsi="仿宋_GB2312" w:cs="仿宋_GB2312"/>
                <w:color w:val="000000"/>
                <w:sz w:val="24"/>
                <w:szCs w:val="24"/>
              </w:rPr>
            </w:pPr>
          </w:p>
        </w:tc>
      </w:tr>
      <w:tr w:rsidR="00A0412D">
        <w:trPr>
          <w:trHeight w:val="439"/>
        </w:trPr>
        <w:tc>
          <w:tcPr>
            <w:tcW w:w="14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center"/>
              <w:rPr>
                <w:rFonts w:ascii="仿宋_GB2312" w:eastAsia="仿宋_GB2312" w:hAnsi="仿宋_GB2312" w:cs="仿宋_GB2312"/>
                <w:color w:val="000000"/>
                <w:sz w:val="24"/>
                <w:szCs w:val="24"/>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center"/>
              <w:rPr>
                <w:rFonts w:ascii="仿宋_GB2312" w:eastAsia="仿宋_GB2312" w:hAnsi="仿宋_GB2312" w:cs="仿宋_GB2312"/>
                <w:color w:val="000000"/>
                <w:sz w:val="24"/>
                <w:szCs w:val="24"/>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center"/>
              <w:rPr>
                <w:rFonts w:ascii="仿宋_GB2312" w:eastAsia="仿宋_GB2312" w:hAnsi="仿宋_GB2312" w:cs="仿宋_GB2312"/>
                <w:color w:val="000000"/>
                <w:sz w:val="24"/>
                <w:szCs w:val="24"/>
              </w:rPr>
            </w:pPr>
          </w:p>
        </w:tc>
        <w:tc>
          <w:tcPr>
            <w:tcW w:w="57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left"/>
              <w:rPr>
                <w:rFonts w:ascii="仿宋_GB2312" w:eastAsia="仿宋_GB2312" w:hAnsi="仿宋_GB2312" w:cs="仿宋_GB2312"/>
                <w:color w:val="000000"/>
                <w:sz w:val="24"/>
                <w:szCs w:val="24"/>
              </w:rPr>
            </w:pPr>
          </w:p>
        </w:tc>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left"/>
              <w:rPr>
                <w:rFonts w:ascii="仿宋_GB2312" w:eastAsia="仿宋_GB2312" w:hAnsi="仿宋_GB2312" w:cs="仿宋_GB2312"/>
                <w:color w:val="000000"/>
                <w:sz w:val="24"/>
                <w:szCs w:val="24"/>
              </w:rPr>
            </w:pPr>
          </w:p>
        </w:tc>
      </w:tr>
      <w:tr w:rsidR="00A0412D">
        <w:trPr>
          <w:trHeight w:val="439"/>
        </w:trPr>
        <w:tc>
          <w:tcPr>
            <w:tcW w:w="14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center"/>
              <w:rPr>
                <w:rFonts w:ascii="仿宋_GB2312" w:eastAsia="仿宋_GB2312" w:hAnsi="仿宋_GB2312" w:cs="仿宋_GB2312"/>
                <w:color w:val="000000"/>
                <w:sz w:val="24"/>
                <w:szCs w:val="24"/>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center"/>
              <w:rPr>
                <w:rFonts w:ascii="仿宋_GB2312" w:eastAsia="仿宋_GB2312" w:hAnsi="仿宋_GB2312" w:cs="仿宋_GB2312"/>
                <w:color w:val="000000"/>
                <w:sz w:val="24"/>
                <w:szCs w:val="24"/>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center"/>
              <w:rPr>
                <w:rFonts w:ascii="仿宋_GB2312" w:eastAsia="仿宋_GB2312" w:hAnsi="仿宋_GB2312" w:cs="仿宋_GB2312"/>
                <w:color w:val="000000"/>
                <w:sz w:val="24"/>
                <w:szCs w:val="24"/>
              </w:rPr>
            </w:pPr>
          </w:p>
        </w:tc>
        <w:tc>
          <w:tcPr>
            <w:tcW w:w="57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left"/>
              <w:rPr>
                <w:rFonts w:ascii="仿宋_GB2312" w:eastAsia="仿宋_GB2312" w:hAnsi="仿宋_GB2312" w:cs="仿宋_GB2312"/>
                <w:color w:val="000000"/>
                <w:sz w:val="24"/>
                <w:szCs w:val="24"/>
              </w:rPr>
            </w:pPr>
          </w:p>
        </w:tc>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left"/>
              <w:rPr>
                <w:rFonts w:ascii="仿宋_GB2312" w:eastAsia="仿宋_GB2312" w:hAnsi="仿宋_GB2312" w:cs="仿宋_GB2312"/>
                <w:color w:val="000000"/>
                <w:sz w:val="24"/>
                <w:szCs w:val="24"/>
              </w:rPr>
            </w:pPr>
          </w:p>
        </w:tc>
      </w:tr>
      <w:tr w:rsidR="00A0412D">
        <w:trPr>
          <w:trHeight w:val="439"/>
        </w:trPr>
        <w:tc>
          <w:tcPr>
            <w:tcW w:w="14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center"/>
              <w:rPr>
                <w:rFonts w:ascii="仿宋_GB2312" w:eastAsia="仿宋_GB2312" w:hAnsi="仿宋_GB2312" w:cs="仿宋_GB2312"/>
                <w:color w:val="000000"/>
                <w:sz w:val="24"/>
                <w:szCs w:val="24"/>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E822FB">
            <w:pPr>
              <w:widowControl/>
              <w:ind w:leftChars="50" w:left="105" w:rightChars="50" w:right="105"/>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kern w:val="0"/>
                <w:sz w:val="24"/>
                <w:szCs w:val="24"/>
              </w:rPr>
              <w:t>1</w:t>
            </w:r>
            <w:r>
              <w:rPr>
                <w:rFonts w:ascii="仿宋_GB2312" w:eastAsia="仿宋_GB2312" w:hAnsi="仿宋_GB2312" w:cs="仿宋_GB2312" w:hint="eastAsia"/>
                <w:color w:val="000000"/>
                <w:kern w:val="0"/>
                <w:sz w:val="24"/>
                <w:szCs w:val="24"/>
              </w:rPr>
              <w:t>4</w:t>
            </w:r>
            <w:r>
              <w:rPr>
                <w:rFonts w:ascii="仿宋_GB2312" w:eastAsia="仿宋_GB2312" w:hAnsi="仿宋_GB2312" w:cs="仿宋_GB2312"/>
                <w:color w:val="000000"/>
                <w:kern w:val="0"/>
                <w:sz w:val="24"/>
                <w:szCs w:val="24"/>
              </w:rPr>
              <w:t>、防汛应急处置</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E822FB">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kern w:val="0"/>
                <w:sz w:val="24"/>
                <w:szCs w:val="24"/>
              </w:rPr>
              <w:t>10</w:t>
            </w:r>
          </w:p>
        </w:tc>
        <w:tc>
          <w:tcPr>
            <w:tcW w:w="57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E822FB">
            <w:pPr>
              <w:widowControl/>
              <w:ind w:leftChars="50" w:left="105" w:rightChars="50" w:right="105"/>
              <w:jc w:val="left"/>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未及时处置市民来电灾情，每次扣2分；</w:t>
            </w:r>
          </w:p>
          <w:p w:rsidR="00A0412D" w:rsidRDefault="00E822FB">
            <w:pPr>
              <w:widowControl/>
              <w:ind w:leftChars="50" w:left="105" w:rightChars="50" w:right="105"/>
              <w:jc w:val="left"/>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未及时处置热线转接灾情，每次扣2分；</w:t>
            </w:r>
          </w:p>
          <w:p w:rsidR="00A0412D" w:rsidRDefault="00E822FB">
            <w:pPr>
              <w:widowControl/>
              <w:ind w:leftChars="50" w:left="105" w:rightChars="50" w:right="105"/>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kern w:val="0"/>
                <w:sz w:val="24"/>
                <w:szCs w:val="24"/>
              </w:rPr>
              <w:t>未及时处置</w:t>
            </w:r>
            <w:r>
              <w:rPr>
                <w:rFonts w:ascii="仿宋_GB2312" w:eastAsia="仿宋_GB2312" w:hAnsi="仿宋_GB2312" w:cs="仿宋_GB2312" w:hint="eastAsia"/>
                <w:color w:val="000000"/>
                <w:kern w:val="0"/>
                <w:sz w:val="24"/>
                <w:szCs w:val="24"/>
              </w:rPr>
              <w:t>其他</w:t>
            </w:r>
            <w:r>
              <w:rPr>
                <w:rFonts w:ascii="仿宋_GB2312" w:eastAsia="仿宋_GB2312" w:hAnsi="仿宋_GB2312" w:cs="仿宋_GB2312"/>
                <w:color w:val="000000"/>
                <w:kern w:val="0"/>
                <w:sz w:val="24"/>
                <w:szCs w:val="24"/>
              </w:rPr>
              <w:t>防汛办转接灾情，每次扣2分；</w:t>
            </w:r>
          </w:p>
        </w:tc>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left"/>
              <w:rPr>
                <w:rFonts w:ascii="仿宋_GB2312" w:eastAsia="仿宋_GB2312" w:hAnsi="仿宋_GB2312" w:cs="仿宋_GB2312"/>
                <w:color w:val="000000"/>
                <w:sz w:val="24"/>
                <w:szCs w:val="24"/>
              </w:rPr>
            </w:pPr>
          </w:p>
        </w:tc>
      </w:tr>
      <w:tr w:rsidR="00A0412D">
        <w:trPr>
          <w:trHeight w:val="439"/>
        </w:trPr>
        <w:tc>
          <w:tcPr>
            <w:tcW w:w="14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center"/>
              <w:rPr>
                <w:rFonts w:ascii="仿宋_GB2312" w:eastAsia="仿宋_GB2312" w:hAnsi="仿宋_GB2312" w:cs="仿宋_GB2312"/>
                <w:color w:val="000000"/>
                <w:sz w:val="24"/>
                <w:szCs w:val="24"/>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center"/>
              <w:rPr>
                <w:rFonts w:ascii="仿宋_GB2312" w:eastAsia="仿宋_GB2312" w:hAnsi="仿宋_GB2312" w:cs="仿宋_GB2312"/>
                <w:color w:val="000000"/>
                <w:sz w:val="24"/>
                <w:szCs w:val="24"/>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center"/>
              <w:rPr>
                <w:rFonts w:ascii="仿宋_GB2312" w:eastAsia="仿宋_GB2312" w:hAnsi="仿宋_GB2312" w:cs="仿宋_GB2312"/>
                <w:color w:val="000000"/>
                <w:sz w:val="24"/>
                <w:szCs w:val="24"/>
              </w:rPr>
            </w:pPr>
          </w:p>
        </w:tc>
        <w:tc>
          <w:tcPr>
            <w:tcW w:w="57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left"/>
              <w:rPr>
                <w:rFonts w:ascii="仿宋_GB2312" w:eastAsia="仿宋_GB2312" w:hAnsi="仿宋_GB2312" w:cs="仿宋_GB2312"/>
                <w:color w:val="000000"/>
                <w:sz w:val="24"/>
                <w:szCs w:val="24"/>
              </w:rPr>
            </w:pPr>
          </w:p>
        </w:tc>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left"/>
              <w:rPr>
                <w:rFonts w:ascii="仿宋_GB2312" w:eastAsia="仿宋_GB2312" w:hAnsi="仿宋_GB2312" w:cs="仿宋_GB2312"/>
                <w:color w:val="000000"/>
                <w:sz w:val="24"/>
                <w:szCs w:val="24"/>
              </w:rPr>
            </w:pPr>
          </w:p>
        </w:tc>
      </w:tr>
      <w:tr w:rsidR="00A0412D">
        <w:trPr>
          <w:trHeight w:val="439"/>
        </w:trPr>
        <w:tc>
          <w:tcPr>
            <w:tcW w:w="14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center"/>
              <w:rPr>
                <w:rFonts w:ascii="仿宋_GB2312" w:eastAsia="仿宋_GB2312" w:hAnsi="仿宋_GB2312" w:cs="仿宋_GB2312"/>
                <w:color w:val="000000"/>
                <w:sz w:val="24"/>
                <w:szCs w:val="24"/>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center"/>
              <w:rPr>
                <w:rFonts w:ascii="仿宋_GB2312" w:eastAsia="仿宋_GB2312" w:hAnsi="仿宋_GB2312" w:cs="仿宋_GB2312"/>
                <w:color w:val="000000"/>
                <w:sz w:val="24"/>
                <w:szCs w:val="24"/>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center"/>
              <w:rPr>
                <w:rFonts w:ascii="仿宋_GB2312" w:eastAsia="仿宋_GB2312" w:hAnsi="仿宋_GB2312" w:cs="仿宋_GB2312"/>
                <w:color w:val="000000"/>
                <w:sz w:val="24"/>
                <w:szCs w:val="24"/>
              </w:rPr>
            </w:pPr>
          </w:p>
        </w:tc>
        <w:tc>
          <w:tcPr>
            <w:tcW w:w="57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left"/>
              <w:rPr>
                <w:rFonts w:ascii="仿宋_GB2312" w:eastAsia="仿宋_GB2312" w:hAnsi="仿宋_GB2312" w:cs="仿宋_GB2312"/>
                <w:color w:val="000000"/>
                <w:sz w:val="24"/>
                <w:szCs w:val="24"/>
              </w:rPr>
            </w:pPr>
          </w:p>
        </w:tc>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left"/>
              <w:rPr>
                <w:rFonts w:ascii="仿宋_GB2312" w:eastAsia="仿宋_GB2312" w:hAnsi="仿宋_GB2312" w:cs="仿宋_GB2312"/>
                <w:color w:val="000000"/>
                <w:sz w:val="24"/>
                <w:szCs w:val="24"/>
              </w:rPr>
            </w:pPr>
          </w:p>
        </w:tc>
      </w:tr>
      <w:tr w:rsidR="00A0412D">
        <w:trPr>
          <w:trHeight w:val="439"/>
        </w:trPr>
        <w:tc>
          <w:tcPr>
            <w:tcW w:w="14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center"/>
              <w:rPr>
                <w:rFonts w:ascii="仿宋_GB2312" w:eastAsia="仿宋_GB2312" w:hAnsi="仿宋_GB2312" w:cs="仿宋_GB2312"/>
                <w:color w:val="000000"/>
                <w:sz w:val="24"/>
                <w:szCs w:val="24"/>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E822FB">
            <w:pPr>
              <w:widowControl/>
              <w:ind w:leftChars="50" w:left="105" w:rightChars="50" w:right="105"/>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kern w:val="0"/>
                <w:sz w:val="24"/>
                <w:szCs w:val="24"/>
              </w:rPr>
              <w:t>1</w:t>
            </w:r>
            <w:r>
              <w:rPr>
                <w:rFonts w:ascii="仿宋_GB2312" w:eastAsia="仿宋_GB2312" w:hAnsi="仿宋_GB2312" w:cs="仿宋_GB2312" w:hint="eastAsia"/>
                <w:color w:val="000000"/>
                <w:kern w:val="0"/>
                <w:sz w:val="24"/>
                <w:szCs w:val="24"/>
              </w:rPr>
              <w:t>5</w:t>
            </w:r>
            <w:r>
              <w:rPr>
                <w:rFonts w:ascii="仿宋_GB2312" w:eastAsia="仿宋_GB2312" w:hAnsi="仿宋_GB2312" w:cs="仿宋_GB2312"/>
                <w:color w:val="000000"/>
                <w:kern w:val="0"/>
                <w:sz w:val="24"/>
                <w:szCs w:val="24"/>
              </w:rPr>
              <w:t>、灾情统计评估</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E822FB">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kern w:val="0"/>
                <w:sz w:val="24"/>
                <w:szCs w:val="24"/>
              </w:rPr>
              <w:t>5</w:t>
            </w:r>
          </w:p>
        </w:tc>
        <w:tc>
          <w:tcPr>
            <w:tcW w:w="57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E822FB">
            <w:pPr>
              <w:widowControl/>
              <w:ind w:leftChars="50" w:left="105" w:rightChars="50" w:right="105"/>
              <w:jc w:val="left"/>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未建立灾情报送制度、落实报送人员，扣1分；</w:t>
            </w:r>
          </w:p>
          <w:p w:rsidR="00A0412D" w:rsidRDefault="00E822FB">
            <w:pPr>
              <w:widowControl/>
              <w:ind w:leftChars="50" w:left="105" w:rightChars="50" w:right="105"/>
              <w:jc w:val="left"/>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灾情报送存在瞒报、漏报、迟报，扣2分；</w:t>
            </w:r>
          </w:p>
          <w:p w:rsidR="00A0412D" w:rsidRDefault="00E822FB">
            <w:pPr>
              <w:widowControl/>
              <w:ind w:leftChars="50" w:left="105" w:rightChars="50" w:right="105"/>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kern w:val="0"/>
                <w:sz w:val="24"/>
                <w:szCs w:val="24"/>
              </w:rPr>
              <w:t>灾情报送不准确，扣</w:t>
            </w:r>
            <w:r>
              <w:rPr>
                <w:rFonts w:ascii="仿宋_GB2312" w:eastAsia="仿宋_GB2312" w:hAnsi="仿宋_GB2312" w:cs="仿宋_GB2312" w:hint="eastAsia"/>
                <w:color w:val="000000"/>
                <w:kern w:val="0"/>
                <w:sz w:val="24"/>
                <w:szCs w:val="24"/>
              </w:rPr>
              <w:t>2</w:t>
            </w:r>
            <w:r>
              <w:rPr>
                <w:rFonts w:ascii="仿宋_GB2312" w:eastAsia="仿宋_GB2312" w:hAnsi="仿宋_GB2312" w:cs="仿宋_GB2312"/>
                <w:color w:val="000000"/>
                <w:kern w:val="0"/>
                <w:sz w:val="24"/>
                <w:szCs w:val="24"/>
              </w:rPr>
              <w:t>分；</w:t>
            </w:r>
          </w:p>
        </w:tc>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left"/>
              <w:rPr>
                <w:rFonts w:ascii="仿宋_GB2312" w:eastAsia="仿宋_GB2312" w:hAnsi="仿宋_GB2312" w:cs="仿宋_GB2312"/>
                <w:color w:val="000000"/>
                <w:sz w:val="24"/>
                <w:szCs w:val="24"/>
              </w:rPr>
            </w:pPr>
          </w:p>
        </w:tc>
      </w:tr>
      <w:tr w:rsidR="00A0412D">
        <w:trPr>
          <w:trHeight w:val="439"/>
        </w:trPr>
        <w:tc>
          <w:tcPr>
            <w:tcW w:w="14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center"/>
              <w:rPr>
                <w:rFonts w:ascii="仿宋_GB2312" w:eastAsia="仿宋_GB2312" w:hAnsi="仿宋_GB2312" w:cs="仿宋_GB2312"/>
                <w:color w:val="000000"/>
                <w:sz w:val="24"/>
                <w:szCs w:val="24"/>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center"/>
              <w:rPr>
                <w:rFonts w:ascii="仿宋_GB2312" w:eastAsia="仿宋_GB2312" w:hAnsi="仿宋_GB2312" w:cs="仿宋_GB2312"/>
                <w:color w:val="000000"/>
                <w:sz w:val="24"/>
                <w:szCs w:val="24"/>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center"/>
              <w:rPr>
                <w:rFonts w:ascii="仿宋_GB2312" w:eastAsia="仿宋_GB2312" w:hAnsi="仿宋_GB2312" w:cs="仿宋_GB2312"/>
                <w:color w:val="000000"/>
                <w:sz w:val="24"/>
                <w:szCs w:val="24"/>
              </w:rPr>
            </w:pPr>
          </w:p>
        </w:tc>
        <w:tc>
          <w:tcPr>
            <w:tcW w:w="57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left"/>
              <w:rPr>
                <w:rFonts w:ascii="仿宋_GB2312" w:eastAsia="仿宋_GB2312" w:hAnsi="仿宋_GB2312" w:cs="仿宋_GB2312"/>
                <w:color w:val="000000"/>
                <w:sz w:val="24"/>
                <w:szCs w:val="24"/>
              </w:rPr>
            </w:pPr>
          </w:p>
        </w:tc>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left"/>
              <w:rPr>
                <w:rFonts w:ascii="仿宋_GB2312" w:eastAsia="仿宋_GB2312" w:hAnsi="仿宋_GB2312" w:cs="仿宋_GB2312"/>
                <w:color w:val="000000"/>
                <w:sz w:val="24"/>
                <w:szCs w:val="24"/>
              </w:rPr>
            </w:pPr>
          </w:p>
        </w:tc>
      </w:tr>
      <w:tr w:rsidR="00A0412D">
        <w:trPr>
          <w:trHeight w:val="312"/>
        </w:trPr>
        <w:tc>
          <w:tcPr>
            <w:tcW w:w="14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center"/>
              <w:rPr>
                <w:rFonts w:ascii="仿宋_GB2312" w:eastAsia="仿宋_GB2312" w:hAnsi="仿宋_GB2312" w:cs="仿宋_GB2312"/>
                <w:color w:val="000000"/>
                <w:sz w:val="24"/>
                <w:szCs w:val="24"/>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center"/>
              <w:rPr>
                <w:rFonts w:ascii="仿宋_GB2312" w:eastAsia="仿宋_GB2312" w:hAnsi="仿宋_GB2312" w:cs="仿宋_GB2312"/>
                <w:color w:val="000000"/>
                <w:sz w:val="24"/>
                <w:szCs w:val="24"/>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center"/>
              <w:rPr>
                <w:rFonts w:ascii="仿宋_GB2312" w:eastAsia="仿宋_GB2312" w:hAnsi="仿宋_GB2312" w:cs="仿宋_GB2312"/>
                <w:color w:val="000000"/>
                <w:sz w:val="24"/>
                <w:szCs w:val="24"/>
              </w:rPr>
            </w:pPr>
          </w:p>
        </w:tc>
        <w:tc>
          <w:tcPr>
            <w:tcW w:w="57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left"/>
              <w:rPr>
                <w:rFonts w:ascii="仿宋_GB2312" w:eastAsia="仿宋_GB2312" w:hAnsi="仿宋_GB2312" w:cs="仿宋_GB2312"/>
                <w:color w:val="000000"/>
                <w:sz w:val="24"/>
                <w:szCs w:val="24"/>
              </w:rPr>
            </w:pPr>
          </w:p>
        </w:tc>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left"/>
              <w:rPr>
                <w:rFonts w:ascii="仿宋_GB2312" w:eastAsia="仿宋_GB2312" w:hAnsi="仿宋_GB2312" w:cs="仿宋_GB2312"/>
                <w:color w:val="000000"/>
                <w:sz w:val="24"/>
                <w:szCs w:val="24"/>
              </w:rPr>
            </w:pPr>
          </w:p>
        </w:tc>
      </w:tr>
      <w:tr w:rsidR="00A0412D">
        <w:trPr>
          <w:trHeight w:val="439"/>
        </w:trPr>
        <w:tc>
          <w:tcPr>
            <w:tcW w:w="14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center"/>
              <w:rPr>
                <w:rFonts w:ascii="仿宋_GB2312" w:eastAsia="仿宋_GB2312" w:hAnsi="仿宋_GB2312" w:cs="仿宋_GB2312"/>
                <w:color w:val="000000"/>
                <w:sz w:val="24"/>
                <w:szCs w:val="24"/>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E822FB">
            <w:pPr>
              <w:widowControl/>
              <w:ind w:leftChars="50" w:left="105" w:rightChars="50" w:right="105"/>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kern w:val="0"/>
                <w:sz w:val="24"/>
                <w:szCs w:val="24"/>
              </w:rPr>
              <w:t>1</w:t>
            </w:r>
            <w:r>
              <w:rPr>
                <w:rFonts w:ascii="仿宋_GB2312" w:eastAsia="仿宋_GB2312" w:hAnsi="仿宋_GB2312" w:cs="仿宋_GB2312" w:hint="eastAsia"/>
                <w:color w:val="000000"/>
                <w:kern w:val="0"/>
                <w:sz w:val="24"/>
                <w:szCs w:val="24"/>
              </w:rPr>
              <w:t>6</w:t>
            </w:r>
            <w:r>
              <w:rPr>
                <w:rFonts w:ascii="仿宋_GB2312" w:eastAsia="仿宋_GB2312" w:hAnsi="仿宋_GB2312" w:cs="仿宋_GB2312"/>
                <w:color w:val="000000"/>
                <w:kern w:val="0"/>
                <w:sz w:val="24"/>
                <w:szCs w:val="24"/>
              </w:rPr>
              <w:t>、信息专报制度</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E822FB">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5</w:t>
            </w:r>
          </w:p>
        </w:tc>
        <w:tc>
          <w:tcPr>
            <w:tcW w:w="57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E822FB">
            <w:pPr>
              <w:widowControl/>
              <w:ind w:leftChars="50" w:left="105" w:rightChars="50" w:right="105"/>
              <w:jc w:val="left"/>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未建立防汛信息专报制度，未落实报送人员，扣3分；</w:t>
            </w:r>
          </w:p>
          <w:p w:rsidR="00A0412D" w:rsidRDefault="00E822FB">
            <w:pPr>
              <w:widowControl/>
              <w:ind w:leftChars="50" w:left="105" w:rightChars="50" w:right="105"/>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kern w:val="0"/>
                <w:sz w:val="24"/>
                <w:szCs w:val="24"/>
              </w:rPr>
              <w:t>防汛会议、视频会议参会不及时或缺席，扣</w:t>
            </w:r>
            <w:r>
              <w:rPr>
                <w:rFonts w:ascii="仿宋_GB2312" w:eastAsia="仿宋_GB2312" w:hAnsi="仿宋_GB2312" w:cs="仿宋_GB2312" w:hint="eastAsia"/>
                <w:color w:val="000000"/>
                <w:kern w:val="0"/>
                <w:sz w:val="24"/>
                <w:szCs w:val="24"/>
              </w:rPr>
              <w:t>2</w:t>
            </w:r>
            <w:r>
              <w:rPr>
                <w:rFonts w:ascii="仿宋_GB2312" w:eastAsia="仿宋_GB2312" w:hAnsi="仿宋_GB2312" w:cs="仿宋_GB2312"/>
                <w:color w:val="000000"/>
                <w:kern w:val="0"/>
                <w:sz w:val="24"/>
                <w:szCs w:val="24"/>
              </w:rPr>
              <w:t>分；</w:t>
            </w:r>
          </w:p>
        </w:tc>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left"/>
              <w:rPr>
                <w:rFonts w:ascii="仿宋_GB2312" w:eastAsia="仿宋_GB2312" w:hAnsi="仿宋_GB2312" w:cs="仿宋_GB2312"/>
                <w:color w:val="000000"/>
                <w:sz w:val="24"/>
                <w:szCs w:val="24"/>
              </w:rPr>
            </w:pPr>
          </w:p>
        </w:tc>
      </w:tr>
      <w:tr w:rsidR="00A0412D">
        <w:trPr>
          <w:trHeight w:val="439"/>
        </w:trPr>
        <w:tc>
          <w:tcPr>
            <w:tcW w:w="14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center"/>
              <w:rPr>
                <w:rFonts w:ascii="仿宋_GB2312" w:eastAsia="仿宋_GB2312" w:hAnsi="仿宋_GB2312" w:cs="仿宋_GB2312"/>
                <w:color w:val="000000"/>
                <w:sz w:val="24"/>
                <w:szCs w:val="24"/>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center"/>
              <w:rPr>
                <w:rFonts w:ascii="仿宋_GB2312" w:eastAsia="仿宋_GB2312" w:hAnsi="仿宋_GB2312" w:cs="仿宋_GB2312"/>
                <w:color w:val="000000"/>
                <w:sz w:val="24"/>
                <w:szCs w:val="24"/>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center"/>
              <w:rPr>
                <w:rFonts w:ascii="仿宋_GB2312" w:eastAsia="仿宋_GB2312" w:hAnsi="仿宋_GB2312" w:cs="仿宋_GB2312"/>
                <w:color w:val="000000"/>
                <w:sz w:val="24"/>
                <w:szCs w:val="24"/>
              </w:rPr>
            </w:pPr>
          </w:p>
        </w:tc>
        <w:tc>
          <w:tcPr>
            <w:tcW w:w="57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left"/>
              <w:rPr>
                <w:rFonts w:ascii="仿宋_GB2312" w:eastAsia="仿宋_GB2312" w:hAnsi="仿宋_GB2312" w:cs="仿宋_GB2312"/>
                <w:color w:val="000000"/>
                <w:sz w:val="24"/>
                <w:szCs w:val="24"/>
              </w:rPr>
            </w:pPr>
          </w:p>
        </w:tc>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left"/>
              <w:rPr>
                <w:rFonts w:ascii="仿宋_GB2312" w:eastAsia="仿宋_GB2312" w:hAnsi="仿宋_GB2312" w:cs="仿宋_GB2312"/>
                <w:color w:val="000000"/>
                <w:sz w:val="24"/>
                <w:szCs w:val="24"/>
              </w:rPr>
            </w:pPr>
          </w:p>
        </w:tc>
      </w:tr>
      <w:tr w:rsidR="00A0412D">
        <w:trPr>
          <w:trHeight w:val="642"/>
        </w:trPr>
        <w:tc>
          <w:tcPr>
            <w:tcW w:w="14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A0412D">
            <w:pPr>
              <w:ind w:leftChars="50" w:left="105" w:rightChars="50" w:right="105"/>
              <w:jc w:val="center"/>
              <w:rPr>
                <w:rFonts w:ascii="仿宋_GB2312" w:eastAsia="仿宋_GB2312" w:hAnsi="仿宋_GB2312" w:cs="仿宋_GB2312"/>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E822FB">
            <w:pPr>
              <w:widowControl/>
              <w:ind w:leftChars="50" w:left="105" w:rightChars="50" w:right="105"/>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kern w:val="0"/>
                <w:sz w:val="24"/>
                <w:szCs w:val="24"/>
              </w:rPr>
              <w:t>1</w:t>
            </w:r>
            <w:r>
              <w:rPr>
                <w:rFonts w:ascii="仿宋_GB2312" w:eastAsia="仿宋_GB2312" w:hAnsi="仿宋_GB2312" w:cs="仿宋_GB2312" w:hint="eastAsia"/>
                <w:color w:val="000000"/>
                <w:kern w:val="0"/>
                <w:sz w:val="24"/>
                <w:szCs w:val="24"/>
              </w:rPr>
              <w:t>7</w:t>
            </w:r>
            <w:r>
              <w:rPr>
                <w:rFonts w:ascii="仿宋_GB2312" w:eastAsia="仿宋_GB2312" w:hAnsi="仿宋_GB2312" w:cs="仿宋_GB2312"/>
                <w:color w:val="000000"/>
                <w:kern w:val="0"/>
                <w:sz w:val="24"/>
                <w:szCs w:val="24"/>
              </w:rPr>
              <w:t>、文件档案资料</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E822FB">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2</w:t>
            </w:r>
          </w:p>
        </w:tc>
        <w:tc>
          <w:tcPr>
            <w:tcW w:w="5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E822FB">
            <w:pPr>
              <w:widowControl/>
              <w:ind w:leftChars="50" w:left="105" w:rightChars="50" w:right="105"/>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kern w:val="0"/>
                <w:sz w:val="24"/>
                <w:szCs w:val="24"/>
              </w:rPr>
              <w:t>防汛工作台账收集、整理、归档不规范扣</w:t>
            </w:r>
            <w:r>
              <w:rPr>
                <w:rFonts w:ascii="仿宋_GB2312" w:eastAsia="仿宋_GB2312" w:hAnsi="仿宋_GB2312" w:cs="仿宋_GB2312" w:hint="eastAsia"/>
                <w:color w:val="000000"/>
                <w:kern w:val="0"/>
                <w:sz w:val="24"/>
                <w:szCs w:val="24"/>
              </w:rPr>
              <w:t>2</w:t>
            </w:r>
            <w:r>
              <w:rPr>
                <w:rFonts w:ascii="仿宋_GB2312" w:eastAsia="仿宋_GB2312" w:hAnsi="仿宋_GB2312" w:cs="仿宋_GB2312"/>
                <w:color w:val="000000"/>
                <w:kern w:val="0"/>
                <w:sz w:val="24"/>
                <w:szCs w:val="24"/>
              </w:rPr>
              <w:t>分；</w:t>
            </w:r>
          </w:p>
        </w:tc>
        <w:tc>
          <w:tcPr>
            <w:tcW w:w="6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left"/>
              <w:rPr>
                <w:rFonts w:ascii="仿宋_GB2312" w:eastAsia="仿宋_GB2312" w:hAnsi="仿宋_GB2312" w:cs="仿宋_GB2312"/>
                <w:color w:val="000000"/>
                <w:sz w:val="24"/>
                <w:szCs w:val="24"/>
              </w:rPr>
            </w:pPr>
          </w:p>
        </w:tc>
      </w:tr>
      <w:tr w:rsidR="00A0412D">
        <w:trPr>
          <w:trHeight w:val="840"/>
        </w:trPr>
        <w:tc>
          <w:tcPr>
            <w:tcW w:w="1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E822FB">
            <w:pPr>
              <w:widowControl/>
              <w:ind w:leftChars="50" w:left="105" w:rightChars="50" w:right="105"/>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四、其他</w:t>
            </w:r>
          </w:p>
          <w:p w:rsidR="00A0412D" w:rsidRDefault="00E822FB">
            <w:pPr>
              <w:widowControl/>
              <w:ind w:leftChars="50" w:left="105" w:rightChars="50" w:right="105"/>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kern w:val="0"/>
                <w:sz w:val="24"/>
                <w:szCs w:val="24"/>
              </w:rPr>
              <w:t>(5分)</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E822FB">
            <w:pPr>
              <w:widowControl/>
              <w:ind w:leftChars="50" w:left="105" w:rightChars="50" w:right="105"/>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kern w:val="0"/>
                <w:sz w:val="24"/>
                <w:szCs w:val="24"/>
              </w:rPr>
              <w:t>1</w:t>
            </w:r>
            <w:r>
              <w:rPr>
                <w:rFonts w:ascii="仿宋_GB2312" w:eastAsia="仿宋_GB2312" w:hAnsi="仿宋_GB2312" w:cs="仿宋_GB2312" w:hint="eastAsia"/>
                <w:color w:val="000000"/>
                <w:kern w:val="0"/>
                <w:sz w:val="24"/>
                <w:szCs w:val="24"/>
              </w:rPr>
              <w:t>8</w:t>
            </w:r>
            <w:r>
              <w:rPr>
                <w:rFonts w:ascii="仿宋_GB2312" w:eastAsia="仿宋_GB2312" w:hAnsi="仿宋_GB2312" w:cs="仿宋_GB2312"/>
                <w:color w:val="000000"/>
                <w:kern w:val="0"/>
                <w:sz w:val="24"/>
                <w:szCs w:val="24"/>
              </w:rPr>
              <w:t>、其他</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E822FB">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kern w:val="0"/>
                <w:sz w:val="24"/>
                <w:szCs w:val="24"/>
              </w:rPr>
              <w:t>5</w:t>
            </w:r>
          </w:p>
        </w:tc>
        <w:tc>
          <w:tcPr>
            <w:tcW w:w="5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2D" w:rsidRDefault="00E822FB">
            <w:pPr>
              <w:widowControl/>
              <w:ind w:leftChars="50" w:left="105" w:rightChars="50" w:right="105"/>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kern w:val="0"/>
                <w:sz w:val="24"/>
                <w:szCs w:val="24"/>
              </w:rPr>
              <w:t>由</w:t>
            </w:r>
            <w:r>
              <w:rPr>
                <w:rFonts w:ascii="仿宋_GB2312" w:eastAsia="仿宋_GB2312" w:hAnsi="仿宋_GB2312" w:cs="仿宋_GB2312" w:hint="eastAsia"/>
                <w:color w:val="000000"/>
                <w:kern w:val="0"/>
                <w:sz w:val="24"/>
                <w:szCs w:val="24"/>
              </w:rPr>
              <w:t>镇</w:t>
            </w:r>
            <w:r>
              <w:rPr>
                <w:rFonts w:ascii="仿宋_GB2312" w:eastAsia="仿宋_GB2312" w:hAnsi="仿宋_GB2312" w:cs="仿宋_GB2312"/>
                <w:color w:val="000000"/>
                <w:kern w:val="0"/>
                <w:sz w:val="24"/>
                <w:szCs w:val="24"/>
              </w:rPr>
              <w:t>防汛办综合赋分；</w:t>
            </w:r>
          </w:p>
        </w:tc>
        <w:tc>
          <w:tcPr>
            <w:tcW w:w="6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left"/>
              <w:rPr>
                <w:rFonts w:ascii="仿宋_GB2312" w:eastAsia="仿宋_GB2312" w:hAnsi="仿宋_GB2312" w:cs="仿宋_GB2312"/>
                <w:color w:val="000000"/>
                <w:sz w:val="24"/>
                <w:szCs w:val="24"/>
              </w:rPr>
            </w:pPr>
          </w:p>
        </w:tc>
      </w:tr>
      <w:tr w:rsidR="00A0412D">
        <w:trPr>
          <w:trHeight w:val="439"/>
        </w:trPr>
        <w:tc>
          <w:tcPr>
            <w:tcW w:w="9286"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E822FB">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kern w:val="0"/>
                <w:sz w:val="24"/>
                <w:szCs w:val="24"/>
              </w:rPr>
              <w:t>合计得分</w:t>
            </w:r>
            <w:r>
              <w:rPr>
                <w:rFonts w:ascii="仿宋_GB2312" w:eastAsia="仿宋_GB2312" w:hAnsi="仿宋_GB2312" w:cs="仿宋_GB2312" w:hint="eastAsia"/>
                <w:color w:val="000000"/>
                <w:kern w:val="0"/>
                <w:sz w:val="24"/>
                <w:szCs w:val="24"/>
              </w:rPr>
              <w:t>100分</w:t>
            </w:r>
          </w:p>
        </w:tc>
        <w:tc>
          <w:tcPr>
            <w:tcW w:w="6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A0412D">
            <w:pPr>
              <w:jc w:val="center"/>
              <w:rPr>
                <w:rFonts w:ascii="仿宋_GB2312" w:eastAsia="仿宋_GB2312" w:hAnsi="仿宋_GB2312" w:cs="仿宋_GB2312"/>
                <w:color w:val="000000"/>
                <w:sz w:val="24"/>
                <w:szCs w:val="24"/>
              </w:rPr>
            </w:pPr>
          </w:p>
        </w:tc>
      </w:tr>
      <w:tr w:rsidR="00A0412D">
        <w:trPr>
          <w:trHeight w:val="439"/>
        </w:trPr>
        <w:tc>
          <w:tcPr>
            <w:tcW w:w="9938"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412D" w:rsidRDefault="00E822FB">
            <w:pPr>
              <w:widowControl/>
              <w:ind w:leftChars="50" w:left="105"/>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kern w:val="0"/>
                <w:sz w:val="24"/>
                <w:szCs w:val="24"/>
              </w:rPr>
              <w:t>注：表内扣分均为最高扣分值，最小扣分单位为0.1分</w:t>
            </w:r>
          </w:p>
        </w:tc>
      </w:tr>
    </w:tbl>
    <w:p w:rsidR="00A0412D" w:rsidRDefault="00A0412D">
      <w:pPr>
        <w:jc w:val="center"/>
        <w:rPr>
          <w:rFonts w:ascii="仿宋_GB2312" w:eastAsia="仿宋_GB2312" w:hAnsi="仿宋_GB2312"/>
          <w:b/>
          <w:bCs/>
          <w:sz w:val="4"/>
          <w:szCs w:val="4"/>
        </w:rPr>
      </w:pPr>
    </w:p>
    <w:p w:rsidR="00A0412D" w:rsidRDefault="00A0412D">
      <w:pPr>
        <w:spacing w:line="500" w:lineRule="exact"/>
        <w:jc w:val="left"/>
      </w:pPr>
    </w:p>
    <w:p w:rsidR="00A0412D" w:rsidRDefault="00A0412D">
      <w:pPr>
        <w:spacing w:line="360" w:lineRule="exact"/>
      </w:pPr>
    </w:p>
    <w:p w:rsidR="00A0412D" w:rsidRDefault="00E822FB">
      <w:pPr>
        <w:spacing w:line="500" w:lineRule="exact"/>
        <w:jc w:val="left"/>
        <w:rPr>
          <w:rFonts w:ascii="仿宋_GB2312" w:eastAsia="仿宋_GB2312" w:hAnsi="仿宋_GB2312"/>
          <w:sz w:val="28"/>
          <w:szCs w:val="28"/>
        </w:rPr>
      </w:pPr>
      <w:r>
        <w:rPr>
          <w:rFonts w:ascii="仿宋_GB2312" w:eastAsia="仿宋_GB2312" w:hAnsi="仿宋_GB2312" w:hint="eastAsia"/>
          <w:sz w:val="28"/>
          <w:szCs w:val="28"/>
        </w:rPr>
        <w:lastRenderedPageBreak/>
        <w:t>附件1-4</w:t>
      </w:r>
    </w:p>
    <w:p w:rsidR="00A0412D" w:rsidRDefault="00E822FB">
      <w:pPr>
        <w:tabs>
          <w:tab w:val="left" w:pos="900"/>
          <w:tab w:val="center" w:pos="4153"/>
        </w:tabs>
        <w:jc w:val="left"/>
        <w:rPr>
          <w:rFonts w:ascii="黑体" w:eastAsia="黑体" w:hAnsi="黑体"/>
          <w:sz w:val="36"/>
          <w:szCs w:val="36"/>
        </w:rPr>
      </w:pPr>
      <w:r>
        <w:rPr>
          <w:rFonts w:ascii="黑体" w:eastAsia="黑体" w:hAnsi="黑体"/>
          <w:sz w:val="36"/>
          <w:szCs w:val="36"/>
        </w:rPr>
        <w:tab/>
      </w:r>
      <w:r>
        <w:rPr>
          <w:rFonts w:ascii="黑体" w:eastAsia="黑体" w:hAnsi="黑体" w:hint="eastAsia"/>
          <w:sz w:val="36"/>
          <w:szCs w:val="36"/>
        </w:rPr>
        <w:t>车墩镇2023年度市场监管综合考核管理办法</w:t>
      </w:r>
    </w:p>
    <w:p w:rsidR="00A0412D" w:rsidRDefault="00A0412D">
      <w:pPr>
        <w:tabs>
          <w:tab w:val="left" w:pos="900"/>
          <w:tab w:val="center" w:pos="4153"/>
        </w:tabs>
        <w:spacing w:line="520" w:lineRule="exact"/>
        <w:jc w:val="left"/>
        <w:rPr>
          <w:rFonts w:ascii="黑体" w:eastAsia="黑体" w:hAnsi="黑体"/>
          <w:sz w:val="36"/>
          <w:szCs w:val="36"/>
        </w:rPr>
      </w:pPr>
    </w:p>
    <w:p w:rsidR="00A0412D" w:rsidRDefault="00E822FB">
      <w:pPr>
        <w:spacing w:line="520" w:lineRule="exact"/>
        <w:ind w:firstLineChars="200" w:firstLine="600"/>
        <w:rPr>
          <w:rFonts w:ascii="仿宋" w:eastAsia="仿宋" w:hAnsi="仿宋"/>
          <w:sz w:val="30"/>
          <w:szCs w:val="30"/>
        </w:rPr>
      </w:pPr>
      <w:r>
        <w:rPr>
          <w:rFonts w:ascii="仿宋" w:eastAsia="仿宋" w:hAnsi="仿宋" w:hint="eastAsia"/>
          <w:sz w:val="30"/>
          <w:szCs w:val="30"/>
        </w:rPr>
        <w:t>为进一步提高我镇社会治理水平，创新社会治理工作，围绕社会治理主要目标，实现社会和谐，激励各单位市场监管工作积极性，特制订本考核管理办法。</w:t>
      </w:r>
    </w:p>
    <w:p w:rsidR="00A0412D" w:rsidRDefault="00E822FB">
      <w:pPr>
        <w:spacing w:line="520" w:lineRule="exact"/>
        <w:ind w:firstLineChars="200" w:firstLine="600"/>
        <w:rPr>
          <w:rFonts w:ascii="黑体" w:eastAsia="黑体" w:hAnsi="黑体"/>
          <w:sz w:val="30"/>
          <w:szCs w:val="30"/>
        </w:rPr>
      </w:pPr>
      <w:r>
        <w:rPr>
          <w:rFonts w:ascii="黑体" w:eastAsia="黑体" w:hAnsi="黑体" w:hint="eastAsia"/>
          <w:sz w:val="30"/>
          <w:szCs w:val="30"/>
        </w:rPr>
        <w:t>一、考核原则</w:t>
      </w:r>
    </w:p>
    <w:p w:rsidR="00A0412D" w:rsidRDefault="00E822FB">
      <w:pPr>
        <w:spacing w:line="520" w:lineRule="exact"/>
        <w:ind w:firstLineChars="200" w:firstLine="600"/>
        <w:rPr>
          <w:rFonts w:ascii="仿宋" w:eastAsia="仿宋" w:hAnsi="仿宋"/>
          <w:sz w:val="30"/>
          <w:szCs w:val="30"/>
        </w:rPr>
      </w:pPr>
      <w:r>
        <w:rPr>
          <w:rFonts w:ascii="仿宋" w:eastAsia="仿宋" w:hAnsi="仿宋" w:hint="eastAsia"/>
          <w:sz w:val="30"/>
          <w:szCs w:val="30"/>
        </w:rPr>
        <w:t>坚持“实事求是、客观公正、分类考核、定性定量结合”的原则。</w:t>
      </w:r>
    </w:p>
    <w:p w:rsidR="00A0412D" w:rsidRDefault="00E822FB">
      <w:pPr>
        <w:spacing w:line="520" w:lineRule="exact"/>
        <w:ind w:firstLineChars="200" w:firstLine="600"/>
        <w:rPr>
          <w:rFonts w:ascii="黑体" w:eastAsia="黑体" w:hAnsi="黑体"/>
          <w:sz w:val="30"/>
          <w:szCs w:val="30"/>
        </w:rPr>
      </w:pPr>
      <w:r>
        <w:rPr>
          <w:rFonts w:ascii="黑体" w:eastAsia="黑体" w:hAnsi="黑体" w:hint="eastAsia"/>
          <w:sz w:val="30"/>
          <w:szCs w:val="30"/>
        </w:rPr>
        <w:t>二、考核主体</w:t>
      </w:r>
    </w:p>
    <w:p w:rsidR="00A0412D" w:rsidRDefault="00E822FB">
      <w:pPr>
        <w:spacing w:line="520" w:lineRule="exact"/>
        <w:ind w:firstLineChars="200" w:firstLine="600"/>
        <w:rPr>
          <w:rFonts w:ascii="仿宋" w:eastAsia="仿宋" w:hAnsi="仿宋"/>
          <w:sz w:val="30"/>
          <w:szCs w:val="30"/>
        </w:rPr>
      </w:pPr>
      <w:r>
        <w:rPr>
          <w:rFonts w:ascii="仿宋" w:eastAsia="仿宋" w:hAnsi="仿宋" w:hint="eastAsia"/>
          <w:sz w:val="30"/>
          <w:szCs w:val="30"/>
        </w:rPr>
        <w:t>由镇城运中心牵头,会同市场监督管理所、综合执法队等职能部门共同组织实施。</w:t>
      </w:r>
    </w:p>
    <w:p w:rsidR="00A0412D" w:rsidRDefault="00E822FB">
      <w:pPr>
        <w:spacing w:line="520" w:lineRule="exact"/>
        <w:ind w:firstLineChars="200" w:firstLine="600"/>
        <w:rPr>
          <w:rFonts w:ascii="黑体" w:eastAsia="黑体" w:hAnsi="黑体"/>
          <w:sz w:val="30"/>
          <w:szCs w:val="30"/>
        </w:rPr>
      </w:pPr>
      <w:r>
        <w:rPr>
          <w:rFonts w:ascii="黑体" w:eastAsia="黑体" w:hAnsi="黑体" w:hint="eastAsia"/>
          <w:sz w:val="30"/>
          <w:szCs w:val="30"/>
        </w:rPr>
        <w:t>三、考核对象</w:t>
      </w:r>
    </w:p>
    <w:p w:rsidR="00A0412D" w:rsidRDefault="00E822FB">
      <w:pPr>
        <w:spacing w:line="520" w:lineRule="exact"/>
        <w:ind w:firstLineChars="200" w:firstLine="600"/>
        <w:rPr>
          <w:rFonts w:ascii="仿宋" w:eastAsia="仿宋" w:hAnsi="仿宋"/>
          <w:sz w:val="30"/>
          <w:szCs w:val="30"/>
        </w:rPr>
      </w:pPr>
      <w:r>
        <w:rPr>
          <w:rFonts w:ascii="仿宋" w:eastAsia="仿宋" w:hAnsi="仿宋" w:hint="eastAsia"/>
          <w:sz w:val="30"/>
          <w:szCs w:val="30"/>
        </w:rPr>
        <w:t>车墩镇各村（居）民委员会、筹备组。</w:t>
      </w:r>
    </w:p>
    <w:p w:rsidR="00A0412D" w:rsidRDefault="00E822FB">
      <w:pPr>
        <w:spacing w:line="520" w:lineRule="exact"/>
        <w:ind w:firstLineChars="200" w:firstLine="600"/>
        <w:rPr>
          <w:rFonts w:ascii="黑体" w:eastAsia="黑体" w:hAnsi="黑体"/>
          <w:sz w:val="30"/>
          <w:szCs w:val="30"/>
        </w:rPr>
      </w:pPr>
      <w:r>
        <w:rPr>
          <w:rFonts w:ascii="黑体" w:eastAsia="黑体" w:hAnsi="黑体" w:hint="eastAsia"/>
          <w:sz w:val="30"/>
          <w:szCs w:val="30"/>
        </w:rPr>
        <w:t>四、考核内容及分值组成</w:t>
      </w:r>
    </w:p>
    <w:p w:rsidR="00A0412D" w:rsidRDefault="00E822FB">
      <w:pPr>
        <w:spacing w:line="520" w:lineRule="exact"/>
        <w:ind w:firstLineChars="200" w:firstLine="600"/>
        <w:rPr>
          <w:rFonts w:ascii="仿宋" w:eastAsia="仿宋" w:hAnsi="仿宋"/>
          <w:sz w:val="30"/>
          <w:szCs w:val="30"/>
        </w:rPr>
      </w:pPr>
      <w:r>
        <w:rPr>
          <w:rFonts w:ascii="仿宋" w:eastAsia="仿宋" w:hAnsi="仿宋" w:hint="eastAsia"/>
          <w:sz w:val="30"/>
          <w:szCs w:val="30"/>
        </w:rPr>
        <w:t>（一）基础工作（占10分）</w:t>
      </w:r>
    </w:p>
    <w:p w:rsidR="00A0412D" w:rsidRDefault="00E822FB">
      <w:pPr>
        <w:spacing w:line="520" w:lineRule="exact"/>
        <w:ind w:firstLineChars="200" w:firstLine="600"/>
        <w:rPr>
          <w:rFonts w:ascii="仿宋" w:eastAsia="仿宋" w:hAnsi="仿宋"/>
          <w:sz w:val="30"/>
          <w:szCs w:val="30"/>
        </w:rPr>
      </w:pPr>
      <w:r>
        <w:rPr>
          <w:rFonts w:ascii="仿宋" w:eastAsia="仿宋" w:hAnsi="仿宋" w:hint="eastAsia"/>
          <w:sz w:val="30"/>
          <w:szCs w:val="30"/>
        </w:rPr>
        <w:t>主要考核各村（居）、筹备组工作机制、队伍管理、信息数据上报、台账管理等情况。</w:t>
      </w:r>
    </w:p>
    <w:p w:rsidR="00A0412D" w:rsidRDefault="00E822FB">
      <w:pPr>
        <w:spacing w:line="520" w:lineRule="exact"/>
        <w:ind w:firstLineChars="200" w:firstLine="600"/>
        <w:rPr>
          <w:rFonts w:ascii="仿宋" w:eastAsia="仿宋" w:hAnsi="仿宋"/>
          <w:sz w:val="30"/>
          <w:szCs w:val="30"/>
        </w:rPr>
      </w:pPr>
      <w:r>
        <w:rPr>
          <w:rFonts w:ascii="仿宋" w:eastAsia="仿宋" w:hAnsi="仿宋" w:hint="eastAsia"/>
          <w:sz w:val="30"/>
          <w:szCs w:val="30"/>
        </w:rPr>
        <w:t>（二）工作实绩（占90分）</w:t>
      </w:r>
    </w:p>
    <w:p w:rsidR="00A0412D" w:rsidRDefault="00E822FB">
      <w:pPr>
        <w:spacing w:line="520" w:lineRule="exact"/>
        <w:ind w:firstLineChars="200" w:firstLine="600"/>
        <w:rPr>
          <w:rFonts w:ascii="仿宋" w:eastAsia="仿宋" w:hAnsi="仿宋"/>
          <w:sz w:val="30"/>
          <w:szCs w:val="30"/>
        </w:rPr>
      </w:pPr>
      <w:r>
        <w:rPr>
          <w:rFonts w:ascii="仿宋" w:eastAsia="仿宋" w:hAnsi="仿宋" w:hint="eastAsia"/>
          <w:sz w:val="30"/>
          <w:szCs w:val="30"/>
        </w:rPr>
        <w:t>根据市场监管的目标要求，考核内容分为</w:t>
      </w:r>
      <w:r>
        <w:rPr>
          <w:rFonts w:ascii="仿宋" w:eastAsia="仿宋" w:hAnsi="仿宋" w:hint="eastAsia"/>
          <w:color w:val="000000"/>
          <w:sz w:val="30"/>
          <w:szCs w:val="30"/>
        </w:rPr>
        <w:t>：无证无照生产经营综合治理、食品药品属地管理</w:t>
      </w:r>
      <w:r>
        <w:rPr>
          <w:rFonts w:ascii="仿宋" w:eastAsia="仿宋" w:hAnsi="仿宋" w:hint="eastAsia"/>
          <w:sz w:val="30"/>
          <w:szCs w:val="30"/>
        </w:rPr>
        <w:t>、消费维权联络点工作开展和区域整治四块内容。</w:t>
      </w:r>
    </w:p>
    <w:p w:rsidR="00A0412D" w:rsidRDefault="00E822FB">
      <w:pPr>
        <w:spacing w:line="520" w:lineRule="exact"/>
        <w:ind w:firstLineChars="200" w:firstLine="600"/>
        <w:rPr>
          <w:rFonts w:ascii="黑体" w:eastAsia="黑体" w:hAnsi="黑体"/>
          <w:sz w:val="30"/>
          <w:szCs w:val="30"/>
        </w:rPr>
      </w:pPr>
      <w:r>
        <w:rPr>
          <w:rFonts w:ascii="黑体" w:eastAsia="黑体" w:hAnsi="黑体" w:hint="eastAsia"/>
          <w:sz w:val="30"/>
          <w:szCs w:val="30"/>
        </w:rPr>
        <w:t>五、考核方式</w:t>
      </w:r>
    </w:p>
    <w:p w:rsidR="00A0412D" w:rsidRDefault="00E822FB">
      <w:pPr>
        <w:spacing w:line="520" w:lineRule="exact"/>
        <w:ind w:firstLineChars="200" w:firstLine="600"/>
        <w:rPr>
          <w:rFonts w:ascii="仿宋" w:eastAsia="仿宋" w:hAnsi="仿宋"/>
          <w:sz w:val="30"/>
          <w:szCs w:val="30"/>
        </w:rPr>
      </w:pPr>
      <w:r>
        <w:rPr>
          <w:rFonts w:ascii="仿宋" w:eastAsia="仿宋" w:hAnsi="仿宋" w:hint="eastAsia"/>
          <w:sz w:val="30"/>
          <w:szCs w:val="30"/>
        </w:rPr>
        <w:t>实行季度考核和年度总评相结合的方法，分值安排采用百分制考核。</w:t>
      </w:r>
      <w:r>
        <w:rPr>
          <w:rFonts w:ascii="仿宋" w:eastAsia="仿宋" w:hAnsi="仿宋" w:hint="eastAsia"/>
          <w:color w:val="000000"/>
          <w:sz w:val="30"/>
          <w:szCs w:val="30"/>
        </w:rPr>
        <w:t>工作机构、队伍网络、</w:t>
      </w:r>
      <w:r>
        <w:rPr>
          <w:rFonts w:ascii="仿宋" w:eastAsia="仿宋" w:hAnsi="仿宋" w:hint="eastAsia"/>
          <w:sz w:val="30"/>
          <w:szCs w:val="30"/>
        </w:rPr>
        <w:t>工作机制占10%，由城运中心负责考核；无证无照生产经营综合治理、无照废品收购站取缔等占45%，</w:t>
      </w:r>
      <w:r>
        <w:rPr>
          <w:rFonts w:ascii="仿宋" w:eastAsia="仿宋" w:hAnsi="仿宋" w:hint="eastAsia"/>
          <w:sz w:val="30"/>
          <w:szCs w:val="30"/>
        </w:rPr>
        <w:lastRenderedPageBreak/>
        <w:t>由城运中心与市场监管所共同考核各单位无证、无照经营行为的发现、上报、疏导、整治工作情况；消费维权联络点工作开展占10%，由市场监管所负责考核消费维权联络点协助处置投诉举报及相关台账记录情况；食品药品属地管理占15%，由城运中心牵头负责考核基层单位食品药品安全工作站建设及工作落实情况</w:t>
      </w:r>
      <w:r>
        <w:rPr>
          <w:rFonts w:ascii="仿宋" w:eastAsia="仿宋" w:hAnsi="仿宋" w:cs="Times New Roman" w:hint="eastAsia"/>
          <w:sz w:val="30"/>
          <w:szCs w:val="30"/>
        </w:rPr>
        <w:t>，食品安全包保企业督导情况，农村食品安全治理及农村集体聚餐管理工作情况以及宣传教育</w:t>
      </w:r>
      <w:r>
        <w:rPr>
          <w:rFonts w:ascii="仿宋" w:eastAsia="仿宋" w:hAnsi="仿宋" w:hint="eastAsia"/>
          <w:sz w:val="30"/>
          <w:szCs w:val="30"/>
        </w:rPr>
        <w:t>等工作；区域整治占20%，由综合执法队考核各单位对乱设摊、占道经营、非法疏导点、利用无证建筑生产经营等监管和取缔工作。合计总分100分。</w:t>
      </w:r>
    </w:p>
    <w:p w:rsidR="00A0412D" w:rsidRDefault="00E822FB">
      <w:pPr>
        <w:spacing w:line="520" w:lineRule="exact"/>
        <w:ind w:firstLineChars="200" w:firstLine="600"/>
        <w:rPr>
          <w:rFonts w:ascii="黑体" w:eastAsia="黑体" w:hAnsi="黑体"/>
          <w:sz w:val="30"/>
          <w:szCs w:val="30"/>
        </w:rPr>
      </w:pPr>
      <w:r>
        <w:rPr>
          <w:rFonts w:ascii="黑体" w:eastAsia="黑体" w:hAnsi="黑体" w:hint="eastAsia"/>
          <w:sz w:val="30"/>
          <w:szCs w:val="30"/>
        </w:rPr>
        <w:t>六、结果运用</w:t>
      </w:r>
    </w:p>
    <w:p w:rsidR="00A0412D" w:rsidRDefault="00E822FB">
      <w:pPr>
        <w:spacing w:line="520" w:lineRule="exact"/>
        <w:ind w:firstLineChars="200" w:firstLine="600"/>
        <w:rPr>
          <w:rFonts w:ascii="仿宋" w:eastAsia="仿宋" w:hAnsi="仿宋"/>
          <w:sz w:val="30"/>
          <w:szCs w:val="30"/>
        </w:rPr>
      </w:pPr>
      <w:r>
        <w:rPr>
          <w:rFonts w:ascii="仿宋" w:eastAsia="仿宋" w:hAnsi="仿宋" w:hint="eastAsia"/>
          <w:sz w:val="30"/>
          <w:szCs w:val="30"/>
        </w:rPr>
        <w:t>市场监管工作考核结果将作为镇社会治理考核奖励部分依据，按照年终考核得分结算单位和个人的奖励。</w:t>
      </w:r>
    </w:p>
    <w:p w:rsidR="00A0412D" w:rsidRDefault="00E822FB">
      <w:pPr>
        <w:spacing w:line="520" w:lineRule="exact"/>
        <w:ind w:firstLineChars="200" w:firstLine="600"/>
        <w:rPr>
          <w:rFonts w:ascii="黑体" w:eastAsia="黑体" w:hAnsi="黑体"/>
          <w:sz w:val="30"/>
          <w:szCs w:val="30"/>
        </w:rPr>
      </w:pPr>
      <w:r>
        <w:rPr>
          <w:rFonts w:ascii="黑体" w:eastAsia="黑体" w:hAnsi="黑体" w:hint="eastAsia"/>
          <w:sz w:val="30"/>
          <w:szCs w:val="30"/>
        </w:rPr>
        <w:t>七、其他</w:t>
      </w:r>
    </w:p>
    <w:p w:rsidR="00A0412D" w:rsidRDefault="00E822FB">
      <w:pPr>
        <w:spacing w:line="520" w:lineRule="exact"/>
        <w:ind w:firstLineChars="200" w:firstLine="600"/>
        <w:rPr>
          <w:rFonts w:ascii="仿宋" w:eastAsia="仿宋" w:hAnsi="仿宋"/>
          <w:sz w:val="30"/>
          <w:szCs w:val="30"/>
        </w:rPr>
      </w:pPr>
      <w:r>
        <w:rPr>
          <w:rFonts w:ascii="仿宋" w:eastAsia="仿宋" w:hAnsi="仿宋" w:hint="eastAsia"/>
          <w:sz w:val="30"/>
          <w:szCs w:val="30"/>
        </w:rPr>
        <w:t>本考核奖励办法从2023年1月1日起执行，由镇城运中心负责解释。</w:t>
      </w:r>
    </w:p>
    <w:p w:rsidR="00A0412D" w:rsidRDefault="00E822FB">
      <w:pPr>
        <w:spacing w:line="520" w:lineRule="exact"/>
        <w:ind w:firstLineChars="200" w:firstLine="600"/>
        <w:rPr>
          <w:rFonts w:ascii="仿宋" w:eastAsia="仿宋" w:hAnsi="仿宋"/>
          <w:sz w:val="30"/>
          <w:szCs w:val="30"/>
        </w:rPr>
      </w:pPr>
      <w:r>
        <w:rPr>
          <w:rFonts w:ascii="仿宋" w:eastAsia="仿宋" w:hAnsi="仿宋" w:hint="eastAsia"/>
          <w:sz w:val="30"/>
          <w:szCs w:val="30"/>
        </w:rPr>
        <w:t>附表：《2023年车墩镇市场监管综合考核评分标准》</w:t>
      </w:r>
    </w:p>
    <w:p w:rsidR="00A0412D" w:rsidRDefault="00A0412D">
      <w:pPr>
        <w:spacing w:line="520" w:lineRule="exact"/>
        <w:ind w:firstLineChars="200" w:firstLine="600"/>
        <w:rPr>
          <w:rFonts w:ascii="仿宋" w:eastAsia="仿宋" w:hAnsi="仿宋"/>
          <w:sz w:val="30"/>
          <w:szCs w:val="30"/>
        </w:rPr>
      </w:pPr>
    </w:p>
    <w:p w:rsidR="00A0412D" w:rsidRDefault="00E822FB">
      <w:pPr>
        <w:spacing w:line="520" w:lineRule="exact"/>
        <w:ind w:right="140" w:firstLineChars="200" w:firstLine="600"/>
        <w:jc w:val="right"/>
        <w:rPr>
          <w:rFonts w:ascii="仿宋" w:eastAsia="仿宋" w:hAnsi="仿宋"/>
          <w:sz w:val="30"/>
          <w:szCs w:val="30"/>
        </w:rPr>
      </w:pPr>
      <w:r>
        <w:rPr>
          <w:rFonts w:ascii="仿宋" w:eastAsia="仿宋" w:hAnsi="仿宋" w:hint="eastAsia"/>
          <w:sz w:val="30"/>
          <w:szCs w:val="30"/>
        </w:rPr>
        <w:t xml:space="preserve"> 车墩镇城市运行管理中心</w:t>
      </w:r>
    </w:p>
    <w:p w:rsidR="00A0412D" w:rsidRDefault="008D06CF">
      <w:pPr>
        <w:spacing w:line="520" w:lineRule="exact"/>
        <w:ind w:firstLineChars="200" w:firstLine="600"/>
        <w:jc w:val="center"/>
        <w:rPr>
          <w:rFonts w:ascii="仿宋" w:eastAsia="仿宋" w:hAnsi="仿宋"/>
          <w:sz w:val="30"/>
          <w:szCs w:val="30"/>
        </w:rPr>
        <w:sectPr w:rsidR="00A0412D">
          <w:headerReference w:type="default" r:id="rId12"/>
          <w:footerReference w:type="even" r:id="rId13"/>
          <w:footerReference w:type="default" r:id="rId14"/>
          <w:pgSz w:w="11906" w:h="16838"/>
          <w:pgMar w:top="1417" w:right="1701" w:bottom="1417" w:left="1701" w:header="851" w:footer="992" w:gutter="0"/>
          <w:cols w:space="720"/>
          <w:docGrid w:type="lines" w:linePitch="312"/>
        </w:sectPr>
      </w:pPr>
      <w:r>
        <w:rPr>
          <w:rFonts w:ascii="仿宋" w:eastAsia="仿宋" w:hAnsi="仿宋" w:hint="eastAsia"/>
          <w:sz w:val="30"/>
          <w:szCs w:val="30"/>
        </w:rPr>
        <w:t xml:space="preserve">                                </w:t>
      </w:r>
      <w:r w:rsidR="00E822FB">
        <w:rPr>
          <w:rFonts w:ascii="仿宋" w:eastAsia="仿宋" w:hAnsi="仿宋" w:hint="eastAsia"/>
          <w:sz w:val="30"/>
          <w:szCs w:val="30"/>
        </w:rPr>
        <w:t>2023年1月1日</w:t>
      </w:r>
    </w:p>
    <w:p w:rsidR="00A0412D" w:rsidRDefault="00E822FB">
      <w:pPr>
        <w:adjustRightInd w:val="0"/>
        <w:snapToGrid w:val="0"/>
        <w:spacing w:line="384" w:lineRule="auto"/>
        <w:jc w:val="center"/>
        <w:rPr>
          <w:rFonts w:ascii="黑体" w:eastAsia="黑体"/>
          <w:bCs/>
          <w:sz w:val="36"/>
          <w:szCs w:val="36"/>
        </w:rPr>
      </w:pPr>
      <w:r>
        <w:rPr>
          <w:rFonts w:ascii="黑体" w:eastAsia="黑体" w:hint="eastAsia"/>
          <w:bCs/>
          <w:sz w:val="36"/>
          <w:szCs w:val="36"/>
        </w:rPr>
        <w:lastRenderedPageBreak/>
        <w:t>车墩镇2023年市场监管综合考核评分标准</w:t>
      </w:r>
    </w:p>
    <w:p w:rsidR="00A0412D" w:rsidRDefault="00E822FB">
      <w:pPr>
        <w:adjustRightInd w:val="0"/>
        <w:snapToGrid w:val="0"/>
        <w:spacing w:line="300" w:lineRule="auto"/>
        <w:ind w:leftChars="-257" w:left="-540" w:firstLineChars="200" w:firstLine="480"/>
        <w:rPr>
          <w:sz w:val="24"/>
        </w:rPr>
      </w:pPr>
      <w:r>
        <w:rPr>
          <w:rFonts w:ascii="黑体" w:eastAsia="黑体" w:hint="eastAsia"/>
          <w:sz w:val="24"/>
        </w:rPr>
        <w:t>单位名称：____________________（章）      行政主要领导签字：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1"/>
        <w:gridCol w:w="1448"/>
        <w:gridCol w:w="520"/>
        <w:gridCol w:w="4441"/>
        <w:gridCol w:w="623"/>
        <w:gridCol w:w="4655"/>
        <w:gridCol w:w="718"/>
        <w:gridCol w:w="704"/>
      </w:tblGrid>
      <w:tr w:rsidR="00A0412D">
        <w:trPr>
          <w:tblHeader/>
        </w:trPr>
        <w:tc>
          <w:tcPr>
            <w:tcW w:w="1473" w:type="dxa"/>
            <w:noWrap/>
            <w:vAlign w:val="center"/>
          </w:tcPr>
          <w:p w:rsidR="00A0412D" w:rsidRDefault="00E822FB">
            <w:pPr>
              <w:jc w:val="center"/>
              <w:rPr>
                <w:rFonts w:ascii="黑体" w:eastAsia="黑体" w:hAnsi="黑体" w:cs="黑体"/>
                <w:b/>
                <w:sz w:val="24"/>
                <w:szCs w:val="24"/>
              </w:rPr>
            </w:pPr>
            <w:r>
              <w:rPr>
                <w:rFonts w:ascii="黑体" w:eastAsia="黑体" w:hAnsi="黑体" w:cs="黑体" w:hint="eastAsia"/>
                <w:b/>
                <w:sz w:val="24"/>
                <w:szCs w:val="24"/>
              </w:rPr>
              <w:t>项目</w:t>
            </w:r>
          </w:p>
        </w:tc>
        <w:tc>
          <w:tcPr>
            <w:tcW w:w="1470" w:type="dxa"/>
            <w:noWrap/>
            <w:vAlign w:val="center"/>
          </w:tcPr>
          <w:p w:rsidR="00A0412D" w:rsidRDefault="00E822FB">
            <w:pPr>
              <w:jc w:val="center"/>
              <w:rPr>
                <w:rFonts w:ascii="黑体" w:eastAsia="黑体" w:hAnsi="黑体" w:cs="黑体"/>
                <w:b/>
                <w:sz w:val="24"/>
                <w:szCs w:val="24"/>
              </w:rPr>
            </w:pPr>
            <w:r>
              <w:rPr>
                <w:rFonts w:ascii="黑体" w:eastAsia="黑体" w:hAnsi="黑体" w:cs="黑体" w:hint="eastAsia"/>
                <w:b/>
                <w:sz w:val="24"/>
                <w:szCs w:val="24"/>
              </w:rPr>
              <w:t>内容及分值</w:t>
            </w:r>
          </w:p>
        </w:tc>
        <w:tc>
          <w:tcPr>
            <w:tcW w:w="5040" w:type="dxa"/>
            <w:gridSpan w:val="2"/>
            <w:noWrap/>
            <w:vAlign w:val="center"/>
          </w:tcPr>
          <w:p w:rsidR="00A0412D" w:rsidRDefault="00E822FB">
            <w:pPr>
              <w:jc w:val="center"/>
              <w:rPr>
                <w:rFonts w:ascii="黑体" w:eastAsia="黑体" w:hAnsi="黑体" w:cs="黑体"/>
                <w:b/>
                <w:sz w:val="24"/>
                <w:szCs w:val="24"/>
              </w:rPr>
            </w:pPr>
            <w:r>
              <w:rPr>
                <w:rFonts w:ascii="黑体" w:eastAsia="黑体" w:hAnsi="黑体" w:cs="黑体" w:hint="eastAsia"/>
                <w:b/>
                <w:sz w:val="24"/>
                <w:szCs w:val="24"/>
              </w:rPr>
              <w:t>考核明细</w:t>
            </w:r>
          </w:p>
        </w:tc>
        <w:tc>
          <w:tcPr>
            <w:tcW w:w="630" w:type="dxa"/>
            <w:noWrap/>
            <w:vAlign w:val="center"/>
          </w:tcPr>
          <w:p w:rsidR="00A0412D" w:rsidRDefault="00E822FB">
            <w:pPr>
              <w:adjustRightInd w:val="0"/>
              <w:snapToGrid w:val="0"/>
              <w:jc w:val="center"/>
              <w:textAlignment w:val="center"/>
              <w:rPr>
                <w:rFonts w:ascii="黑体" w:eastAsia="黑体" w:hAnsi="黑体" w:cs="黑体"/>
                <w:b/>
                <w:bCs/>
                <w:sz w:val="24"/>
                <w:szCs w:val="24"/>
              </w:rPr>
            </w:pPr>
            <w:r>
              <w:rPr>
                <w:rFonts w:ascii="黑体" w:eastAsia="黑体" w:hAnsi="黑体" w:cs="黑体" w:hint="eastAsia"/>
                <w:b/>
                <w:bCs/>
                <w:sz w:val="24"/>
                <w:szCs w:val="24"/>
              </w:rPr>
              <w:t>分值</w:t>
            </w:r>
          </w:p>
        </w:tc>
        <w:tc>
          <w:tcPr>
            <w:tcW w:w="4733" w:type="dxa"/>
            <w:noWrap/>
            <w:vAlign w:val="center"/>
          </w:tcPr>
          <w:p w:rsidR="00A0412D" w:rsidRDefault="00E822FB">
            <w:pPr>
              <w:adjustRightInd w:val="0"/>
              <w:snapToGrid w:val="0"/>
              <w:jc w:val="center"/>
              <w:textAlignment w:val="center"/>
              <w:rPr>
                <w:rFonts w:ascii="黑体" w:eastAsia="黑体" w:hAnsi="黑体" w:cs="黑体"/>
                <w:b/>
                <w:bCs/>
                <w:sz w:val="24"/>
                <w:szCs w:val="24"/>
              </w:rPr>
            </w:pPr>
            <w:r>
              <w:rPr>
                <w:rFonts w:ascii="黑体" w:eastAsia="黑体" w:hAnsi="黑体" w:cs="黑体" w:hint="eastAsia"/>
                <w:b/>
                <w:bCs/>
                <w:sz w:val="24"/>
                <w:szCs w:val="24"/>
              </w:rPr>
              <w:t>检查方法和评定标准</w:t>
            </w:r>
          </w:p>
        </w:tc>
        <w:tc>
          <w:tcPr>
            <w:tcW w:w="727" w:type="dxa"/>
            <w:noWrap/>
            <w:vAlign w:val="center"/>
          </w:tcPr>
          <w:p w:rsidR="00A0412D" w:rsidRDefault="00E822FB">
            <w:pPr>
              <w:adjustRightInd w:val="0"/>
              <w:snapToGrid w:val="0"/>
              <w:jc w:val="center"/>
              <w:textAlignment w:val="center"/>
              <w:rPr>
                <w:rFonts w:ascii="黑体" w:eastAsia="黑体" w:hAnsi="黑体" w:cs="黑体"/>
                <w:b/>
                <w:bCs/>
                <w:sz w:val="24"/>
                <w:szCs w:val="24"/>
              </w:rPr>
            </w:pPr>
            <w:r>
              <w:rPr>
                <w:rFonts w:ascii="黑体" w:eastAsia="黑体" w:hAnsi="黑体" w:cs="黑体" w:hint="eastAsia"/>
                <w:b/>
                <w:bCs/>
                <w:sz w:val="24"/>
                <w:szCs w:val="24"/>
              </w:rPr>
              <w:t>自查得分</w:t>
            </w:r>
          </w:p>
        </w:tc>
        <w:tc>
          <w:tcPr>
            <w:tcW w:w="713" w:type="dxa"/>
            <w:noWrap/>
            <w:vAlign w:val="center"/>
          </w:tcPr>
          <w:p w:rsidR="00A0412D" w:rsidRDefault="00E822FB">
            <w:pPr>
              <w:adjustRightInd w:val="0"/>
              <w:snapToGrid w:val="0"/>
              <w:jc w:val="center"/>
              <w:textAlignment w:val="center"/>
              <w:rPr>
                <w:rFonts w:ascii="黑体" w:eastAsia="黑体" w:hAnsi="黑体" w:cs="黑体"/>
                <w:b/>
                <w:bCs/>
                <w:sz w:val="24"/>
                <w:szCs w:val="24"/>
              </w:rPr>
            </w:pPr>
            <w:r>
              <w:rPr>
                <w:rFonts w:ascii="黑体" w:eastAsia="黑体" w:hAnsi="黑体" w:cs="黑体" w:hint="eastAsia"/>
                <w:b/>
                <w:bCs/>
                <w:sz w:val="24"/>
                <w:szCs w:val="24"/>
              </w:rPr>
              <w:t>考核得分</w:t>
            </w:r>
          </w:p>
        </w:tc>
      </w:tr>
      <w:tr w:rsidR="00A0412D">
        <w:trPr>
          <w:trHeight w:val="907"/>
        </w:trPr>
        <w:tc>
          <w:tcPr>
            <w:tcW w:w="1473" w:type="dxa"/>
            <w:vMerge w:val="restart"/>
            <w:noWrap/>
            <w:vAlign w:val="center"/>
          </w:tcPr>
          <w:p w:rsidR="00A0412D" w:rsidRDefault="00E822FB">
            <w:pPr>
              <w:spacing w:line="240" w:lineRule="exact"/>
              <w:jc w:val="center"/>
              <w:rPr>
                <w:rFonts w:ascii="仿宋" w:eastAsia="仿宋" w:hAnsi="仿宋" w:cs="仿宋"/>
                <w:sz w:val="20"/>
                <w:szCs w:val="20"/>
              </w:rPr>
            </w:pPr>
            <w:r>
              <w:rPr>
                <w:rFonts w:ascii="仿宋" w:eastAsia="仿宋" w:hAnsi="仿宋" w:cs="仿宋" w:hint="eastAsia"/>
                <w:sz w:val="20"/>
                <w:szCs w:val="20"/>
              </w:rPr>
              <w:t>一、基础工作</w:t>
            </w:r>
          </w:p>
        </w:tc>
        <w:tc>
          <w:tcPr>
            <w:tcW w:w="1470" w:type="dxa"/>
            <w:vMerge w:val="restart"/>
            <w:noWrap/>
            <w:vAlign w:val="center"/>
          </w:tcPr>
          <w:p w:rsidR="00A0412D" w:rsidRDefault="00E822FB">
            <w:pPr>
              <w:spacing w:line="240" w:lineRule="exact"/>
              <w:jc w:val="center"/>
              <w:rPr>
                <w:rFonts w:ascii="仿宋" w:eastAsia="仿宋" w:hAnsi="仿宋" w:cs="仿宋"/>
                <w:sz w:val="20"/>
                <w:szCs w:val="20"/>
              </w:rPr>
            </w:pPr>
            <w:r>
              <w:rPr>
                <w:rFonts w:ascii="仿宋" w:eastAsia="仿宋" w:hAnsi="仿宋" w:cs="仿宋" w:hint="eastAsia"/>
                <w:sz w:val="20"/>
                <w:szCs w:val="20"/>
              </w:rPr>
              <w:t>工作机制（10）</w:t>
            </w:r>
          </w:p>
        </w:tc>
        <w:tc>
          <w:tcPr>
            <w:tcW w:w="525" w:type="dxa"/>
            <w:noWrap/>
            <w:vAlign w:val="center"/>
          </w:tcPr>
          <w:p w:rsidR="00A0412D" w:rsidRDefault="00E822FB">
            <w:pPr>
              <w:spacing w:line="240" w:lineRule="exact"/>
              <w:jc w:val="center"/>
              <w:rPr>
                <w:rFonts w:ascii="仿宋" w:eastAsia="仿宋" w:hAnsi="仿宋" w:cs="仿宋"/>
                <w:sz w:val="20"/>
                <w:szCs w:val="20"/>
              </w:rPr>
            </w:pPr>
            <w:r>
              <w:rPr>
                <w:rFonts w:ascii="仿宋" w:eastAsia="仿宋" w:hAnsi="仿宋" w:cs="仿宋" w:hint="eastAsia"/>
                <w:sz w:val="20"/>
                <w:szCs w:val="20"/>
              </w:rPr>
              <w:t>1</w:t>
            </w:r>
          </w:p>
        </w:tc>
        <w:tc>
          <w:tcPr>
            <w:tcW w:w="4515" w:type="dxa"/>
            <w:noWrap/>
            <w:vAlign w:val="center"/>
          </w:tcPr>
          <w:p w:rsidR="00A0412D" w:rsidRDefault="00E822FB">
            <w:pPr>
              <w:spacing w:line="240" w:lineRule="exact"/>
              <w:rPr>
                <w:rFonts w:ascii="仿宋" w:eastAsia="仿宋" w:hAnsi="仿宋" w:cs="仿宋"/>
                <w:sz w:val="20"/>
                <w:szCs w:val="20"/>
              </w:rPr>
            </w:pPr>
            <w:r>
              <w:rPr>
                <w:rFonts w:ascii="仿宋" w:eastAsia="仿宋" w:hAnsi="仿宋" w:cs="仿宋" w:hint="eastAsia"/>
                <w:sz w:val="20"/>
                <w:szCs w:val="20"/>
              </w:rPr>
              <w:t>各基层单位应建立以主要领导为负责人的市场监管机构，建立相应的工作制度,并落实专人与职能部门联系沟通。</w:t>
            </w:r>
          </w:p>
        </w:tc>
        <w:tc>
          <w:tcPr>
            <w:tcW w:w="630" w:type="dxa"/>
            <w:noWrap/>
            <w:vAlign w:val="center"/>
          </w:tcPr>
          <w:p w:rsidR="00A0412D" w:rsidRDefault="00E822FB">
            <w:pPr>
              <w:spacing w:line="240" w:lineRule="exact"/>
              <w:jc w:val="center"/>
              <w:rPr>
                <w:rFonts w:ascii="仿宋" w:eastAsia="仿宋" w:hAnsi="仿宋" w:cs="仿宋"/>
                <w:sz w:val="20"/>
                <w:szCs w:val="20"/>
              </w:rPr>
            </w:pPr>
            <w:r>
              <w:rPr>
                <w:rFonts w:ascii="仿宋" w:eastAsia="仿宋" w:hAnsi="仿宋" w:cs="仿宋" w:hint="eastAsia"/>
                <w:sz w:val="20"/>
                <w:szCs w:val="20"/>
              </w:rPr>
              <w:t>2</w:t>
            </w:r>
          </w:p>
        </w:tc>
        <w:tc>
          <w:tcPr>
            <w:tcW w:w="4733" w:type="dxa"/>
            <w:noWrap/>
            <w:vAlign w:val="center"/>
          </w:tcPr>
          <w:p w:rsidR="00A0412D" w:rsidRDefault="00E822FB">
            <w:pPr>
              <w:adjustRightInd w:val="0"/>
              <w:snapToGrid w:val="0"/>
              <w:spacing w:line="240" w:lineRule="exact"/>
              <w:rPr>
                <w:rFonts w:ascii="仿宋" w:eastAsia="仿宋" w:hAnsi="仿宋" w:cs="仿宋"/>
                <w:kern w:val="0"/>
                <w:sz w:val="20"/>
                <w:szCs w:val="20"/>
              </w:rPr>
            </w:pPr>
            <w:r>
              <w:rPr>
                <w:rFonts w:ascii="仿宋" w:eastAsia="仿宋" w:hAnsi="仿宋" w:cs="仿宋" w:hint="eastAsia"/>
                <w:kern w:val="0"/>
                <w:sz w:val="20"/>
                <w:szCs w:val="20"/>
              </w:rPr>
              <w:t>查工作制度。未建立相应工作制度扣1分。</w:t>
            </w:r>
          </w:p>
        </w:tc>
        <w:tc>
          <w:tcPr>
            <w:tcW w:w="727" w:type="dxa"/>
            <w:noWrap/>
            <w:vAlign w:val="center"/>
          </w:tcPr>
          <w:p w:rsidR="00A0412D" w:rsidRDefault="00A0412D">
            <w:pPr>
              <w:rPr>
                <w:szCs w:val="21"/>
              </w:rPr>
            </w:pPr>
          </w:p>
        </w:tc>
        <w:tc>
          <w:tcPr>
            <w:tcW w:w="713" w:type="dxa"/>
            <w:noWrap/>
            <w:vAlign w:val="center"/>
          </w:tcPr>
          <w:p w:rsidR="00A0412D" w:rsidRDefault="00A0412D">
            <w:pPr>
              <w:rPr>
                <w:szCs w:val="21"/>
              </w:rPr>
            </w:pPr>
          </w:p>
        </w:tc>
      </w:tr>
      <w:tr w:rsidR="00A0412D">
        <w:trPr>
          <w:trHeight w:val="680"/>
        </w:trPr>
        <w:tc>
          <w:tcPr>
            <w:tcW w:w="1473" w:type="dxa"/>
            <w:vMerge/>
            <w:noWrap/>
            <w:vAlign w:val="center"/>
          </w:tcPr>
          <w:p w:rsidR="00A0412D" w:rsidRDefault="00A0412D">
            <w:pPr>
              <w:spacing w:line="240" w:lineRule="exact"/>
              <w:jc w:val="center"/>
              <w:rPr>
                <w:rFonts w:ascii="仿宋" w:eastAsia="仿宋" w:hAnsi="仿宋" w:cs="仿宋"/>
                <w:sz w:val="20"/>
                <w:szCs w:val="20"/>
              </w:rPr>
            </w:pPr>
          </w:p>
        </w:tc>
        <w:tc>
          <w:tcPr>
            <w:tcW w:w="1470" w:type="dxa"/>
            <w:vMerge/>
            <w:noWrap/>
            <w:vAlign w:val="center"/>
          </w:tcPr>
          <w:p w:rsidR="00A0412D" w:rsidRDefault="00A0412D">
            <w:pPr>
              <w:spacing w:line="240" w:lineRule="exact"/>
              <w:jc w:val="center"/>
              <w:rPr>
                <w:rFonts w:ascii="仿宋" w:eastAsia="仿宋" w:hAnsi="仿宋" w:cs="仿宋"/>
                <w:sz w:val="20"/>
                <w:szCs w:val="20"/>
              </w:rPr>
            </w:pPr>
          </w:p>
        </w:tc>
        <w:tc>
          <w:tcPr>
            <w:tcW w:w="525" w:type="dxa"/>
            <w:noWrap/>
            <w:vAlign w:val="center"/>
          </w:tcPr>
          <w:p w:rsidR="00A0412D" w:rsidRDefault="00E822FB">
            <w:pPr>
              <w:spacing w:line="240" w:lineRule="exact"/>
              <w:jc w:val="center"/>
              <w:rPr>
                <w:rFonts w:ascii="仿宋" w:eastAsia="仿宋" w:hAnsi="仿宋" w:cs="仿宋"/>
                <w:sz w:val="20"/>
                <w:szCs w:val="20"/>
              </w:rPr>
            </w:pPr>
            <w:r>
              <w:rPr>
                <w:rFonts w:ascii="仿宋" w:eastAsia="仿宋" w:hAnsi="仿宋" w:cs="仿宋" w:hint="eastAsia"/>
                <w:sz w:val="20"/>
                <w:szCs w:val="20"/>
              </w:rPr>
              <w:t>2</w:t>
            </w:r>
          </w:p>
        </w:tc>
        <w:tc>
          <w:tcPr>
            <w:tcW w:w="4515" w:type="dxa"/>
            <w:noWrap/>
            <w:vAlign w:val="center"/>
          </w:tcPr>
          <w:p w:rsidR="00A0412D" w:rsidRDefault="00E822FB">
            <w:pPr>
              <w:spacing w:line="240" w:lineRule="exact"/>
              <w:rPr>
                <w:rFonts w:ascii="仿宋" w:eastAsia="仿宋" w:hAnsi="仿宋" w:cs="仿宋"/>
                <w:sz w:val="20"/>
                <w:szCs w:val="20"/>
              </w:rPr>
            </w:pPr>
            <w:r>
              <w:rPr>
                <w:rFonts w:ascii="仿宋" w:eastAsia="仿宋" w:hAnsi="仿宋" w:cs="仿宋" w:hint="eastAsia"/>
                <w:sz w:val="20"/>
                <w:szCs w:val="20"/>
              </w:rPr>
              <w:t>各基层单位召开有关市场监管的工作会议。</w:t>
            </w:r>
          </w:p>
        </w:tc>
        <w:tc>
          <w:tcPr>
            <w:tcW w:w="630" w:type="dxa"/>
            <w:noWrap/>
            <w:vAlign w:val="center"/>
          </w:tcPr>
          <w:p w:rsidR="00A0412D" w:rsidRDefault="00E822FB">
            <w:pPr>
              <w:spacing w:line="240" w:lineRule="exact"/>
              <w:jc w:val="center"/>
              <w:rPr>
                <w:rFonts w:ascii="仿宋" w:eastAsia="仿宋" w:hAnsi="仿宋" w:cs="仿宋"/>
                <w:sz w:val="20"/>
                <w:szCs w:val="20"/>
              </w:rPr>
            </w:pPr>
            <w:r>
              <w:rPr>
                <w:rFonts w:ascii="仿宋" w:eastAsia="仿宋" w:hAnsi="仿宋" w:cs="仿宋" w:hint="eastAsia"/>
                <w:sz w:val="20"/>
                <w:szCs w:val="20"/>
              </w:rPr>
              <w:t>2</w:t>
            </w:r>
          </w:p>
        </w:tc>
        <w:tc>
          <w:tcPr>
            <w:tcW w:w="4733" w:type="dxa"/>
            <w:noWrap/>
            <w:vAlign w:val="center"/>
          </w:tcPr>
          <w:p w:rsidR="00A0412D" w:rsidRDefault="00E822FB">
            <w:pPr>
              <w:spacing w:line="240" w:lineRule="exact"/>
              <w:rPr>
                <w:rFonts w:ascii="仿宋" w:eastAsia="仿宋" w:hAnsi="仿宋" w:cs="仿宋"/>
                <w:sz w:val="20"/>
                <w:szCs w:val="20"/>
              </w:rPr>
            </w:pPr>
            <w:r>
              <w:rPr>
                <w:rFonts w:ascii="仿宋" w:eastAsia="仿宋" w:hAnsi="仿宋" w:cs="仿宋" w:hint="eastAsia"/>
                <w:kern w:val="0"/>
                <w:sz w:val="20"/>
                <w:szCs w:val="20"/>
              </w:rPr>
              <w:t>查工作会议记录。未有市场监管工作会议记录扣1分。</w:t>
            </w:r>
          </w:p>
        </w:tc>
        <w:tc>
          <w:tcPr>
            <w:tcW w:w="727" w:type="dxa"/>
            <w:noWrap/>
            <w:vAlign w:val="center"/>
          </w:tcPr>
          <w:p w:rsidR="00A0412D" w:rsidRDefault="00A0412D">
            <w:pPr>
              <w:rPr>
                <w:szCs w:val="21"/>
              </w:rPr>
            </w:pPr>
          </w:p>
        </w:tc>
        <w:tc>
          <w:tcPr>
            <w:tcW w:w="713" w:type="dxa"/>
            <w:noWrap/>
            <w:vAlign w:val="center"/>
          </w:tcPr>
          <w:p w:rsidR="00A0412D" w:rsidRDefault="00A0412D">
            <w:pPr>
              <w:rPr>
                <w:szCs w:val="21"/>
              </w:rPr>
            </w:pPr>
          </w:p>
        </w:tc>
      </w:tr>
      <w:tr w:rsidR="00A0412D">
        <w:trPr>
          <w:trHeight w:val="907"/>
        </w:trPr>
        <w:tc>
          <w:tcPr>
            <w:tcW w:w="1473" w:type="dxa"/>
            <w:vMerge/>
            <w:noWrap/>
            <w:vAlign w:val="center"/>
          </w:tcPr>
          <w:p w:rsidR="00A0412D" w:rsidRDefault="00A0412D">
            <w:pPr>
              <w:spacing w:line="240" w:lineRule="exact"/>
              <w:jc w:val="center"/>
              <w:rPr>
                <w:rFonts w:ascii="仿宋" w:eastAsia="仿宋" w:hAnsi="仿宋" w:cs="仿宋"/>
                <w:sz w:val="20"/>
                <w:szCs w:val="20"/>
              </w:rPr>
            </w:pPr>
          </w:p>
        </w:tc>
        <w:tc>
          <w:tcPr>
            <w:tcW w:w="1470" w:type="dxa"/>
            <w:vMerge/>
            <w:noWrap/>
            <w:vAlign w:val="center"/>
          </w:tcPr>
          <w:p w:rsidR="00A0412D" w:rsidRDefault="00A0412D">
            <w:pPr>
              <w:spacing w:line="240" w:lineRule="exact"/>
              <w:jc w:val="center"/>
              <w:rPr>
                <w:rFonts w:ascii="仿宋" w:eastAsia="仿宋" w:hAnsi="仿宋" w:cs="仿宋"/>
                <w:sz w:val="20"/>
                <w:szCs w:val="20"/>
              </w:rPr>
            </w:pPr>
          </w:p>
        </w:tc>
        <w:tc>
          <w:tcPr>
            <w:tcW w:w="525" w:type="dxa"/>
            <w:noWrap/>
            <w:vAlign w:val="center"/>
          </w:tcPr>
          <w:p w:rsidR="00A0412D" w:rsidRDefault="00E822FB">
            <w:pPr>
              <w:spacing w:line="240" w:lineRule="exact"/>
              <w:jc w:val="center"/>
              <w:rPr>
                <w:rFonts w:ascii="仿宋" w:eastAsia="仿宋" w:hAnsi="仿宋" w:cs="仿宋"/>
                <w:sz w:val="20"/>
                <w:szCs w:val="20"/>
              </w:rPr>
            </w:pPr>
            <w:r>
              <w:rPr>
                <w:rFonts w:ascii="仿宋" w:eastAsia="仿宋" w:hAnsi="仿宋" w:cs="仿宋" w:hint="eastAsia"/>
                <w:sz w:val="20"/>
                <w:szCs w:val="20"/>
              </w:rPr>
              <w:t>3</w:t>
            </w:r>
          </w:p>
        </w:tc>
        <w:tc>
          <w:tcPr>
            <w:tcW w:w="4515" w:type="dxa"/>
            <w:noWrap/>
            <w:vAlign w:val="center"/>
          </w:tcPr>
          <w:p w:rsidR="00A0412D" w:rsidRDefault="00E822FB">
            <w:pPr>
              <w:spacing w:line="240" w:lineRule="exact"/>
              <w:rPr>
                <w:rFonts w:ascii="仿宋" w:eastAsia="仿宋" w:hAnsi="仿宋" w:cs="仿宋"/>
                <w:sz w:val="20"/>
                <w:szCs w:val="20"/>
              </w:rPr>
            </w:pPr>
            <w:r>
              <w:rPr>
                <w:rFonts w:ascii="仿宋" w:eastAsia="仿宋" w:hAnsi="仿宋" w:cs="仿宋" w:hint="eastAsia"/>
                <w:sz w:val="20"/>
                <w:szCs w:val="20"/>
              </w:rPr>
              <w:t>落实基层单位网格化管理的责任，建立市场监管工作站的工作机制。明确网格职责，落实无证无照、食品安全整治属地责任。</w:t>
            </w:r>
          </w:p>
        </w:tc>
        <w:tc>
          <w:tcPr>
            <w:tcW w:w="630" w:type="dxa"/>
            <w:noWrap/>
            <w:vAlign w:val="center"/>
          </w:tcPr>
          <w:p w:rsidR="00A0412D" w:rsidRDefault="00E822FB">
            <w:pPr>
              <w:spacing w:line="240" w:lineRule="exact"/>
              <w:jc w:val="center"/>
              <w:rPr>
                <w:rFonts w:ascii="仿宋" w:eastAsia="仿宋" w:hAnsi="仿宋" w:cs="仿宋"/>
                <w:sz w:val="20"/>
                <w:szCs w:val="20"/>
              </w:rPr>
            </w:pPr>
            <w:r>
              <w:rPr>
                <w:rFonts w:ascii="仿宋" w:eastAsia="仿宋" w:hAnsi="仿宋" w:cs="仿宋" w:hint="eastAsia"/>
                <w:sz w:val="20"/>
                <w:szCs w:val="20"/>
              </w:rPr>
              <w:t>2</w:t>
            </w:r>
          </w:p>
        </w:tc>
        <w:tc>
          <w:tcPr>
            <w:tcW w:w="4733" w:type="dxa"/>
            <w:noWrap/>
            <w:vAlign w:val="center"/>
          </w:tcPr>
          <w:p w:rsidR="00A0412D" w:rsidRDefault="00E822FB">
            <w:pPr>
              <w:widowControl/>
              <w:adjustRightInd w:val="0"/>
              <w:snapToGrid w:val="0"/>
              <w:spacing w:line="240" w:lineRule="exact"/>
              <w:rPr>
                <w:rFonts w:ascii="仿宋" w:eastAsia="仿宋" w:hAnsi="仿宋" w:cs="仿宋"/>
                <w:kern w:val="0"/>
                <w:sz w:val="20"/>
                <w:szCs w:val="20"/>
              </w:rPr>
            </w:pPr>
            <w:r>
              <w:rPr>
                <w:rFonts w:ascii="仿宋" w:eastAsia="仿宋" w:hAnsi="仿宋" w:cs="仿宋" w:hint="eastAsia"/>
                <w:kern w:val="0"/>
                <w:sz w:val="20"/>
                <w:szCs w:val="20"/>
              </w:rPr>
              <w:t>查工作站有无落实专人负责市场监管工作。未确立人员的扣1分。</w:t>
            </w:r>
          </w:p>
        </w:tc>
        <w:tc>
          <w:tcPr>
            <w:tcW w:w="727" w:type="dxa"/>
            <w:noWrap/>
            <w:vAlign w:val="center"/>
          </w:tcPr>
          <w:p w:rsidR="00A0412D" w:rsidRDefault="00A0412D">
            <w:pPr>
              <w:rPr>
                <w:szCs w:val="21"/>
              </w:rPr>
            </w:pPr>
          </w:p>
        </w:tc>
        <w:tc>
          <w:tcPr>
            <w:tcW w:w="713" w:type="dxa"/>
            <w:noWrap/>
            <w:vAlign w:val="center"/>
          </w:tcPr>
          <w:p w:rsidR="00A0412D" w:rsidRDefault="00A0412D">
            <w:pPr>
              <w:rPr>
                <w:szCs w:val="21"/>
              </w:rPr>
            </w:pPr>
          </w:p>
        </w:tc>
      </w:tr>
      <w:tr w:rsidR="00A0412D">
        <w:trPr>
          <w:trHeight w:val="680"/>
        </w:trPr>
        <w:tc>
          <w:tcPr>
            <w:tcW w:w="1473" w:type="dxa"/>
            <w:vMerge/>
            <w:noWrap/>
            <w:vAlign w:val="center"/>
          </w:tcPr>
          <w:p w:rsidR="00A0412D" w:rsidRDefault="00A0412D">
            <w:pPr>
              <w:spacing w:line="240" w:lineRule="exact"/>
              <w:jc w:val="center"/>
              <w:rPr>
                <w:rFonts w:ascii="仿宋" w:eastAsia="仿宋" w:hAnsi="仿宋" w:cs="仿宋"/>
                <w:sz w:val="20"/>
                <w:szCs w:val="20"/>
              </w:rPr>
            </w:pPr>
          </w:p>
        </w:tc>
        <w:tc>
          <w:tcPr>
            <w:tcW w:w="1470" w:type="dxa"/>
            <w:vMerge/>
            <w:noWrap/>
            <w:vAlign w:val="center"/>
          </w:tcPr>
          <w:p w:rsidR="00A0412D" w:rsidRDefault="00A0412D">
            <w:pPr>
              <w:spacing w:line="240" w:lineRule="exact"/>
              <w:jc w:val="center"/>
              <w:rPr>
                <w:rFonts w:ascii="仿宋" w:eastAsia="仿宋" w:hAnsi="仿宋" w:cs="仿宋"/>
                <w:sz w:val="20"/>
                <w:szCs w:val="20"/>
              </w:rPr>
            </w:pPr>
          </w:p>
        </w:tc>
        <w:tc>
          <w:tcPr>
            <w:tcW w:w="525" w:type="dxa"/>
            <w:noWrap/>
            <w:vAlign w:val="center"/>
          </w:tcPr>
          <w:p w:rsidR="00A0412D" w:rsidRDefault="00E822FB">
            <w:pPr>
              <w:spacing w:line="240" w:lineRule="exact"/>
              <w:jc w:val="center"/>
              <w:rPr>
                <w:rFonts w:ascii="仿宋" w:eastAsia="仿宋" w:hAnsi="仿宋" w:cs="仿宋"/>
                <w:sz w:val="20"/>
                <w:szCs w:val="20"/>
              </w:rPr>
            </w:pPr>
            <w:r>
              <w:rPr>
                <w:rFonts w:ascii="仿宋" w:eastAsia="仿宋" w:hAnsi="仿宋" w:cs="仿宋" w:hint="eastAsia"/>
                <w:sz w:val="20"/>
                <w:szCs w:val="20"/>
              </w:rPr>
              <w:t>4</w:t>
            </w:r>
          </w:p>
        </w:tc>
        <w:tc>
          <w:tcPr>
            <w:tcW w:w="4515" w:type="dxa"/>
            <w:noWrap/>
            <w:vAlign w:val="center"/>
          </w:tcPr>
          <w:p w:rsidR="00A0412D" w:rsidRDefault="00E822FB">
            <w:pPr>
              <w:spacing w:line="240" w:lineRule="exact"/>
              <w:rPr>
                <w:rFonts w:ascii="仿宋" w:eastAsia="仿宋" w:hAnsi="仿宋" w:cs="仿宋"/>
                <w:kern w:val="0"/>
                <w:sz w:val="20"/>
                <w:szCs w:val="20"/>
              </w:rPr>
            </w:pPr>
            <w:r>
              <w:rPr>
                <w:rFonts w:ascii="仿宋" w:eastAsia="仿宋" w:hAnsi="仿宋" w:cs="仿宋" w:hint="eastAsia"/>
                <w:sz w:val="20"/>
                <w:szCs w:val="20"/>
              </w:rPr>
              <w:t>结合村居实际制定年度无证无照整治工作方案，有计划、有过程、有小结。</w:t>
            </w:r>
          </w:p>
        </w:tc>
        <w:tc>
          <w:tcPr>
            <w:tcW w:w="630" w:type="dxa"/>
            <w:noWrap/>
            <w:vAlign w:val="center"/>
          </w:tcPr>
          <w:p w:rsidR="00A0412D" w:rsidRDefault="00E822FB">
            <w:pPr>
              <w:spacing w:line="240" w:lineRule="exact"/>
              <w:jc w:val="center"/>
              <w:rPr>
                <w:rFonts w:ascii="仿宋" w:eastAsia="仿宋" w:hAnsi="仿宋" w:cs="仿宋"/>
                <w:sz w:val="20"/>
                <w:szCs w:val="20"/>
              </w:rPr>
            </w:pPr>
            <w:r>
              <w:rPr>
                <w:rFonts w:ascii="仿宋" w:eastAsia="仿宋" w:hAnsi="仿宋" w:cs="仿宋" w:hint="eastAsia"/>
                <w:sz w:val="20"/>
                <w:szCs w:val="20"/>
              </w:rPr>
              <w:t>2</w:t>
            </w:r>
          </w:p>
        </w:tc>
        <w:tc>
          <w:tcPr>
            <w:tcW w:w="4733" w:type="dxa"/>
            <w:noWrap/>
            <w:vAlign w:val="center"/>
          </w:tcPr>
          <w:p w:rsidR="00A0412D" w:rsidRDefault="00E822FB">
            <w:pPr>
              <w:spacing w:line="240" w:lineRule="exact"/>
              <w:rPr>
                <w:rFonts w:ascii="仿宋" w:eastAsia="仿宋" w:hAnsi="仿宋" w:cs="仿宋"/>
                <w:sz w:val="20"/>
                <w:szCs w:val="20"/>
              </w:rPr>
            </w:pPr>
            <w:r>
              <w:rPr>
                <w:rFonts w:ascii="仿宋" w:eastAsia="仿宋" w:hAnsi="仿宋" w:cs="仿宋" w:hint="eastAsia"/>
                <w:kern w:val="0"/>
                <w:sz w:val="20"/>
                <w:szCs w:val="20"/>
              </w:rPr>
              <w:t>年内无方案、计划、过程、小结，缺一项扣1分。</w:t>
            </w:r>
          </w:p>
        </w:tc>
        <w:tc>
          <w:tcPr>
            <w:tcW w:w="727" w:type="dxa"/>
            <w:noWrap/>
            <w:vAlign w:val="center"/>
          </w:tcPr>
          <w:p w:rsidR="00A0412D" w:rsidRDefault="00A0412D">
            <w:pPr>
              <w:rPr>
                <w:szCs w:val="21"/>
              </w:rPr>
            </w:pPr>
          </w:p>
        </w:tc>
        <w:tc>
          <w:tcPr>
            <w:tcW w:w="713" w:type="dxa"/>
            <w:noWrap/>
            <w:vAlign w:val="center"/>
          </w:tcPr>
          <w:p w:rsidR="00A0412D" w:rsidRDefault="00A0412D">
            <w:pPr>
              <w:rPr>
                <w:szCs w:val="21"/>
              </w:rPr>
            </w:pPr>
          </w:p>
        </w:tc>
      </w:tr>
      <w:tr w:rsidR="00A0412D">
        <w:trPr>
          <w:trHeight w:val="567"/>
        </w:trPr>
        <w:tc>
          <w:tcPr>
            <w:tcW w:w="1473" w:type="dxa"/>
            <w:vMerge/>
            <w:noWrap/>
            <w:vAlign w:val="center"/>
          </w:tcPr>
          <w:p w:rsidR="00A0412D" w:rsidRDefault="00A0412D">
            <w:pPr>
              <w:spacing w:line="240" w:lineRule="exact"/>
              <w:jc w:val="center"/>
              <w:rPr>
                <w:rFonts w:ascii="仿宋" w:eastAsia="仿宋" w:hAnsi="仿宋" w:cs="仿宋"/>
                <w:sz w:val="20"/>
                <w:szCs w:val="20"/>
              </w:rPr>
            </w:pPr>
          </w:p>
        </w:tc>
        <w:tc>
          <w:tcPr>
            <w:tcW w:w="1470" w:type="dxa"/>
            <w:vMerge/>
            <w:noWrap/>
            <w:vAlign w:val="center"/>
          </w:tcPr>
          <w:p w:rsidR="00A0412D" w:rsidRDefault="00A0412D">
            <w:pPr>
              <w:spacing w:line="240" w:lineRule="exact"/>
              <w:jc w:val="center"/>
              <w:rPr>
                <w:rFonts w:ascii="仿宋" w:eastAsia="仿宋" w:hAnsi="仿宋" w:cs="仿宋"/>
                <w:sz w:val="20"/>
                <w:szCs w:val="20"/>
              </w:rPr>
            </w:pPr>
          </w:p>
        </w:tc>
        <w:tc>
          <w:tcPr>
            <w:tcW w:w="525" w:type="dxa"/>
            <w:noWrap/>
            <w:vAlign w:val="center"/>
          </w:tcPr>
          <w:p w:rsidR="00A0412D" w:rsidRDefault="00E822FB">
            <w:pPr>
              <w:spacing w:line="240" w:lineRule="exact"/>
              <w:jc w:val="center"/>
              <w:rPr>
                <w:rFonts w:ascii="仿宋" w:eastAsia="仿宋" w:hAnsi="仿宋" w:cs="仿宋"/>
                <w:sz w:val="20"/>
                <w:szCs w:val="20"/>
              </w:rPr>
            </w:pPr>
            <w:r>
              <w:rPr>
                <w:rFonts w:ascii="仿宋" w:eastAsia="仿宋" w:hAnsi="仿宋" w:cs="仿宋" w:hint="eastAsia"/>
                <w:sz w:val="20"/>
                <w:szCs w:val="20"/>
              </w:rPr>
              <w:t>5</w:t>
            </w:r>
          </w:p>
        </w:tc>
        <w:tc>
          <w:tcPr>
            <w:tcW w:w="4515" w:type="dxa"/>
            <w:noWrap/>
            <w:vAlign w:val="center"/>
          </w:tcPr>
          <w:p w:rsidR="00A0412D" w:rsidRDefault="00E822FB">
            <w:pPr>
              <w:spacing w:line="240" w:lineRule="exact"/>
              <w:rPr>
                <w:rFonts w:ascii="仿宋" w:eastAsia="仿宋" w:hAnsi="仿宋" w:cs="仿宋"/>
                <w:sz w:val="20"/>
                <w:szCs w:val="20"/>
              </w:rPr>
            </w:pPr>
            <w:r>
              <w:rPr>
                <w:rFonts w:ascii="仿宋" w:eastAsia="仿宋" w:hAnsi="仿宋" w:cs="仿宋" w:hint="eastAsia"/>
                <w:sz w:val="20"/>
                <w:szCs w:val="20"/>
              </w:rPr>
              <w:t>台账齐全，装订整齐，美观规范。</w:t>
            </w:r>
          </w:p>
        </w:tc>
        <w:tc>
          <w:tcPr>
            <w:tcW w:w="630" w:type="dxa"/>
            <w:noWrap/>
            <w:vAlign w:val="center"/>
          </w:tcPr>
          <w:p w:rsidR="00A0412D" w:rsidRDefault="00E822FB">
            <w:pPr>
              <w:spacing w:line="240" w:lineRule="exact"/>
              <w:jc w:val="center"/>
              <w:rPr>
                <w:rFonts w:ascii="仿宋" w:eastAsia="仿宋" w:hAnsi="仿宋" w:cs="仿宋"/>
                <w:sz w:val="20"/>
                <w:szCs w:val="20"/>
              </w:rPr>
            </w:pPr>
            <w:r>
              <w:rPr>
                <w:rFonts w:ascii="仿宋" w:eastAsia="仿宋" w:hAnsi="仿宋" w:cs="仿宋" w:hint="eastAsia"/>
                <w:sz w:val="20"/>
                <w:szCs w:val="20"/>
              </w:rPr>
              <w:t>2</w:t>
            </w:r>
          </w:p>
        </w:tc>
        <w:tc>
          <w:tcPr>
            <w:tcW w:w="4733" w:type="dxa"/>
            <w:noWrap/>
            <w:vAlign w:val="center"/>
          </w:tcPr>
          <w:p w:rsidR="00A0412D" w:rsidRDefault="00E822FB">
            <w:pPr>
              <w:spacing w:line="240" w:lineRule="exact"/>
              <w:rPr>
                <w:rFonts w:ascii="仿宋" w:eastAsia="仿宋" w:hAnsi="仿宋" w:cs="仿宋"/>
                <w:kern w:val="0"/>
                <w:sz w:val="20"/>
                <w:szCs w:val="20"/>
              </w:rPr>
            </w:pPr>
            <w:r>
              <w:rPr>
                <w:rFonts w:ascii="仿宋" w:eastAsia="仿宋" w:hAnsi="仿宋" w:cs="仿宋" w:hint="eastAsia"/>
                <w:kern w:val="0"/>
                <w:sz w:val="20"/>
                <w:szCs w:val="20"/>
              </w:rPr>
              <w:t>台账不齐全、不装订、不整洁，各扣1分。</w:t>
            </w:r>
          </w:p>
        </w:tc>
        <w:tc>
          <w:tcPr>
            <w:tcW w:w="727" w:type="dxa"/>
            <w:noWrap/>
            <w:vAlign w:val="center"/>
          </w:tcPr>
          <w:p w:rsidR="00A0412D" w:rsidRDefault="00A0412D">
            <w:pPr>
              <w:rPr>
                <w:szCs w:val="21"/>
              </w:rPr>
            </w:pPr>
          </w:p>
        </w:tc>
        <w:tc>
          <w:tcPr>
            <w:tcW w:w="713" w:type="dxa"/>
            <w:noWrap/>
            <w:vAlign w:val="center"/>
          </w:tcPr>
          <w:p w:rsidR="00A0412D" w:rsidRDefault="00A0412D">
            <w:pPr>
              <w:rPr>
                <w:szCs w:val="21"/>
              </w:rPr>
            </w:pPr>
          </w:p>
        </w:tc>
      </w:tr>
      <w:tr w:rsidR="00A0412D">
        <w:trPr>
          <w:trHeight w:val="680"/>
        </w:trPr>
        <w:tc>
          <w:tcPr>
            <w:tcW w:w="1473" w:type="dxa"/>
            <w:vMerge w:val="restart"/>
            <w:noWrap/>
            <w:vAlign w:val="center"/>
          </w:tcPr>
          <w:p w:rsidR="00A0412D" w:rsidRDefault="00E822FB">
            <w:pPr>
              <w:spacing w:line="240" w:lineRule="exact"/>
              <w:jc w:val="center"/>
              <w:rPr>
                <w:rFonts w:ascii="仿宋" w:eastAsia="仿宋" w:hAnsi="仿宋" w:cs="仿宋"/>
                <w:sz w:val="20"/>
                <w:szCs w:val="20"/>
              </w:rPr>
            </w:pPr>
            <w:r>
              <w:rPr>
                <w:rFonts w:ascii="仿宋" w:eastAsia="仿宋" w:hAnsi="仿宋" w:cs="仿宋" w:hint="eastAsia"/>
                <w:sz w:val="20"/>
                <w:szCs w:val="20"/>
              </w:rPr>
              <w:t>二、工作实绩</w:t>
            </w:r>
          </w:p>
        </w:tc>
        <w:tc>
          <w:tcPr>
            <w:tcW w:w="1470" w:type="dxa"/>
            <w:vMerge w:val="restart"/>
            <w:noWrap/>
            <w:vAlign w:val="center"/>
          </w:tcPr>
          <w:p w:rsidR="00A0412D" w:rsidRDefault="00E822FB">
            <w:pPr>
              <w:spacing w:line="240" w:lineRule="exact"/>
              <w:jc w:val="center"/>
              <w:rPr>
                <w:rFonts w:ascii="仿宋" w:eastAsia="仿宋" w:hAnsi="仿宋" w:cs="仿宋"/>
                <w:sz w:val="20"/>
                <w:szCs w:val="20"/>
              </w:rPr>
            </w:pPr>
            <w:r>
              <w:rPr>
                <w:rFonts w:ascii="仿宋" w:eastAsia="仿宋" w:hAnsi="仿宋" w:cs="仿宋" w:hint="eastAsia"/>
                <w:sz w:val="20"/>
                <w:szCs w:val="20"/>
              </w:rPr>
              <w:t>无证无照生产经营综合治理    （45）</w:t>
            </w:r>
          </w:p>
        </w:tc>
        <w:tc>
          <w:tcPr>
            <w:tcW w:w="525" w:type="dxa"/>
            <w:noWrap/>
            <w:vAlign w:val="center"/>
          </w:tcPr>
          <w:p w:rsidR="00A0412D" w:rsidRDefault="00E822FB">
            <w:pPr>
              <w:spacing w:line="240" w:lineRule="exact"/>
              <w:jc w:val="center"/>
              <w:rPr>
                <w:rFonts w:ascii="仿宋" w:eastAsia="仿宋" w:hAnsi="仿宋" w:cs="仿宋"/>
                <w:sz w:val="20"/>
                <w:szCs w:val="20"/>
              </w:rPr>
            </w:pPr>
            <w:r>
              <w:rPr>
                <w:rFonts w:ascii="仿宋" w:eastAsia="仿宋" w:hAnsi="仿宋" w:cs="仿宋" w:hint="eastAsia"/>
                <w:sz w:val="20"/>
                <w:szCs w:val="20"/>
              </w:rPr>
              <w:t>5</w:t>
            </w:r>
          </w:p>
        </w:tc>
        <w:tc>
          <w:tcPr>
            <w:tcW w:w="4515" w:type="dxa"/>
            <w:noWrap/>
            <w:vAlign w:val="center"/>
          </w:tcPr>
          <w:p w:rsidR="00A0412D" w:rsidRDefault="00E822FB">
            <w:pPr>
              <w:spacing w:line="240" w:lineRule="exact"/>
              <w:rPr>
                <w:rFonts w:ascii="仿宋" w:eastAsia="仿宋" w:hAnsi="仿宋" w:cs="仿宋"/>
                <w:sz w:val="20"/>
                <w:szCs w:val="20"/>
              </w:rPr>
            </w:pPr>
            <w:r>
              <w:rPr>
                <w:rFonts w:ascii="仿宋" w:eastAsia="仿宋" w:hAnsi="仿宋" w:cs="仿宋" w:hint="eastAsia"/>
                <w:kern w:val="0"/>
                <w:sz w:val="20"/>
                <w:szCs w:val="20"/>
              </w:rPr>
              <w:t>区域内未发生因无证无照经营引发的重大安全事件或突发性社会事件。</w:t>
            </w:r>
          </w:p>
        </w:tc>
        <w:tc>
          <w:tcPr>
            <w:tcW w:w="630" w:type="dxa"/>
            <w:noWrap/>
            <w:vAlign w:val="center"/>
          </w:tcPr>
          <w:p w:rsidR="00A0412D" w:rsidRDefault="00E822FB">
            <w:pPr>
              <w:spacing w:line="240" w:lineRule="exact"/>
              <w:jc w:val="center"/>
              <w:rPr>
                <w:rFonts w:ascii="仿宋" w:eastAsia="仿宋" w:hAnsi="仿宋" w:cs="仿宋"/>
                <w:sz w:val="20"/>
                <w:szCs w:val="20"/>
              </w:rPr>
            </w:pPr>
            <w:r>
              <w:rPr>
                <w:rFonts w:ascii="仿宋" w:eastAsia="仿宋" w:hAnsi="仿宋" w:cs="仿宋" w:hint="eastAsia"/>
                <w:sz w:val="20"/>
                <w:szCs w:val="20"/>
              </w:rPr>
              <w:t>5</w:t>
            </w:r>
          </w:p>
        </w:tc>
        <w:tc>
          <w:tcPr>
            <w:tcW w:w="4733" w:type="dxa"/>
            <w:noWrap/>
            <w:vAlign w:val="center"/>
          </w:tcPr>
          <w:p w:rsidR="00A0412D" w:rsidRDefault="00E822FB">
            <w:pPr>
              <w:spacing w:line="240" w:lineRule="exact"/>
              <w:rPr>
                <w:rFonts w:ascii="仿宋" w:eastAsia="仿宋" w:hAnsi="仿宋" w:cs="仿宋"/>
                <w:sz w:val="20"/>
                <w:szCs w:val="20"/>
              </w:rPr>
            </w:pPr>
            <w:r>
              <w:rPr>
                <w:rFonts w:ascii="仿宋" w:eastAsia="仿宋" w:hAnsi="仿宋" w:cs="仿宋" w:hint="eastAsia"/>
                <w:kern w:val="0"/>
                <w:sz w:val="20"/>
                <w:szCs w:val="20"/>
              </w:rPr>
              <w:t>发生一起扣5分；因无证无照经营行为被媒体负面报道的一起扣2.5分。</w:t>
            </w:r>
          </w:p>
        </w:tc>
        <w:tc>
          <w:tcPr>
            <w:tcW w:w="727" w:type="dxa"/>
            <w:noWrap/>
            <w:vAlign w:val="center"/>
          </w:tcPr>
          <w:p w:rsidR="00A0412D" w:rsidRDefault="00A0412D">
            <w:pPr>
              <w:rPr>
                <w:szCs w:val="21"/>
              </w:rPr>
            </w:pPr>
          </w:p>
        </w:tc>
        <w:tc>
          <w:tcPr>
            <w:tcW w:w="713" w:type="dxa"/>
            <w:noWrap/>
            <w:vAlign w:val="center"/>
          </w:tcPr>
          <w:p w:rsidR="00A0412D" w:rsidRDefault="00A0412D">
            <w:pPr>
              <w:rPr>
                <w:szCs w:val="21"/>
              </w:rPr>
            </w:pPr>
          </w:p>
        </w:tc>
      </w:tr>
      <w:tr w:rsidR="00A0412D">
        <w:trPr>
          <w:trHeight w:val="907"/>
        </w:trPr>
        <w:tc>
          <w:tcPr>
            <w:tcW w:w="1473" w:type="dxa"/>
            <w:vMerge/>
            <w:noWrap/>
            <w:vAlign w:val="center"/>
          </w:tcPr>
          <w:p w:rsidR="00A0412D" w:rsidRDefault="00A0412D">
            <w:pPr>
              <w:spacing w:line="240" w:lineRule="exact"/>
              <w:jc w:val="center"/>
              <w:rPr>
                <w:rFonts w:ascii="仿宋" w:eastAsia="仿宋" w:hAnsi="仿宋" w:cs="仿宋"/>
                <w:sz w:val="20"/>
                <w:szCs w:val="20"/>
              </w:rPr>
            </w:pPr>
          </w:p>
        </w:tc>
        <w:tc>
          <w:tcPr>
            <w:tcW w:w="1470" w:type="dxa"/>
            <w:vMerge/>
            <w:noWrap/>
            <w:vAlign w:val="center"/>
          </w:tcPr>
          <w:p w:rsidR="00A0412D" w:rsidRDefault="00A0412D">
            <w:pPr>
              <w:spacing w:line="240" w:lineRule="exact"/>
              <w:jc w:val="center"/>
              <w:rPr>
                <w:rFonts w:ascii="仿宋" w:eastAsia="仿宋" w:hAnsi="仿宋" w:cs="仿宋"/>
                <w:sz w:val="20"/>
                <w:szCs w:val="20"/>
              </w:rPr>
            </w:pPr>
          </w:p>
        </w:tc>
        <w:tc>
          <w:tcPr>
            <w:tcW w:w="525" w:type="dxa"/>
            <w:noWrap/>
            <w:vAlign w:val="center"/>
          </w:tcPr>
          <w:p w:rsidR="00A0412D" w:rsidRDefault="00E822FB">
            <w:pPr>
              <w:spacing w:line="240" w:lineRule="exact"/>
              <w:jc w:val="center"/>
              <w:rPr>
                <w:rFonts w:ascii="仿宋" w:eastAsia="仿宋" w:hAnsi="仿宋" w:cs="仿宋"/>
                <w:sz w:val="20"/>
                <w:szCs w:val="20"/>
              </w:rPr>
            </w:pPr>
            <w:r>
              <w:rPr>
                <w:rFonts w:ascii="仿宋" w:eastAsia="仿宋" w:hAnsi="仿宋" w:cs="仿宋" w:hint="eastAsia"/>
                <w:sz w:val="20"/>
                <w:szCs w:val="20"/>
              </w:rPr>
              <w:t>6</w:t>
            </w:r>
          </w:p>
        </w:tc>
        <w:tc>
          <w:tcPr>
            <w:tcW w:w="4515" w:type="dxa"/>
            <w:noWrap/>
            <w:vAlign w:val="center"/>
          </w:tcPr>
          <w:p w:rsidR="00A0412D" w:rsidRDefault="00E822FB">
            <w:pPr>
              <w:widowControl/>
              <w:adjustRightInd w:val="0"/>
              <w:snapToGrid w:val="0"/>
              <w:spacing w:line="240" w:lineRule="exact"/>
              <w:rPr>
                <w:rFonts w:ascii="仿宋" w:eastAsia="仿宋" w:hAnsi="仿宋" w:cs="仿宋"/>
                <w:kern w:val="0"/>
                <w:sz w:val="20"/>
                <w:szCs w:val="20"/>
              </w:rPr>
            </w:pPr>
            <w:r>
              <w:rPr>
                <w:rFonts w:ascii="仿宋" w:eastAsia="仿宋" w:hAnsi="仿宋" w:cs="仿宋" w:hint="eastAsia"/>
                <w:kern w:val="0"/>
                <w:sz w:val="20"/>
                <w:szCs w:val="20"/>
              </w:rPr>
              <w:t>及时发现辖区内涉及人身安全、公共安全等高危无证无照经营行为，并第一时间提请职能部门进行整治。</w:t>
            </w:r>
          </w:p>
        </w:tc>
        <w:tc>
          <w:tcPr>
            <w:tcW w:w="630" w:type="dxa"/>
            <w:noWrap/>
            <w:vAlign w:val="center"/>
          </w:tcPr>
          <w:p w:rsidR="00A0412D" w:rsidRDefault="00E822FB">
            <w:pPr>
              <w:spacing w:line="240" w:lineRule="exact"/>
              <w:jc w:val="center"/>
              <w:rPr>
                <w:rFonts w:ascii="仿宋" w:eastAsia="仿宋" w:hAnsi="仿宋" w:cs="仿宋"/>
                <w:sz w:val="20"/>
                <w:szCs w:val="20"/>
              </w:rPr>
            </w:pPr>
            <w:r>
              <w:rPr>
                <w:rFonts w:ascii="仿宋" w:eastAsia="仿宋" w:hAnsi="仿宋" w:cs="仿宋" w:hint="eastAsia"/>
                <w:sz w:val="20"/>
                <w:szCs w:val="20"/>
              </w:rPr>
              <w:t>5</w:t>
            </w:r>
          </w:p>
        </w:tc>
        <w:tc>
          <w:tcPr>
            <w:tcW w:w="4733" w:type="dxa"/>
            <w:noWrap/>
            <w:vAlign w:val="center"/>
          </w:tcPr>
          <w:p w:rsidR="00A0412D" w:rsidRDefault="00E822FB">
            <w:pPr>
              <w:spacing w:line="240" w:lineRule="exact"/>
              <w:rPr>
                <w:rFonts w:ascii="仿宋" w:eastAsia="仿宋" w:hAnsi="仿宋" w:cs="仿宋"/>
                <w:sz w:val="20"/>
                <w:szCs w:val="20"/>
              </w:rPr>
            </w:pPr>
            <w:r>
              <w:rPr>
                <w:rFonts w:ascii="仿宋" w:eastAsia="仿宋" w:hAnsi="仿宋" w:cs="仿宋" w:hint="eastAsia"/>
                <w:kern w:val="0"/>
                <w:sz w:val="20"/>
                <w:szCs w:val="20"/>
              </w:rPr>
              <w:t>未能及时发现或发现后未第一时间采取控制措施并及时上报提请整治的一户扣2分；未全力配合有效取缔的一户扣1分。</w:t>
            </w:r>
          </w:p>
        </w:tc>
        <w:tc>
          <w:tcPr>
            <w:tcW w:w="727" w:type="dxa"/>
            <w:noWrap/>
            <w:vAlign w:val="center"/>
          </w:tcPr>
          <w:p w:rsidR="00A0412D" w:rsidRDefault="00A0412D">
            <w:pPr>
              <w:rPr>
                <w:szCs w:val="21"/>
              </w:rPr>
            </w:pPr>
          </w:p>
        </w:tc>
        <w:tc>
          <w:tcPr>
            <w:tcW w:w="713" w:type="dxa"/>
            <w:noWrap/>
            <w:vAlign w:val="center"/>
          </w:tcPr>
          <w:p w:rsidR="00A0412D" w:rsidRDefault="00A0412D">
            <w:pPr>
              <w:rPr>
                <w:szCs w:val="21"/>
              </w:rPr>
            </w:pPr>
          </w:p>
        </w:tc>
      </w:tr>
      <w:tr w:rsidR="00A0412D">
        <w:trPr>
          <w:trHeight w:val="2154"/>
        </w:trPr>
        <w:tc>
          <w:tcPr>
            <w:tcW w:w="1473" w:type="dxa"/>
            <w:vMerge/>
            <w:noWrap/>
            <w:vAlign w:val="center"/>
          </w:tcPr>
          <w:p w:rsidR="00A0412D" w:rsidRDefault="00A0412D">
            <w:pPr>
              <w:spacing w:line="240" w:lineRule="exact"/>
              <w:jc w:val="center"/>
              <w:rPr>
                <w:rFonts w:ascii="仿宋" w:eastAsia="仿宋" w:hAnsi="仿宋" w:cs="仿宋"/>
                <w:sz w:val="20"/>
                <w:szCs w:val="20"/>
              </w:rPr>
            </w:pPr>
          </w:p>
        </w:tc>
        <w:tc>
          <w:tcPr>
            <w:tcW w:w="1470" w:type="dxa"/>
            <w:vMerge/>
            <w:noWrap/>
            <w:vAlign w:val="center"/>
          </w:tcPr>
          <w:p w:rsidR="00A0412D" w:rsidRDefault="00A0412D">
            <w:pPr>
              <w:spacing w:line="240" w:lineRule="exact"/>
              <w:jc w:val="center"/>
              <w:rPr>
                <w:rFonts w:ascii="仿宋" w:eastAsia="仿宋" w:hAnsi="仿宋" w:cs="仿宋"/>
                <w:sz w:val="20"/>
                <w:szCs w:val="20"/>
              </w:rPr>
            </w:pPr>
          </w:p>
        </w:tc>
        <w:tc>
          <w:tcPr>
            <w:tcW w:w="525" w:type="dxa"/>
            <w:noWrap/>
            <w:vAlign w:val="center"/>
          </w:tcPr>
          <w:p w:rsidR="00A0412D" w:rsidRDefault="00E822FB">
            <w:pPr>
              <w:spacing w:line="240" w:lineRule="exact"/>
              <w:jc w:val="center"/>
              <w:rPr>
                <w:rFonts w:ascii="仿宋" w:eastAsia="仿宋" w:hAnsi="仿宋" w:cs="仿宋"/>
                <w:sz w:val="20"/>
                <w:szCs w:val="20"/>
              </w:rPr>
            </w:pPr>
            <w:r>
              <w:rPr>
                <w:rFonts w:ascii="仿宋" w:eastAsia="仿宋" w:hAnsi="仿宋" w:cs="仿宋" w:hint="eastAsia"/>
                <w:sz w:val="20"/>
                <w:szCs w:val="20"/>
              </w:rPr>
              <w:t>7</w:t>
            </w:r>
          </w:p>
        </w:tc>
        <w:tc>
          <w:tcPr>
            <w:tcW w:w="4515" w:type="dxa"/>
            <w:noWrap/>
            <w:vAlign w:val="center"/>
          </w:tcPr>
          <w:p w:rsidR="00A0412D" w:rsidRDefault="00E822FB">
            <w:pPr>
              <w:spacing w:line="240" w:lineRule="exact"/>
              <w:rPr>
                <w:rFonts w:ascii="仿宋" w:eastAsia="仿宋" w:hAnsi="仿宋" w:cs="仿宋"/>
                <w:sz w:val="20"/>
                <w:szCs w:val="20"/>
              </w:rPr>
            </w:pPr>
            <w:r>
              <w:rPr>
                <w:rFonts w:ascii="仿宋" w:eastAsia="仿宋" w:hAnsi="仿宋" w:cs="仿宋" w:hint="eastAsia"/>
                <w:kern w:val="0"/>
                <w:sz w:val="20"/>
                <w:szCs w:val="20"/>
              </w:rPr>
              <w:t>对辖区内无证无照经营户有条件规范的积极引导疏导；对不具备条件的积极宣传劝阻停止经营，并彻底取缔无照废品收购站。</w:t>
            </w:r>
          </w:p>
        </w:tc>
        <w:tc>
          <w:tcPr>
            <w:tcW w:w="630" w:type="dxa"/>
            <w:noWrap/>
            <w:vAlign w:val="center"/>
          </w:tcPr>
          <w:p w:rsidR="00A0412D" w:rsidRDefault="00E822FB">
            <w:pPr>
              <w:spacing w:line="240" w:lineRule="exact"/>
              <w:jc w:val="center"/>
              <w:rPr>
                <w:rFonts w:ascii="仿宋" w:eastAsia="仿宋" w:hAnsi="仿宋" w:cs="仿宋"/>
                <w:sz w:val="20"/>
                <w:szCs w:val="20"/>
              </w:rPr>
            </w:pPr>
            <w:r>
              <w:rPr>
                <w:rFonts w:ascii="仿宋" w:eastAsia="仿宋" w:hAnsi="仿宋" w:cs="仿宋" w:hint="eastAsia"/>
                <w:sz w:val="20"/>
                <w:szCs w:val="20"/>
              </w:rPr>
              <w:t>5</w:t>
            </w:r>
          </w:p>
        </w:tc>
        <w:tc>
          <w:tcPr>
            <w:tcW w:w="4733" w:type="dxa"/>
            <w:noWrap/>
            <w:vAlign w:val="center"/>
          </w:tcPr>
          <w:p w:rsidR="00A0412D" w:rsidRDefault="00E822FB">
            <w:pPr>
              <w:widowControl/>
              <w:adjustRightInd w:val="0"/>
              <w:snapToGrid w:val="0"/>
              <w:spacing w:line="240" w:lineRule="exact"/>
              <w:rPr>
                <w:rFonts w:ascii="仿宋" w:eastAsia="仿宋" w:hAnsi="仿宋" w:cs="仿宋"/>
                <w:kern w:val="0"/>
                <w:sz w:val="20"/>
                <w:szCs w:val="20"/>
              </w:rPr>
            </w:pPr>
            <w:r>
              <w:rPr>
                <w:rFonts w:ascii="仿宋" w:eastAsia="仿宋" w:hAnsi="仿宋" w:cs="仿宋" w:hint="eastAsia"/>
                <w:sz w:val="20"/>
                <w:szCs w:val="20"/>
              </w:rPr>
              <w:t>此项基准分为0分，根据排查的无证无照底数，</w:t>
            </w:r>
            <w:r>
              <w:rPr>
                <w:rFonts w:ascii="仿宋" w:eastAsia="仿宋" w:hAnsi="仿宋" w:cs="仿宋" w:hint="eastAsia"/>
                <w:kern w:val="0"/>
                <w:sz w:val="20"/>
                <w:szCs w:val="20"/>
              </w:rPr>
              <w:t>每疏导办照一户加0.2分或可以借助镇大联动及村居小联动取缔、劝阻停止经营一户加0.1分，5分加满为止。不能发现无照废品收购站并有效取缔的，扣3分。考核标准：对新发现的无证无照经营户按要求发放告知书，保留回执、照片等证据，并随每季上报市场监管所底数同时上报疏导或劝阻经营户清单。</w:t>
            </w:r>
          </w:p>
        </w:tc>
        <w:tc>
          <w:tcPr>
            <w:tcW w:w="727" w:type="dxa"/>
            <w:noWrap/>
            <w:vAlign w:val="center"/>
          </w:tcPr>
          <w:p w:rsidR="00A0412D" w:rsidRDefault="00A0412D">
            <w:pPr>
              <w:rPr>
                <w:szCs w:val="21"/>
              </w:rPr>
            </w:pPr>
          </w:p>
        </w:tc>
        <w:tc>
          <w:tcPr>
            <w:tcW w:w="713" w:type="dxa"/>
            <w:noWrap/>
            <w:vAlign w:val="center"/>
          </w:tcPr>
          <w:p w:rsidR="00A0412D" w:rsidRDefault="00A0412D">
            <w:pPr>
              <w:rPr>
                <w:szCs w:val="21"/>
              </w:rPr>
            </w:pPr>
          </w:p>
        </w:tc>
      </w:tr>
      <w:tr w:rsidR="00A0412D">
        <w:trPr>
          <w:trHeight w:val="1313"/>
        </w:trPr>
        <w:tc>
          <w:tcPr>
            <w:tcW w:w="1473" w:type="dxa"/>
            <w:vMerge w:val="restart"/>
            <w:noWrap/>
            <w:vAlign w:val="center"/>
          </w:tcPr>
          <w:p w:rsidR="00A0412D" w:rsidRDefault="00E822FB">
            <w:pPr>
              <w:spacing w:line="240" w:lineRule="exact"/>
              <w:jc w:val="center"/>
              <w:rPr>
                <w:rFonts w:ascii="仿宋" w:eastAsia="仿宋" w:hAnsi="仿宋" w:cs="仿宋"/>
                <w:sz w:val="20"/>
                <w:szCs w:val="20"/>
              </w:rPr>
            </w:pPr>
            <w:r>
              <w:rPr>
                <w:rFonts w:ascii="仿宋" w:eastAsia="仿宋" w:hAnsi="仿宋" w:cs="仿宋" w:hint="eastAsia"/>
                <w:sz w:val="20"/>
                <w:szCs w:val="20"/>
              </w:rPr>
              <w:lastRenderedPageBreak/>
              <w:t>二、工作实绩</w:t>
            </w:r>
          </w:p>
        </w:tc>
        <w:tc>
          <w:tcPr>
            <w:tcW w:w="1470" w:type="dxa"/>
            <w:vMerge w:val="restart"/>
            <w:noWrap/>
            <w:vAlign w:val="center"/>
          </w:tcPr>
          <w:p w:rsidR="00A0412D" w:rsidRDefault="00E822FB">
            <w:pPr>
              <w:spacing w:line="240" w:lineRule="exact"/>
              <w:jc w:val="center"/>
              <w:rPr>
                <w:rFonts w:ascii="仿宋" w:eastAsia="仿宋" w:hAnsi="仿宋" w:cs="仿宋"/>
                <w:sz w:val="20"/>
                <w:szCs w:val="20"/>
              </w:rPr>
            </w:pPr>
            <w:r>
              <w:rPr>
                <w:rFonts w:ascii="仿宋" w:eastAsia="仿宋" w:hAnsi="仿宋" w:cs="仿宋" w:hint="eastAsia"/>
                <w:sz w:val="20"/>
                <w:szCs w:val="20"/>
              </w:rPr>
              <w:t>无证无照生产经营综合治理    （45）</w:t>
            </w:r>
          </w:p>
        </w:tc>
        <w:tc>
          <w:tcPr>
            <w:tcW w:w="525" w:type="dxa"/>
            <w:noWrap/>
            <w:vAlign w:val="center"/>
          </w:tcPr>
          <w:p w:rsidR="00A0412D" w:rsidRDefault="00E822FB">
            <w:pPr>
              <w:spacing w:line="240" w:lineRule="exact"/>
              <w:jc w:val="center"/>
              <w:rPr>
                <w:rFonts w:ascii="仿宋" w:eastAsia="仿宋" w:hAnsi="仿宋" w:cs="仿宋"/>
                <w:sz w:val="20"/>
                <w:szCs w:val="20"/>
              </w:rPr>
            </w:pPr>
            <w:r>
              <w:rPr>
                <w:rFonts w:ascii="仿宋" w:eastAsia="仿宋" w:hAnsi="仿宋" w:cs="仿宋" w:hint="eastAsia"/>
                <w:sz w:val="20"/>
                <w:szCs w:val="20"/>
              </w:rPr>
              <w:t>8</w:t>
            </w:r>
          </w:p>
        </w:tc>
        <w:tc>
          <w:tcPr>
            <w:tcW w:w="4515" w:type="dxa"/>
            <w:noWrap/>
            <w:vAlign w:val="center"/>
          </w:tcPr>
          <w:p w:rsidR="00A0412D" w:rsidRDefault="00E822FB">
            <w:pPr>
              <w:widowControl/>
              <w:adjustRightInd w:val="0"/>
              <w:snapToGrid w:val="0"/>
              <w:spacing w:line="240" w:lineRule="exact"/>
              <w:rPr>
                <w:rFonts w:ascii="仿宋" w:eastAsia="仿宋" w:hAnsi="仿宋" w:cs="仿宋"/>
                <w:kern w:val="0"/>
                <w:sz w:val="20"/>
                <w:szCs w:val="20"/>
              </w:rPr>
            </w:pPr>
            <w:r>
              <w:rPr>
                <w:rFonts w:ascii="仿宋" w:eastAsia="仿宋" w:hAnsi="仿宋" w:cs="仿宋" w:hint="eastAsia"/>
                <w:kern w:val="0"/>
                <w:sz w:val="20"/>
                <w:szCs w:val="20"/>
              </w:rPr>
              <w:t>加强巡查和上报工作，建立动态有效的无证无照的发现机制，及时更新无证无照经营户数据，并于每季最后一个月25日前通过镇政务网邮箱上报市场监管所</w:t>
            </w:r>
          </w:p>
        </w:tc>
        <w:tc>
          <w:tcPr>
            <w:tcW w:w="630" w:type="dxa"/>
            <w:noWrap/>
            <w:vAlign w:val="center"/>
          </w:tcPr>
          <w:p w:rsidR="00A0412D" w:rsidRDefault="00E822FB">
            <w:pPr>
              <w:spacing w:line="240" w:lineRule="exact"/>
              <w:jc w:val="center"/>
              <w:rPr>
                <w:rFonts w:ascii="仿宋" w:eastAsia="仿宋" w:hAnsi="仿宋" w:cs="仿宋"/>
                <w:sz w:val="20"/>
                <w:szCs w:val="20"/>
              </w:rPr>
            </w:pPr>
            <w:r>
              <w:rPr>
                <w:rFonts w:ascii="仿宋" w:eastAsia="仿宋" w:hAnsi="仿宋" w:cs="仿宋" w:hint="eastAsia"/>
                <w:sz w:val="20"/>
                <w:szCs w:val="20"/>
              </w:rPr>
              <w:t>10</w:t>
            </w:r>
          </w:p>
        </w:tc>
        <w:tc>
          <w:tcPr>
            <w:tcW w:w="4733" w:type="dxa"/>
            <w:noWrap/>
            <w:vAlign w:val="center"/>
          </w:tcPr>
          <w:p w:rsidR="00A0412D" w:rsidRDefault="00E822FB">
            <w:pPr>
              <w:spacing w:line="240" w:lineRule="exact"/>
              <w:rPr>
                <w:rFonts w:ascii="仿宋" w:eastAsia="仿宋" w:hAnsi="仿宋" w:cs="仿宋"/>
                <w:sz w:val="20"/>
                <w:szCs w:val="20"/>
              </w:rPr>
            </w:pPr>
            <w:r>
              <w:rPr>
                <w:rFonts w:ascii="仿宋" w:eastAsia="仿宋" w:hAnsi="仿宋" w:cs="仿宋" w:hint="eastAsia"/>
                <w:kern w:val="0"/>
                <w:sz w:val="20"/>
                <w:szCs w:val="20"/>
              </w:rPr>
              <w:t>未建立巡查台账的扣5分；未报或未按时报无证无照数据的，一次扣1分；上报无证无照数据不准确的，发现一户扣0.5分；职能部门通过12315、12345等投诉、举报、巡查等方式发现新增无证无照经营户而村居不掌握的，发现一户扣0.5分。</w:t>
            </w:r>
          </w:p>
        </w:tc>
        <w:tc>
          <w:tcPr>
            <w:tcW w:w="727" w:type="dxa"/>
            <w:noWrap/>
            <w:vAlign w:val="center"/>
          </w:tcPr>
          <w:p w:rsidR="00A0412D" w:rsidRDefault="00A0412D">
            <w:pPr>
              <w:rPr>
                <w:szCs w:val="21"/>
              </w:rPr>
            </w:pPr>
          </w:p>
        </w:tc>
        <w:tc>
          <w:tcPr>
            <w:tcW w:w="713" w:type="dxa"/>
            <w:noWrap/>
            <w:vAlign w:val="center"/>
          </w:tcPr>
          <w:p w:rsidR="00A0412D" w:rsidRDefault="00A0412D">
            <w:pPr>
              <w:rPr>
                <w:szCs w:val="21"/>
              </w:rPr>
            </w:pPr>
          </w:p>
        </w:tc>
      </w:tr>
      <w:tr w:rsidR="00A0412D">
        <w:trPr>
          <w:trHeight w:val="761"/>
        </w:trPr>
        <w:tc>
          <w:tcPr>
            <w:tcW w:w="1473" w:type="dxa"/>
            <w:vMerge/>
            <w:noWrap/>
            <w:vAlign w:val="center"/>
          </w:tcPr>
          <w:p w:rsidR="00A0412D" w:rsidRDefault="00A0412D">
            <w:pPr>
              <w:spacing w:line="240" w:lineRule="exact"/>
              <w:jc w:val="center"/>
              <w:rPr>
                <w:rFonts w:ascii="仿宋" w:eastAsia="仿宋" w:hAnsi="仿宋" w:cs="仿宋"/>
                <w:sz w:val="20"/>
                <w:szCs w:val="20"/>
              </w:rPr>
            </w:pPr>
          </w:p>
        </w:tc>
        <w:tc>
          <w:tcPr>
            <w:tcW w:w="1470" w:type="dxa"/>
            <w:vMerge/>
            <w:noWrap/>
            <w:vAlign w:val="center"/>
          </w:tcPr>
          <w:p w:rsidR="00A0412D" w:rsidRDefault="00A0412D">
            <w:pPr>
              <w:spacing w:line="240" w:lineRule="exact"/>
              <w:jc w:val="center"/>
              <w:rPr>
                <w:rFonts w:ascii="仿宋" w:eastAsia="仿宋" w:hAnsi="仿宋" w:cs="仿宋"/>
                <w:sz w:val="20"/>
                <w:szCs w:val="20"/>
              </w:rPr>
            </w:pPr>
          </w:p>
        </w:tc>
        <w:tc>
          <w:tcPr>
            <w:tcW w:w="525" w:type="dxa"/>
            <w:noWrap/>
            <w:vAlign w:val="center"/>
          </w:tcPr>
          <w:p w:rsidR="00A0412D" w:rsidRDefault="00E822FB">
            <w:pPr>
              <w:spacing w:line="240" w:lineRule="exact"/>
              <w:jc w:val="center"/>
              <w:rPr>
                <w:rFonts w:ascii="仿宋" w:eastAsia="仿宋" w:hAnsi="仿宋" w:cs="仿宋"/>
                <w:sz w:val="20"/>
                <w:szCs w:val="20"/>
              </w:rPr>
            </w:pPr>
            <w:r>
              <w:rPr>
                <w:rFonts w:ascii="仿宋" w:eastAsia="仿宋" w:hAnsi="仿宋" w:cs="仿宋" w:hint="eastAsia"/>
                <w:sz w:val="20"/>
                <w:szCs w:val="20"/>
              </w:rPr>
              <w:t>9</w:t>
            </w:r>
          </w:p>
        </w:tc>
        <w:tc>
          <w:tcPr>
            <w:tcW w:w="4515" w:type="dxa"/>
            <w:noWrap/>
            <w:vAlign w:val="center"/>
          </w:tcPr>
          <w:p w:rsidR="00A0412D" w:rsidRDefault="00E822FB">
            <w:pPr>
              <w:spacing w:line="240" w:lineRule="exact"/>
              <w:rPr>
                <w:rFonts w:ascii="仿宋" w:eastAsia="仿宋" w:hAnsi="仿宋" w:cs="仿宋"/>
                <w:sz w:val="20"/>
                <w:szCs w:val="20"/>
              </w:rPr>
            </w:pPr>
            <w:r>
              <w:rPr>
                <w:rFonts w:ascii="仿宋" w:eastAsia="仿宋" w:hAnsi="仿宋" w:cs="仿宋" w:hint="eastAsia"/>
                <w:kern w:val="0"/>
                <w:sz w:val="20"/>
                <w:szCs w:val="20"/>
              </w:rPr>
              <w:t>各自辖区内主要道路消灭无证无照食品经营现象，本年度各单位上报镇食药安办无证照单位在规定时间内100%消除。</w:t>
            </w:r>
          </w:p>
        </w:tc>
        <w:tc>
          <w:tcPr>
            <w:tcW w:w="630" w:type="dxa"/>
            <w:noWrap/>
            <w:vAlign w:val="center"/>
          </w:tcPr>
          <w:p w:rsidR="00A0412D" w:rsidRDefault="00E822FB">
            <w:pPr>
              <w:spacing w:line="240" w:lineRule="exact"/>
              <w:jc w:val="center"/>
              <w:rPr>
                <w:rFonts w:ascii="仿宋" w:eastAsia="仿宋" w:hAnsi="仿宋" w:cs="仿宋"/>
                <w:sz w:val="20"/>
                <w:szCs w:val="20"/>
              </w:rPr>
            </w:pPr>
            <w:r>
              <w:rPr>
                <w:rFonts w:ascii="仿宋" w:eastAsia="仿宋" w:hAnsi="仿宋" w:cs="仿宋" w:hint="eastAsia"/>
                <w:sz w:val="20"/>
                <w:szCs w:val="20"/>
              </w:rPr>
              <w:t>15</w:t>
            </w:r>
          </w:p>
        </w:tc>
        <w:tc>
          <w:tcPr>
            <w:tcW w:w="4733" w:type="dxa"/>
            <w:noWrap/>
            <w:vAlign w:val="center"/>
          </w:tcPr>
          <w:p w:rsidR="00A0412D" w:rsidRDefault="00E822FB">
            <w:pPr>
              <w:spacing w:line="240" w:lineRule="exact"/>
              <w:rPr>
                <w:rFonts w:ascii="仿宋" w:eastAsia="仿宋" w:hAnsi="仿宋" w:cs="仿宋"/>
                <w:sz w:val="20"/>
                <w:szCs w:val="20"/>
              </w:rPr>
            </w:pPr>
            <w:r>
              <w:rPr>
                <w:rFonts w:ascii="仿宋" w:eastAsia="仿宋" w:hAnsi="仿宋" w:cs="仿宋" w:hint="eastAsia"/>
                <w:kern w:val="0"/>
                <w:sz w:val="20"/>
                <w:szCs w:val="20"/>
              </w:rPr>
              <w:t>侧面了解主要道路无证无照食品经营现象。有无证无照经营行为每发现一次扣2分。</w:t>
            </w:r>
          </w:p>
        </w:tc>
        <w:tc>
          <w:tcPr>
            <w:tcW w:w="727" w:type="dxa"/>
            <w:noWrap/>
            <w:vAlign w:val="center"/>
          </w:tcPr>
          <w:p w:rsidR="00A0412D" w:rsidRDefault="00A0412D">
            <w:pPr>
              <w:rPr>
                <w:szCs w:val="21"/>
              </w:rPr>
            </w:pPr>
          </w:p>
        </w:tc>
        <w:tc>
          <w:tcPr>
            <w:tcW w:w="713" w:type="dxa"/>
            <w:noWrap/>
            <w:vAlign w:val="center"/>
          </w:tcPr>
          <w:p w:rsidR="00A0412D" w:rsidRDefault="00A0412D">
            <w:pPr>
              <w:rPr>
                <w:szCs w:val="21"/>
              </w:rPr>
            </w:pPr>
          </w:p>
        </w:tc>
      </w:tr>
      <w:tr w:rsidR="00A0412D">
        <w:trPr>
          <w:trHeight w:val="522"/>
        </w:trPr>
        <w:tc>
          <w:tcPr>
            <w:tcW w:w="1473" w:type="dxa"/>
            <w:vMerge/>
            <w:noWrap/>
            <w:vAlign w:val="center"/>
          </w:tcPr>
          <w:p w:rsidR="00A0412D" w:rsidRDefault="00A0412D">
            <w:pPr>
              <w:spacing w:line="240" w:lineRule="exact"/>
              <w:jc w:val="center"/>
              <w:rPr>
                <w:rFonts w:ascii="仿宋" w:eastAsia="仿宋" w:hAnsi="仿宋" w:cs="仿宋"/>
                <w:sz w:val="20"/>
                <w:szCs w:val="20"/>
              </w:rPr>
            </w:pPr>
          </w:p>
        </w:tc>
        <w:tc>
          <w:tcPr>
            <w:tcW w:w="1470" w:type="dxa"/>
            <w:vMerge/>
            <w:noWrap/>
            <w:vAlign w:val="center"/>
          </w:tcPr>
          <w:p w:rsidR="00A0412D" w:rsidRDefault="00A0412D">
            <w:pPr>
              <w:spacing w:line="240" w:lineRule="exact"/>
              <w:jc w:val="center"/>
              <w:rPr>
                <w:rFonts w:ascii="仿宋" w:eastAsia="仿宋" w:hAnsi="仿宋" w:cs="仿宋"/>
                <w:sz w:val="20"/>
                <w:szCs w:val="20"/>
              </w:rPr>
            </w:pPr>
          </w:p>
        </w:tc>
        <w:tc>
          <w:tcPr>
            <w:tcW w:w="525" w:type="dxa"/>
            <w:noWrap/>
            <w:vAlign w:val="center"/>
          </w:tcPr>
          <w:p w:rsidR="00A0412D" w:rsidRDefault="00E822FB">
            <w:pPr>
              <w:spacing w:line="240" w:lineRule="exact"/>
              <w:jc w:val="center"/>
              <w:rPr>
                <w:rFonts w:ascii="仿宋" w:eastAsia="仿宋" w:hAnsi="仿宋" w:cs="仿宋"/>
                <w:sz w:val="20"/>
                <w:szCs w:val="20"/>
              </w:rPr>
            </w:pPr>
            <w:r>
              <w:rPr>
                <w:rFonts w:ascii="仿宋" w:eastAsia="仿宋" w:hAnsi="仿宋" w:cs="仿宋" w:hint="eastAsia"/>
                <w:sz w:val="20"/>
                <w:szCs w:val="20"/>
              </w:rPr>
              <w:t>10</w:t>
            </w:r>
          </w:p>
        </w:tc>
        <w:tc>
          <w:tcPr>
            <w:tcW w:w="4515" w:type="dxa"/>
            <w:noWrap/>
            <w:vAlign w:val="center"/>
          </w:tcPr>
          <w:p w:rsidR="00A0412D" w:rsidRDefault="00E822FB">
            <w:pPr>
              <w:spacing w:line="240" w:lineRule="exact"/>
              <w:rPr>
                <w:rFonts w:ascii="仿宋" w:eastAsia="仿宋" w:hAnsi="仿宋" w:cs="仿宋"/>
                <w:sz w:val="20"/>
                <w:szCs w:val="20"/>
              </w:rPr>
            </w:pPr>
            <w:r>
              <w:rPr>
                <w:rFonts w:ascii="仿宋" w:eastAsia="仿宋" w:hAnsi="仿宋" w:cs="仿宋" w:hint="eastAsia"/>
                <w:kern w:val="0"/>
                <w:sz w:val="20"/>
                <w:szCs w:val="20"/>
              </w:rPr>
              <w:t>按要求参加相关培训和工作会议,自行组织宣传活动及对一站三员的培训。</w:t>
            </w:r>
          </w:p>
        </w:tc>
        <w:tc>
          <w:tcPr>
            <w:tcW w:w="630" w:type="dxa"/>
            <w:noWrap/>
            <w:vAlign w:val="center"/>
          </w:tcPr>
          <w:p w:rsidR="00A0412D" w:rsidRDefault="00E822FB">
            <w:pPr>
              <w:spacing w:line="240" w:lineRule="exact"/>
              <w:jc w:val="center"/>
              <w:rPr>
                <w:rFonts w:ascii="仿宋" w:eastAsia="仿宋" w:hAnsi="仿宋" w:cs="仿宋"/>
                <w:sz w:val="20"/>
                <w:szCs w:val="20"/>
              </w:rPr>
            </w:pPr>
            <w:r>
              <w:rPr>
                <w:rFonts w:ascii="仿宋" w:eastAsia="仿宋" w:hAnsi="仿宋" w:cs="仿宋" w:hint="eastAsia"/>
                <w:sz w:val="20"/>
                <w:szCs w:val="20"/>
              </w:rPr>
              <w:t>5</w:t>
            </w:r>
          </w:p>
        </w:tc>
        <w:tc>
          <w:tcPr>
            <w:tcW w:w="4733" w:type="dxa"/>
            <w:noWrap/>
            <w:vAlign w:val="center"/>
          </w:tcPr>
          <w:p w:rsidR="00A0412D" w:rsidRDefault="00E822FB">
            <w:pPr>
              <w:spacing w:line="240" w:lineRule="exact"/>
              <w:rPr>
                <w:rFonts w:ascii="仿宋" w:eastAsia="仿宋" w:hAnsi="仿宋" w:cs="仿宋"/>
                <w:sz w:val="20"/>
                <w:szCs w:val="20"/>
              </w:rPr>
            </w:pPr>
            <w:r>
              <w:rPr>
                <w:rFonts w:ascii="仿宋" w:eastAsia="仿宋" w:hAnsi="仿宋" w:cs="仿宋" w:hint="eastAsia"/>
                <w:kern w:val="0"/>
                <w:sz w:val="20"/>
                <w:szCs w:val="20"/>
              </w:rPr>
              <w:t>未按要求参加相关培训和工作会议扣1分。</w:t>
            </w:r>
          </w:p>
        </w:tc>
        <w:tc>
          <w:tcPr>
            <w:tcW w:w="727" w:type="dxa"/>
            <w:noWrap/>
            <w:vAlign w:val="center"/>
          </w:tcPr>
          <w:p w:rsidR="00A0412D" w:rsidRDefault="00A0412D">
            <w:pPr>
              <w:rPr>
                <w:szCs w:val="21"/>
              </w:rPr>
            </w:pPr>
          </w:p>
        </w:tc>
        <w:tc>
          <w:tcPr>
            <w:tcW w:w="713" w:type="dxa"/>
            <w:noWrap/>
            <w:vAlign w:val="center"/>
          </w:tcPr>
          <w:p w:rsidR="00A0412D" w:rsidRDefault="00A0412D">
            <w:pPr>
              <w:rPr>
                <w:szCs w:val="21"/>
              </w:rPr>
            </w:pPr>
          </w:p>
        </w:tc>
      </w:tr>
      <w:tr w:rsidR="00A0412D">
        <w:trPr>
          <w:trHeight w:val="850"/>
        </w:trPr>
        <w:tc>
          <w:tcPr>
            <w:tcW w:w="1473" w:type="dxa"/>
            <w:vMerge/>
            <w:noWrap/>
            <w:vAlign w:val="center"/>
          </w:tcPr>
          <w:p w:rsidR="00A0412D" w:rsidRDefault="00A0412D">
            <w:pPr>
              <w:spacing w:line="240" w:lineRule="exact"/>
              <w:jc w:val="center"/>
              <w:rPr>
                <w:rFonts w:ascii="仿宋" w:eastAsia="仿宋" w:hAnsi="仿宋" w:cs="仿宋"/>
                <w:sz w:val="20"/>
                <w:szCs w:val="20"/>
              </w:rPr>
            </w:pPr>
          </w:p>
        </w:tc>
        <w:tc>
          <w:tcPr>
            <w:tcW w:w="1470" w:type="dxa"/>
            <w:noWrap/>
            <w:vAlign w:val="center"/>
          </w:tcPr>
          <w:p w:rsidR="00A0412D" w:rsidRDefault="00E822FB">
            <w:pPr>
              <w:spacing w:line="240" w:lineRule="exact"/>
              <w:jc w:val="center"/>
              <w:rPr>
                <w:rFonts w:ascii="仿宋" w:eastAsia="仿宋" w:hAnsi="仿宋" w:cs="仿宋"/>
                <w:sz w:val="20"/>
                <w:szCs w:val="20"/>
              </w:rPr>
            </w:pPr>
            <w:r>
              <w:rPr>
                <w:rFonts w:ascii="仿宋" w:eastAsia="仿宋" w:hAnsi="仿宋" w:cs="仿宋" w:hint="eastAsia"/>
                <w:sz w:val="20"/>
                <w:szCs w:val="20"/>
              </w:rPr>
              <w:t>消费维权联络点工作开展(10)</w:t>
            </w:r>
          </w:p>
        </w:tc>
        <w:tc>
          <w:tcPr>
            <w:tcW w:w="525" w:type="dxa"/>
            <w:noWrap/>
            <w:vAlign w:val="center"/>
          </w:tcPr>
          <w:p w:rsidR="00A0412D" w:rsidRDefault="00E822FB">
            <w:pPr>
              <w:spacing w:line="240" w:lineRule="exact"/>
              <w:jc w:val="center"/>
              <w:rPr>
                <w:rFonts w:ascii="仿宋" w:eastAsia="仿宋" w:hAnsi="仿宋" w:cs="仿宋"/>
                <w:sz w:val="20"/>
                <w:szCs w:val="20"/>
              </w:rPr>
            </w:pPr>
            <w:r>
              <w:rPr>
                <w:rFonts w:ascii="仿宋" w:eastAsia="仿宋" w:hAnsi="仿宋" w:cs="仿宋" w:hint="eastAsia"/>
                <w:sz w:val="20"/>
                <w:szCs w:val="20"/>
              </w:rPr>
              <w:t>11</w:t>
            </w:r>
          </w:p>
        </w:tc>
        <w:tc>
          <w:tcPr>
            <w:tcW w:w="4515" w:type="dxa"/>
            <w:noWrap/>
            <w:vAlign w:val="center"/>
          </w:tcPr>
          <w:p w:rsidR="00A0412D" w:rsidRDefault="00E822FB">
            <w:pPr>
              <w:spacing w:line="240" w:lineRule="exact"/>
              <w:rPr>
                <w:rFonts w:ascii="仿宋" w:eastAsia="仿宋" w:hAnsi="仿宋" w:cs="仿宋"/>
                <w:kern w:val="0"/>
                <w:sz w:val="20"/>
                <w:szCs w:val="20"/>
              </w:rPr>
            </w:pPr>
            <w:r>
              <w:rPr>
                <w:rFonts w:ascii="仿宋" w:eastAsia="仿宋" w:hAnsi="仿宋" w:cs="仿宋" w:hint="eastAsia"/>
                <w:kern w:val="0"/>
                <w:sz w:val="20"/>
                <w:szCs w:val="20"/>
              </w:rPr>
              <w:t>协助开展投诉举报处置，按要求做好投诉举报台账登记</w:t>
            </w:r>
          </w:p>
        </w:tc>
        <w:tc>
          <w:tcPr>
            <w:tcW w:w="630" w:type="dxa"/>
            <w:noWrap/>
            <w:vAlign w:val="center"/>
          </w:tcPr>
          <w:p w:rsidR="00A0412D" w:rsidRDefault="00E822FB">
            <w:pPr>
              <w:spacing w:line="240" w:lineRule="exact"/>
              <w:jc w:val="center"/>
              <w:rPr>
                <w:rFonts w:ascii="仿宋" w:eastAsia="仿宋" w:hAnsi="仿宋" w:cs="仿宋"/>
                <w:sz w:val="20"/>
                <w:szCs w:val="20"/>
              </w:rPr>
            </w:pPr>
            <w:r>
              <w:rPr>
                <w:rFonts w:ascii="仿宋" w:eastAsia="仿宋" w:hAnsi="仿宋" w:cs="仿宋" w:hint="eastAsia"/>
                <w:sz w:val="20"/>
                <w:szCs w:val="20"/>
              </w:rPr>
              <w:t>10</w:t>
            </w:r>
          </w:p>
        </w:tc>
        <w:tc>
          <w:tcPr>
            <w:tcW w:w="4733" w:type="dxa"/>
            <w:noWrap/>
            <w:vAlign w:val="center"/>
          </w:tcPr>
          <w:p w:rsidR="00A0412D" w:rsidRDefault="00E822FB">
            <w:pPr>
              <w:spacing w:line="240" w:lineRule="exact"/>
              <w:rPr>
                <w:rFonts w:ascii="仿宋" w:eastAsia="仿宋" w:hAnsi="仿宋" w:cs="仿宋"/>
                <w:kern w:val="0"/>
                <w:sz w:val="20"/>
                <w:szCs w:val="20"/>
              </w:rPr>
            </w:pPr>
            <w:r>
              <w:rPr>
                <w:rFonts w:ascii="仿宋" w:eastAsia="仿宋" w:hAnsi="仿宋" w:cs="仿宋" w:hint="eastAsia"/>
                <w:kern w:val="0"/>
                <w:sz w:val="20"/>
                <w:szCs w:val="20"/>
              </w:rPr>
              <w:t>拒绝协助开展投诉举报处置的，每次扣2分；未进行投诉举报台账登记的，扣3分。</w:t>
            </w:r>
          </w:p>
        </w:tc>
        <w:tc>
          <w:tcPr>
            <w:tcW w:w="727" w:type="dxa"/>
            <w:noWrap/>
            <w:vAlign w:val="center"/>
          </w:tcPr>
          <w:p w:rsidR="00A0412D" w:rsidRDefault="00A0412D">
            <w:pPr>
              <w:rPr>
                <w:color w:val="FF0000"/>
                <w:szCs w:val="21"/>
              </w:rPr>
            </w:pPr>
          </w:p>
        </w:tc>
        <w:tc>
          <w:tcPr>
            <w:tcW w:w="713" w:type="dxa"/>
            <w:noWrap/>
            <w:vAlign w:val="center"/>
          </w:tcPr>
          <w:p w:rsidR="00A0412D" w:rsidRDefault="00A0412D">
            <w:pPr>
              <w:rPr>
                <w:color w:val="FF0000"/>
                <w:szCs w:val="21"/>
              </w:rPr>
            </w:pPr>
          </w:p>
        </w:tc>
      </w:tr>
      <w:tr w:rsidR="00A0412D">
        <w:trPr>
          <w:trHeight w:val="567"/>
        </w:trPr>
        <w:tc>
          <w:tcPr>
            <w:tcW w:w="1473" w:type="dxa"/>
            <w:vMerge/>
            <w:noWrap/>
            <w:vAlign w:val="center"/>
          </w:tcPr>
          <w:p w:rsidR="00A0412D" w:rsidRDefault="00A0412D">
            <w:pPr>
              <w:spacing w:line="240" w:lineRule="exact"/>
              <w:jc w:val="center"/>
              <w:rPr>
                <w:rFonts w:ascii="仿宋" w:eastAsia="仿宋" w:hAnsi="仿宋" w:cs="仿宋"/>
                <w:sz w:val="20"/>
                <w:szCs w:val="20"/>
              </w:rPr>
            </w:pPr>
          </w:p>
        </w:tc>
        <w:tc>
          <w:tcPr>
            <w:tcW w:w="1470" w:type="dxa"/>
            <w:vMerge w:val="restart"/>
            <w:noWrap/>
            <w:vAlign w:val="center"/>
          </w:tcPr>
          <w:p w:rsidR="00A0412D" w:rsidRDefault="00E822FB">
            <w:pPr>
              <w:spacing w:line="240" w:lineRule="exact"/>
              <w:jc w:val="center"/>
              <w:rPr>
                <w:rFonts w:ascii="仿宋" w:eastAsia="仿宋" w:hAnsi="仿宋" w:cs="仿宋"/>
                <w:sz w:val="20"/>
                <w:szCs w:val="20"/>
              </w:rPr>
            </w:pPr>
            <w:r>
              <w:rPr>
                <w:rFonts w:ascii="仿宋" w:eastAsia="仿宋" w:hAnsi="仿宋" w:cs="仿宋" w:hint="eastAsia"/>
                <w:sz w:val="20"/>
                <w:szCs w:val="20"/>
              </w:rPr>
              <w:t>食品药品属地管理责任落实    （15）</w:t>
            </w:r>
          </w:p>
        </w:tc>
        <w:tc>
          <w:tcPr>
            <w:tcW w:w="525" w:type="dxa"/>
            <w:noWrap/>
            <w:vAlign w:val="center"/>
          </w:tcPr>
          <w:p w:rsidR="00A0412D" w:rsidRDefault="00E822FB">
            <w:pPr>
              <w:spacing w:line="240" w:lineRule="exact"/>
              <w:jc w:val="center"/>
              <w:rPr>
                <w:rFonts w:ascii="仿宋" w:eastAsia="仿宋" w:hAnsi="仿宋" w:cs="仿宋"/>
                <w:sz w:val="20"/>
                <w:szCs w:val="20"/>
              </w:rPr>
            </w:pPr>
            <w:r>
              <w:rPr>
                <w:rFonts w:ascii="仿宋" w:eastAsia="仿宋" w:hAnsi="仿宋" w:cs="仿宋" w:hint="eastAsia"/>
                <w:sz w:val="20"/>
                <w:szCs w:val="20"/>
              </w:rPr>
              <w:t>12</w:t>
            </w:r>
          </w:p>
        </w:tc>
        <w:tc>
          <w:tcPr>
            <w:tcW w:w="4515" w:type="dxa"/>
            <w:noWrap/>
            <w:vAlign w:val="center"/>
          </w:tcPr>
          <w:p w:rsidR="00A0412D" w:rsidRDefault="00E822FB">
            <w:pPr>
              <w:widowControl/>
              <w:adjustRightInd w:val="0"/>
              <w:snapToGrid w:val="0"/>
              <w:spacing w:line="240" w:lineRule="exact"/>
              <w:rPr>
                <w:rFonts w:ascii="仿宋" w:eastAsia="仿宋" w:hAnsi="仿宋" w:cs="仿宋"/>
                <w:kern w:val="0"/>
                <w:sz w:val="20"/>
                <w:szCs w:val="20"/>
              </w:rPr>
            </w:pPr>
            <w:r>
              <w:rPr>
                <w:rFonts w:ascii="仿宋" w:eastAsia="仿宋" w:hAnsi="仿宋" w:cs="仿宋" w:hint="eastAsia"/>
                <w:kern w:val="0"/>
                <w:sz w:val="20"/>
                <w:szCs w:val="20"/>
              </w:rPr>
              <w:t>村（居）委会食品安全联络员、协管员、信息员接受食品安全专业培训全年不少于60小时</w:t>
            </w:r>
          </w:p>
        </w:tc>
        <w:tc>
          <w:tcPr>
            <w:tcW w:w="630" w:type="dxa"/>
            <w:noWrap/>
            <w:vAlign w:val="center"/>
          </w:tcPr>
          <w:p w:rsidR="00A0412D" w:rsidRDefault="00E822FB">
            <w:pPr>
              <w:spacing w:line="240" w:lineRule="exact"/>
              <w:jc w:val="center"/>
              <w:rPr>
                <w:rFonts w:ascii="仿宋" w:eastAsia="仿宋" w:hAnsi="仿宋" w:cs="仿宋"/>
                <w:sz w:val="20"/>
                <w:szCs w:val="20"/>
              </w:rPr>
            </w:pPr>
            <w:r>
              <w:rPr>
                <w:rFonts w:ascii="仿宋" w:eastAsia="仿宋" w:hAnsi="仿宋" w:cs="仿宋" w:hint="eastAsia"/>
                <w:sz w:val="20"/>
                <w:szCs w:val="20"/>
              </w:rPr>
              <w:t>5</w:t>
            </w:r>
          </w:p>
        </w:tc>
        <w:tc>
          <w:tcPr>
            <w:tcW w:w="4733" w:type="dxa"/>
            <w:noWrap/>
            <w:vAlign w:val="center"/>
          </w:tcPr>
          <w:p w:rsidR="00A0412D" w:rsidRDefault="00E822FB">
            <w:pPr>
              <w:spacing w:line="240" w:lineRule="exact"/>
              <w:rPr>
                <w:rFonts w:ascii="仿宋" w:eastAsia="仿宋" w:hAnsi="仿宋" w:cs="仿宋"/>
                <w:sz w:val="20"/>
                <w:szCs w:val="20"/>
              </w:rPr>
            </w:pPr>
            <w:r>
              <w:rPr>
                <w:rFonts w:ascii="仿宋" w:eastAsia="仿宋" w:hAnsi="仿宋" w:cs="仿宋" w:hint="eastAsia"/>
                <w:sz w:val="20"/>
                <w:szCs w:val="20"/>
              </w:rPr>
              <w:t>查阅培训工作资料（包括签到、简讯、照片等）。未开展培训的扣5分，培训时间未达标的扣3分。</w:t>
            </w:r>
          </w:p>
        </w:tc>
        <w:tc>
          <w:tcPr>
            <w:tcW w:w="727" w:type="dxa"/>
            <w:noWrap/>
            <w:vAlign w:val="center"/>
          </w:tcPr>
          <w:p w:rsidR="00A0412D" w:rsidRDefault="00A0412D">
            <w:pPr>
              <w:rPr>
                <w:szCs w:val="21"/>
              </w:rPr>
            </w:pPr>
          </w:p>
        </w:tc>
        <w:tc>
          <w:tcPr>
            <w:tcW w:w="713" w:type="dxa"/>
            <w:noWrap/>
            <w:vAlign w:val="center"/>
          </w:tcPr>
          <w:p w:rsidR="00A0412D" w:rsidRDefault="00A0412D">
            <w:pPr>
              <w:rPr>
                <w:szCs w:val="21"/>
              </w:rPr>
            </w:pPr>
          </w:p>
        </w:tc>
      </w:tr>
      <w:tr w:rsidR="00A0412D">
        <w:trPr>
          <w:trHeight w:val="1335"/>
        </w:trPr>
        <w:tc>
          <w:tcPr>
            <w:tcW w:w="1473" w:type="dxa"/>
            <w:vMerge/>
            <w:noWrap/>
            <w:vAlign w:val="center"/>
          </w:tcPr>
          <w:p w:rsidR="00A0412D" w:rsidRDefault="00A0412D">
            <w:pPr>
              <w:spacing w:line="240" w:lineRule="exact"/>
              <w:jc w:val="center"/>
              <w:rPr>
                <w:rFonts w:ascii="仿宋" w:eastAsia="仿宋" w:hAnsi="仿宋" w:cs="仿宋"/>
                <w:sz w:val="20"/>
                <w:szCs w:val="20"/>
              </w:rPr>
            </w:pPr>
          </w:p>
        </w:tc>
        <w:tc>
          <w:tcPr>
            <w:tcW w:w="1470" w:type="dxa"/>
            <w:vMerge/>
            <w:noWrap/>
            <w:vAlign w:val="center"/>
          </w:tcPr>
          <w:p w:rsidR="00A0412D" w:rsidRDefault="00A0412D">
            <w:pPr>
              <w:spacing w:line="240" w:lineRule="exact"/>
              <w:jc w:val="center"/>
              <w:rPr>
                <w:rFonts w:ascii="仿宋" w:eastAsia="仿宋" w:hAnsi="仿宋" w:cs="仿宋"/>
                <w:sz w:val="20"/>
                <w:szCs w:val="20"/>
              </w:rPr>
            </w:pPr>
          </w:p>
        </w:tc>
        <w:tc>
          <w:tcPr>
            <w:tcW w:w="525" w:type="dxa"/>
            <w:noWrap/>
            <w:vAlign w:val="center"/>
          </w:tcPr>
          <w:p w:rsidR="00A0412D" w:rsidRDefault="00E822FB">
            <w:pPr>
              <w:spacing w:line="240" w:lineRule="exact"/>
              <w:jc w:val="center"/>
              <w:rPr>
                <w:rFonts w:ascii="仿宋" w:eastAsia="仿宋" w:hAnsi="仿宋" w:cs="仿宋"/>
                <w:sz w:val="20"/>
                <w:szCs w:val="20"/>
              </w:rPr>
            </w:pPr>
            <w:r>
              <w:rPr>
                <w:rFonts w:ascii="仿宋" w:eastAsia="仿宋" w:hAnsi="仿宋" w:cs="仿宋" w:hint="eastAsia"/>
                <w:sz w:val="20"/>
                <w:szCs w:val="20"/>
              </w:rPr>
              <w:t>13</w:t>
            </w:r>
          </w:p>
        </w:tc>
        <w:tc>
          <w:tcPr>
            <w:tcW w:w="4515" w:type="dxa"/>
            <w:noWrap/>
            <w:vAlign w:val="center"/>
          </w:tcPr>
          <w:p w:rsidR="00A0412D" w:rsidRDefault="00E822FB">
            <w:pPr>
              <w:spacing w:line="240" w:lineRule="exact"/>
              <w:rPr>
                <w:rFonts w:ascii="仿宋" w:eastAsia="仿宋" w:hAnsi="仿宋" w:cs="仿宋"/>
                <w:sz w:val="20"/>
                <w:szCs w:val="20"/>
              </w:rPr>
            </w:pPr>
            <w:r>
              <w:rPr>
                <w:rFonts w:ascii="仿宋" w:eastAsia="仿宋" w:hAnsi="仿宋" w:cs="仿宋" w:hint="eastAsia"/>
                <w:kern w:val="0"/>
                <w:sz w:val="20"/>
                <w:szCs w:val="20"/>
              </w:rPr>
              <w:t>用餐达到一次承办5桌以上办酒户的排摸、检查、指导。</w:t>
            </w:r>
          </w:p>
        </w:tc>
        <w:tc>
          <w:tcPr>
            <w:tcW w:w="630" w:type="dxa"/>
            <w:noWrap/>
            <w:vAlign w:val="center"/>
          </w:tcPr>
          <w:p w:rsidR="00A0412D" w:rsidRDefault="00E822FB">
            <w:pPr>
              <w:spacing w:line="240" w:lineRule="exact"/>
              <w:jc w:val="center"/>
              <w:rPr>
                <w:rFonts w:ascii="仿宋" w:eastAsia="仿宋" w:hAnsi="仿宋" w:cs="仿宋"/>
                <w:sz w:val="20"/>
                <w:szCs w:val="20"/>
              </w:rPr>
            </w:pPr>
            <w:r>
              <w:rPr>
                <w:rFonts w:ascii="仿宋" w:eastAsia="仿宋" w:hAnsi="仿宋" w:cs="仿宋" w:hint="eastAsia"/>
                <w:sz w:val="20"/>
                <w:szCs w:val="20"/>
              </w:rPr>
              <w:t>5</w:t>
            </w:r>
          </w:p>
        </w:tc>
        <w:tc>
          <w:tcPr>
            <w:tcW w:w="4733" w:type="dxa"/>
            <w:noWrap/>
            <w:vAlign w:val="center"/>
          </w:tcPr>
          <w:p w:rsidR="00A0412D" w:rsidRDefault="00E822FB">
            <w:pPr>
              <w:widowControl/>
              <w:snapToGrid w:val="0"/>
              <w:spacing w:line="240" w:lineRule="exact"/>
              <w:ind w:leftChars="-1" w:hangingChars="1" w:hanging="2"/>
              <w:rPr>
                <w:rFonts w:ascii="仿宋" w:eastAsia="仿宋" w:hAnsi="仿宋" w:cs="仿宋"/>
                <w:kern w:val="0"/>
                <w:sz w:val="20"/>
                <w:szCs w:val="20"/>
              </w:rPr>
            </w:pPr>
            <w:r>
              <w:rPr>
                <w:rFonts w:ascii="仿宋" w:eastAsia="仿宋" w:hAnsi="仿宋" w:cs="仿宋" w:hint="eastAsia"/>
                <w:kern w:val="0"/>
                <w:sz w:val="20"/>
                <w:szCs w:val="20"/>
              </w:rPr>
              <w:t>查阅办酒户排摸台帐。未上门签定承诺书及发放食品安全告知单扣2分；有承办任务未上门填写家庭办酒食品安全现场指导记录扣2分；未上门指导的办酒户发生集体性食物中毒事故扣5分。（日常和重大节日要全覆盖）</w:t>
            </w:r>
          </w:p>
        </w:tc>
        <w:tc>
          <w:tcPr>
            <w:tcW w:w="727" w:type="dxa"/>
            <w:noWrap/>
            <w:vAlign w:val="center"/>
          </w:tcPr>
          <w:p w:rsidR="00A0412D" w:rsidRDefault="00A0412D">
            <w:pPr>
              <w:rPr>
                <w:szCs w:val="21"/>
              </w:rPr>
            </w:pPr>
          </w:p>
        </w:tc>
        <w:tc>
          <w:tcPr>
            <w:tcW w:w="713" w:type="dxa"/>
            <w:noWrap/>
            <w:vAlign w:val="center"/>
          </w:tcPr>
          <w:p w:rsidR="00A0412D" w:rsidRDefault="00A0412D">
            <w:pPr>
              <w:rPr>
                <w:szCs w:val="21"/>
              </w:rPr>
            </w:pPr>
          </w:p>
        </w:tc>
      </w:tr>
      <w:tr w:rsidR="00A0412D">
        <w:trPr>
          <w:trHeight w:val="1284"/>
        </w:trPr>
        <w:tc>
          <w:tcPr>
            <w:tcW w:w="1473" w:type="dxa"/>
            <w:vMerge/>
            <w:noWrap/>
            <w:vAlign w:val="center"/>
          </w:tcPr>
          <w:p w:rsidR="00A0412D" w:rsidRDefault="00A0412D">
            <w:pPr>
              <w:spacing w:line="240" w:lineRule="exact"/>
              <w:jc w:val="center"/>
              <w:rPr>
                <w:rFonts w:ascii="仿宋" w:eastAsia="仿宋" w:hAnsi="仿宋" w:cs="仿宋"/>
                <w:sz w:val="20"/>
                <w:szCs w:val="20"/>
              </w:rPr>
            </w:pPr>
          </w:p>
        </w:tc>
        <w:tc>
          <w:tcPr>
            <w:tcW w:w="1470" w:type="dxa"/>
            <w:vMerge/>
            <w:noWrap/>
            <w:vAlign w:val="center"/>
          </w:tcPr>
          <w:p w:rsidR="00A0412D" w:rsidRDefault="00A0412D">
            <w:pPr>
              <w:spacing w:line="240" w:lineRule="exact"/>
              <w:jc w:val="center"/>
              <w:rPr>
                <w:rFonts w:ascii="仿宋" w:eastAsia="仿宋" w:hAnsi="仿宋" w:cs="仿宋"/>
                <w:sz w:val="20"/>
                <w:szCs w:val="20"/>
              </w:rPr>
            </w:pPr>
          </w:p>
        </w:tc>
        <w:tc>
          <w:tcPr>
            <w:tcW w:w="525" w:type="dxa"/>
            <w:noWrap/>
            <w:vAlign w:val="center"/>
          </w:tcPr>
          <w:p w:rsidR="00A0412D" w:rsidRDefault="00E822FB">
            <w:pPr>
              <w:spacing w:line="240" w:lineRule="exact"/>
              <w:jc w:val="center"/>
              <w:rPr>
                <w:rFonts w:ascii="仿宋" w:eastAsia="仿宋" w:hAnsi="仿宋" w:cs="仿宋"/>
                <w:sz w:val="20"/>
                <w:szCs w:val="20"/>
              </w:rPr>
            </w:pPr>
            <w:r>
              <w:rPr>
                <w:rFonts w:ascii="仿宋" w:eastAsia="仿宋" w:hAnsi="仿宋" w:cs="仿宋" w:hint="eastAsia"/>
                <w:sz w:val="20"/>
                <w:szCs w:val="20"/>
              </w:rPr>
              <w:t>14</w:t>
            </w:r>
          </w:p>
        </w:tc>
        <w:tc>
          <w:tcPr>
            <w:tcW w:w="4515" w:type="dxa"/>
            <w:noWrap/>
            <w:vAlign w:val="center"/>
          </w:tcPr>
          <w:p w:rsidR="00A0412D" w:rsidRDefault="00E822FB">
            <w:pPr>
              <w:widowControl/>
              <w:adjustRightInd w:val="0"/>
              <w:snapToGrid w:val="0"/>
              <w:spacing w:line="240" w:lineRule="exact"/>
              <w:rPr>
                <w:rFonts w:ascii="仿宋" w:eastAsia="仿宋" w:hAnsi="仿宋" w:cs="仿宋"/>
                <w:kern w:val="0"/>
                <w:sz w:val="20"/>
                <w:szCs w:val="20"/>
              </w:rPr>
            </w:pPr>
            <w:r>
              <w:rPr>
                <w:rFonts w:ascii="仿宋" w:eastAsia="仿宋" w:hAnsi="仿宋" w:cs="仿宋" w:hint="eastAsia"/>
                <w:kern w:val="0"/>
                <w:sz w:val="20"/>
                <w:szCs w:val="20"/>
              </w:rPr>
              <w:t>食品安全包保企业督导和宣传教育工作开展情况</w:t>
            </w:r>
          </w:p>
        </w:tc>
        <w:tc>
          <w:tcPr>
            <w:tcW w:w="630" w:type="dxa"/>
            <w:noWrap/>
            <w:vAlign w:val="center"/>
          </w:tcPr>
          <w:p w:rsidR="00A0412D" w:rsidRDefault="00E822FB">
            <w:pPr>
              <w:spacing w:line="240" w:lineRule="exact"/>
              <w:jc w:val="center"/>
              <w:rPr>
                <w:rFonts w:ascii="仿宋" w:eastAsia="仿宋" w:hAnsi="仿宋" w:cs="仿宋"/>
                <w:sz w:val="20"/>
                <w:szCs w:val="20"/>
              </w:rPr>
            </w:pPr>
            <w:r>
              <w:rPr>
                <w:rFonts w:ascii="仿宋" w:eastAsia="仿宋" w:hAnsi="仿宋" w:cs="仿宋" w:hint="eastAsia"/>
                <w:sz w:val="20"/>
                <w:szCs w:val="20"/>
              </w:rPr>
              <w:t>5</w:t>
            </w:r>
          </w:p>
        </w:tc>
        <w:tc>
          <w:tcPr>
            <w:tcW w:w="4733" w:type="dxa"/>
            <w:noWrap/>
            <w:vAlign w:val="center"/>
          </w:tcPr>
          <w:p w:rsidR="00A0412D" w:rsidRDefault="00E822FB">
            <w:pPr>
              <w:spacing w:line="240" w:lineRule="exact"/>
              <w:rPr>
                <w:rFonts w:ascii="仿宋" w:eastAsia="仿宋" w:hAnsi="仿宋" w:cs="仿宋"/>
                <w:sz w:val="20"/>
                <w:szCs w:val="20"/>
              </w:rPr>
            </w:pPr>
            <w:r>
              <w:rPr>
                <w:rFonts w:ascii="仿宋" w:eastAsia="仿宋" w:hAnsi="仿宋" w:cs="仿宋" w:hint="eastAsia"/>
                <w:sz w:val="20"/>
                <w:szCs w:val="20"/>
              </w:rPr>
              <w:t>查阅宣传工作资料（包括食品安全宣传周主题活动工作资料、创建市民满意的食品安全城区工作资料等），未布置相关工作的扣5分，未及时上报工作小结的扣2分，相关资料不齐全扣2分，对包保企业督导不力扣5分。</w:t>
            </w:r>
          </w:p>
        </w:tc>
        <w:tc>
          <w:tcPr>
            <w:tcW w:w="727" w:type="dxa"/>
            <w:noWrap/>
            <w:vAlign w:val="center"/>
          </w:tcPr>
          <w:p w:rsidR="00A0412D" w:rsidRDefault="00A0412D">
            <w:pPr>
              <w:rPr>
                <w:szCs w:val="21"/>
              </w:rPr>
            </w:pPr>
          </w:p>
        </w:tc>
        <w:tc>
          <w:tcPr>
            <w:tcW w:w="713" w:type="dxa"/>
            <w:noWrap/>
            <w:vAlign w:val="center"/>
          </w:tcPr>
          <w:p w:rsidR="00A0412D" w:rsidRDefault="00A0412D">
            <w:pPr>
              <w:rPr>
                <w:szCs w:val="21"/>
              </w:rPr>
            </w:pPr>
          </w:p>
        </w:tc>
      </w:tr>
      <w:tr w:rsidR="00A0412D">
        <w:trPr>
          <w:trHeight w:val="567"/>
        </w:trPr>
        <w:tc>
          <w:tcPr>
            <w:tcW w:w="1473" w:type="dxa"/>
            <w:vMerge/>
            <w:noWrap/>
            <w:vAlign w:val="center"/>
          </w:tcPr>
          <w:p w:rsidR="00A0412D" w:rsidRDefault="00A0412D">
            <w:pPr>
              <w:spacing w:line="240" w:lineRule="exact"/>
              <w:jc w:val="center"/>
              <w:rPr>
                <w:rFonts w:ascii="仿宋" w:eastAsia="仿宋" w:hAnsi="仿宋" w:cs="仿宋"/>
                <w:sz w:val="20"/>
                <w:szCs w:val="20"/>
              </w:rPr>
            </w:pPr>
          </w:p>
        </w:tc>
        <w:tc>
          <w:tcPr>
            <w:tcW w:w="1470" w:type="dxa"/>
            <w:vMerge w:val="restart"/>
            <w:noWrap/>
            <w:vAlign w:val="center"/>
          </w:tcPr>
          <w:p w:rsidR="00A0412D" w:rsidRDefault="00E822FB">
            <w:pPr>
              <w:spacing w:line="240" w:lineRule="exact"/>
              <w:jc w:val="center"/>
              <w:rPr>
                <w:rFonts w:ascii="仿宋" w:eastAsia="仿宋" w:hAnsi="仿宋" w:cs="仿宋"/>
                <w:sz w:val="20"/>
                <w:szCs w:val="20"/>
              </w:rPr>
            </w:pPr>
            <w:r>
              <w:rPr>
                <w:rFonts w:ascii="仿宋" w:eastAsia="仿宋" w:hAnsi="仿宋" w:cs="仿宋" w:hint="eastAsia"/>
                <w:sz w:val="20"/>
                <w:szCs w:val="20"/>
              </w:rPr>
              <w:t>区域整治（20）</w:t>
            </w:r>
          </w:p>
        </w:tc>
        <w:tc>
          <w:tcPr>
            <w:tcW w:w="525" w:type="dxa"/>
            <w:noWrap/>
            <w:vAlign w:val="center"/>
          </w:tcPr>
          <w:p w:rsidR="00A0412D" w:rsidRDefault="00E822FB">
            <w:pPr>
              <w:spacing w:line="240" w:lineRule="exact"/>
              <w:jc w:val="center"/>
              <w:rPr>
                <w:rFonts w:ascii="仿宋" w:eastAsia="仿宋" w:hAnsi="仿宋" w:cs="仿宋"/>
                <w:sz w:val="20"/>
                <w:szCs w:val="20"/>
              </w:rPr>
            </w:pPr>
            <w:r>
              <w:rPr>
                <w:rFonts w:ascii="仿宋" w:eastAsia="仿宋" w:hAnsi="仿宋" w:cs="仿宋" w:hint="eastAsia"/>
                <w:sz w:val="20"/>
                <w:szCs w:val="20"/>
              </w:rPr>
              <w:t>15</w:t>
            </w:r>
          </w:p>
        </w:tc>
        <w:tc>
          <w:tcPr>
            <w:tcW w:w="4515" w:type="dxa"/>
            <w:noWrap/>
            <w:vAlign w:val="center"/>
          </w:tcPr>
          <w:p w:rsidR="00A0412D" w:rsidRDefault="00E822FB">
            <w:pPr>
              <w:spacing w:line="240" w:lineRule="exact"/>
              <w:rPr>
                <w:rFonts w:ascii="仿宋" w:eastAsia="仿宋" w:hAnsi="仿宋" w:cs="仿宋"/>
                <w:kern w:val="0"/>
                <w:sz w:val="20"/>
                <w:szCs w:val="20"/>
              </w:rPr>
            </w:pPr>
            <w:r>
              <w:rPr>
                <w:rFonts w:ascii="仿宋" w:eastAsia="仿宋" w:hAnsi="仿宋" w:cs="仿宋" w:hint="eastAsia"/>
                <w:kern w:val="0"/>
                <w:sz w:val="20"/>
                <w:szCs w:val="20"/>
              </w:rPr>
              <w:t>对乱设摊、占道经营、非法疏导点等监管取缔。</w:t>
            </w:r>
          </w:p>
        </w:tc>
        <w:tc>
          <w:tcPr>
            <w:tcW w:w="630" w:type="dxa"/>
            <w:noWrap/>
            <w:vAlign w:val="center"/>
          </w:tcPr>
          <w:p w:rsidR="00A0412D" w:rsidRDefault="00E822FB">
            <w:pPr>
              <w:widowControl/>
              <w:adjustRightInd w:val="0"/>
              <w:snapToGrid w:val="0"/>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10</w:t>
            </w:r>
          </w:p>
        </w:tc>
        <w:tc>
          <w:tcPr>
            <w:tcW w:w="4733" w:type="dxa"/>
            <w:noWrap/>
            <w:vAlign w:val="center"/>
          </w:tcPr>
          <w:p w:rsidR="00A0412D" w:rsidRDefault="00E822FB">
            <w:pPr>
              <w:widowControl/>
              <w:adjustRightInd w:val="0"/>
              <w:snapToGrid w:val="0"/>
              <w:spacing w:line="240" w:lineRule="exact"/>
              <w:rPr>
                <w:rFonts w:ascii="仿宋" w:eastAsia="仿宋" w:hAnsi="仿宋" w:cs="仿宋"/>
                <w:kern w:val="0"/>
                <w:sz w:val="20"/>
                <w:szCs w:val="20"/>
              </w:rPr>
            </w:pPr>
            <w:r>
              <w:rPr>
                <w:rFonts w:ascii="仿宋" w:eastAsia="仿宋" w:hAnsi="仿宋" w:cs="仿宋" w:hint="eastAsia"/>
                <w:kern w:val="0"/>
                <w:sz w:val="20"/>
                <w:szCs w:val="20"/>
              </w:rPr>
              <w:t>无证沿街摊贩、占道经营、非法疏导点，每处扣2.5分。</w:t>
            </w:r>
          </w:p>
        </w:tc>
        <w:tc>
          <w:tcPr>
            <w:tcW w:w="727" w:type="dxa"/>
            <w:noWrap/>
            <w:vAlign w:val="center"/>
          </w:tcPr>
          <w:p w:rsidR="00A0412D" w:rsidRDefault="00A0412D">
            <w:pPr>
              <w:rPr>
                <w:szCs w:val="21"/>
              </w:rPr>
            </w:pPr>
          </w:p>
        </w:tc>
        <w:tc>
          <w:tcPr>
            <w:tcW w:w="713" w:type="dxa"/>
            <w:noWrap/>
            <w:vAlign w:val="center"/>
          </w:tcPr>
          <w:p w:rsidR="00A0412D" w:rsidRDefault="00A0412D">
            <w:pPr>
              <w:rPr>
                <w:szCs w:val="21"/>
              </w:rPr>
            </w:pPr>
          </w:p>
          <w:p w:rsidR="00A0412D" w:rsidRDefault="00A0412D">
            <w:pPr>
              <w:rPr>
                <w:szCs w:val="21"/>
              </w:rPr>
            </w:pPr>
          </w:p>
        </w:tc>
      </w:tr>
      <w:tr w:rsidR="00A0412D">
        <w:trPr>
          <w:trHeight w:val="567"/>
        </w:trPr>
        <w:tc>
          <w:tcPr>
            <w:tcW w:w="1473" w:type="dxa"/>
            <w:vMerge/>
            <w:noWrap/>
            <w:vAlign w:val="center"/>
          </w:tcPr>
          <w:p w:rsidR="00A0412D" w:rsidRDefault="00A0412D">
            <w:pPr>
              <w:spacing w:line="240" w:lineRule="exact"/>
              <w:jc w:val="center"/>
              <w:rPr>
                <w:rFonts w:ascii="仿宋" w:eastAsia="仿宋" w:hAnsi="仿宋" w:cs="仿宋"/>
                <w:sz w:val="20"/>
                <w:szCs w:val="20"/>
              </w:rPr>
            </w:pPr>
          </w:p>
        </w:tc>
        <w:tc>
          <w:tcPr>
            <w:tcW w:w="1470" w:type="dxa"/>
            <w:vMerge/>
            <w:noWrap/>
            <w:vAlign w:val="center"/>
          </w:tcPr>
          <w:p w:rsidR="00A0412D" w:rsidRDefault="00A0412D">
            <w:pPr>
              <w:spacing w:line="240" w:lineRule="exact"/>
              <w:jc w:val="center"/>
              <w:rPr>
                <w:rFonts w:ascii="仿宋" w:eastAsia="仿宋" w:hAnsi="仿宋" w:cs="仿宋"/>
                <w:sz w:val="20"/>
                <w:szCs w:val="20"/>
              </w:rPr>
            </w:pPr>
          </w:p>
        </w:tc>
        <w:tc>
          <w:tcPr>
            <w:tcW w:w="525" w:type="dxa"/>
            <w:noWrap/>
            <w:vAlign w:val="center"/>
          </w:tcPr>
          <w:p w:rsidR="00A0412D" w:rsidRDefault="00E822FB">
            <w:pPr>
              <w:spacing w:line="240" w:lineRule="exact"/>
              <w:jc w:val="center"/>
              <w:rPr>
                <w:rFonts w:ascii="仿宋" w:eastAsia="仿宋" w:hAnsi="仿宋" w:cs="仿宋"/>
                <w:sz w:val="20"/>
                <w:szCs w:val="20"/>
              </w:rPr>
            </w:pPr>
            <w:r>
              <w:rPr>
                <w:rFonts w:ascii="仿宋" w:eastAsia="仿宋" w:hAnsi="仿宋" w:cs="仿宋" w:hint="eastAsia"/>
                <w:sz w:val="20"/>
                <w:szCs w:val="20"/>
              </w:rPr>
              <w:t>16</w:t>
            </w:r>
          </w:p>
        </w:tc>
        <w:tc>
          <w:tcPr>
            <w:tcW w:w="4515" w:type="dxa"/>
            <w:noWrap/>
            <w:vAlign w:val="center"/>
          </w:tcPr>
          <w:p w:rsidR="00A0412D" w:rsidRDefault="00E822FB">
            <w:pPr>
              <w:spacing w:line="240" w:lineRule="exact"/>
              <w:rPr>
                <w:rFonts w:ascii="仿宋" w:eastAsia="仿宋" w:hAnsi="仿宋" w:cs="仿宋"/>
                <w:kern w:val="0"/>
                <w:sz w:val="20"/>
                <w:szCs w:val="20"/>
              </w:rPr>
            </w:pPr>
            <w:r>
              <w:rPr>
                <w:rFonts w:ascii="仿宋" w:eastAsia="仿宋" w:hAnsi="仿宋" w:cs="仿宋" w:hint="eastAsia"/>
                <w:kern w:val="0"/>
                <w:sz w:val="20"/>
                <w:szCs w:val="20"/>
              </w:rPr>
              <w:t>对利用无证建筑生产经营的监管取缔。</w:t>
            </w:r>
          </w:p>
        </w:tc>
        <w:tc>
          <w:tcPr>
            <w:tcW w:w="630" w:type="dxa"/>
            <w:noWrap/>
            <w:vAlign w:val="center"/>
          </w:tcPr>
          <w:p w:rsidR="00A0412D" w:rsidRDefault="00E822FB">
            <w:pPr>
              <w:widowControl/>
              <w:adjustRightInd w:val="0"/>
              <w:snapToGrid w:val="0"/>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10</w:t>
            </w:r>
          </w:p>
        </w:tc>
        <w:tc>
          <w:tcPr>
            <w:tcW w:w="4733" w:type="dxa"/>
            <w:noWrap/>
            <w:vAlign w:val="center"/>
          </w:tcPr>
          <w:p w:rsidR="00A0412D" w:rsidRDefault="00E822FB">
            <w:pPr>
              <w:widowControl/>
              <w:adjustRightInd w:val="0"/>
              <w:snapToGrid w:val="0"/>
              <w:spacing w:line="240" w:lineRule="exact"/>
              <w:rPr>
                <w:rFonts w:ascii="仿宋" w:eastAsia="仿宋" w:hAnsi="仿宋" w:cs="仿宋"/>
                <w:kern w:val="0"/>
                <w:sz w:val="20"/>
                <w:szCs w:val="20"/>
              </w:rPr>
            </w:pPr>
            <w:r>
              <w:rPr>
                <w:rFonts w:ascii="仿宋" w:eastAsia="仿宋" w:hAnsi="仿宋" w:cs="仿宋" w:hint="eastAsia"/>
                <w:kern w:val="0"/>
                <w:sz w:val="20"/>
                <w:szCs w:val="20"/>
              </w:rPr>
              <w:t>存在利用无证建筑生产经营现象的，一个点位扣2.5分。</w:t>
            </w:r>
          </w:p>
        </w:tc>
        <w:tc>
          <w:tcPr>
            <w:tcW w:w="727" w:type="dxa"/>
            <w:noWrap/>
            <w:vAlign w:val="center"/>
          </w:tcPr>
          <w:p w:rsidR="00A0412D" w:rsidRDefault="00A0412D">
            <w:pPr>
              <w:rPr>
                <w:szCs w:val="21"/>
              </w:rPr>
            </w:pPr>
          </w:p>
        </w:tc>
        <w:tc>
          <w:tcPr>
            <w:tcW w:w="713" w:type="dxa"/>
            <w:noWrap/>
            <w:vAlign w:val="center"/>
          </w:tcPr>
          <w:p w:rsidR="00A0412D" w:rsidRDefault="00A0412D">
            <w:pPr>
              <w:rPr>
                <w:szCs w:val="21"/>
              </w:rPr>
            </w:pPr>
          </w:p>
        </w:tc>
      </w:tr>
      <w:tr w:rsidR="00A0412D">
        <w:trPr>
          <w:trHeight w:val="387"/>
        </w:trPr>
        <w:tc>
          <w:tcPr>
            <w:tcW w:w="7983" w:type="dxa"/>
            <w:gridSpan w:val="4"/>
            <w:noWrap/>
            <w:vAlign w:val="center"/>
          </w:tcPr>
          <w:p w:rsidR="00A0412D" w:rsidRDefault="00E822FB">
            <w:pPr>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合计</w:t>
            </w:r>
          </w:p>
        </w:tc>
        <w:tc>
          <w:tcPr>
            <w:tcW w:w="630" w:type="dxa"/>
            <w:noWrap/>
            <w:vAlign w:val="center"/>
          </w:tcPr>
          <w:p w:rsidR="00A0412D" w:rsidRDefault="00E822FB">
            <w:pPr>
              <w:widowControl/>
              <w:adjustRightInd w:val="0"/>
              <w:snapToGrid w:val="0"/>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100</w:t>
            </w:r>
          </w:p>
        </w:tc>
        <w:tc>
          <w:tcPr>
            <w:tcW w:w="4733" w:type="dxa"/>
            <w:noWrap/>
            <w:vAlign w:val="center"/>
          </w:tcPr>
          <w:p w:rsidR="00A0412D" w:rsidRDefault="00A0412D">
            <w:pPr>
              <w:widowControl/>
              <w:adjustRightInd w:val="0"/>
              <w:snapToGrid w:val="0"/>
              <w:spacing w:line="240" w:lineRule="exact"/>
              <w:rPr>
                <w:rFonts w:ascii="仿宋" w:eastAsia="仿宋" w:hAnsi="仿宋" w:cs="仿宋"/>
                <w:kern w:val="0"/>
                <w:sz w:val="20"/>
                <w:szCs w:val="20"/>
              </w:rPr>
            </w:pPr>
          </w:p>
        </w:tc>
        <w:tc>
          <w:tcPr>
            <w:tcW w:w="727" w:type="dxa"/>
            <w:noWrap/>
            <w:vAlign w:val="center"/>
          </w:tcPr>
          <w:p w:rsidR="00A0412D" w:rsidRDefault="00A0412D">
            <w:pPr>
              <w:rPr>
                <w:szCs w:val="21"/>
              </w:rPr>
            </w:pPr>
          </w:p>
        </w:tc>
        <w:tc>
          <w:tcPr>
            <w:tcW w:w="713" w:type="dxa"/>
            <w:noWrap/>
            <w:vAlign w:val="center"/>
          </w:tcPr>
          <w:p w:rsidR="00A0412D" w:rsidRDefault="00A0412D">
            <w:pPr>
              <w:rPr>
                <w:szCs w:val="21"/>
              </w:rPr>
            </w:pPr>
          </w:p>
        </w:tc>
      </w:tr>
    </w:tbl>
    <w:p w:rsidR="00A0412D" w:rsidRDefault="00A0412D">
      <w:pPr>
        <w:sectPr w:rsidR="00A0412D">
          <w:headerReference w:type="default" r:id="rId15"/>
          <w:footerReference w:type="even" r:id="rId16"/>
          <w:footerReference w:type="default" r:id="rId17"/>
          <w:pgSz w:w="16838" w:h="11906" w:orient="landscape"/>
          <w:pgMar w:top="1134" w:right="1247" w:bottom="1134" w:left="1247" w:header="851" w:footer="992" w:gutter="0"/>
          <w:cols w:space="425"/>
          <w:docGrid w:type="lines" w:linePitch="312"/>
        </w:sectPr>
      </w:pPr>
    </w:p>
    <w:p w:rsidR="00A0412D" w:rsidRDefault="00E822FB">
      <w:pPr>
        <w:spacing w:line="500" w:lineRule="exact"/>
        <w:jc w:val="left"/>
        <w:rPr>
          <w:rFonts w:ascii="仿宋_GB2312" w:eastAsia="仿宋_GB2312" w:hAnsi="仿宋_GB2312"/>
          <w:sz w:val="28"/>
          <w:szCs w:val="28"/>
        </w:rPr>
      </w:pPr>
      <w:r>
        <w:rPr>
          <w:rFonts w:ascii="仿宋_GB2312" w:eastAsia="仿宋_GB2312" w:hAnsi="仿宋_GB2312" w:hint="eastAsia"/>
          <w:sz w:val="28"/>
          <w:szCs w:val="28"/>
        </w:rPr>
        <w:lastRenderedPageBreak/>
        <w:t>附件2</w:t>
      </w:r>
    </w:p>
    <w:p w:rsidR="00A0412D" w:rsidRDefault="00E822FB">
      <w:pPr>
        <w:autoSpaceDE w:val="0"/>
        <w:autoSpaceDN w:val="0"/>
        <w:adjustRightInd w:val="0"/>
        <w:spacing w:line="600" w:lineRule="exact"/>
        <w:jc w:val="center"/>
        <w:rPr>
          <w:rFonts w:ascii="黑体" w:eastAsia="黑体" w:hAnsi="黑体" w:cs="黑体"/>
          <w:color w:val="000000"/>
          <w:sz w:val="36"/>
          <w:szCs w:val="36"/>
          <w:lang w:val="zh-CN"/>
        </w:rPr>
      </w:pPr>
      <w:r>
        <w:rPr>
          <w:rFonts w:ascii="黑体" w:eastAsia="黑体" w:hAnsi="黑体" w:cs="黑体" w:hint="eastAsia"/>
          <w:color w:val="000000"/>
          <w:sz w:val="36"/>
          <w:szCs w:val="36"/>
          <w:lang w:val="zh-CN"/>
        </w:rPr>
        <w:t>车墩镇2023年度信访稳定工作考核实施办法</w:t>
      </w:r>
    </w:p>
    <w:p w:rsidR="00A0412D" w:rsidRDefault="00A0412D">
      <w:pPr>
        <w:autoSpaceDE w:val="0"/>
        <w:autoSpaceDN w:val="0"/>
        <w:adjustRightInd w:val="0"/>
        <w:spacing w:line="520" w:lineRule="exact"/>
        <w:jc w:val="center"/>
        <w:rPr>
          <w:rFonts w:ascii="黑体" w:eastAsia="黑体" w:hAnsi="黑体" w:cs="黑体"/>
          <w:color w:val="000000"/>
          <w:sz w:val="30"/>
          <w:szCs w:val="30"/>
          <w:lang w:val="zh-CN"/>
        </w:rPr>
      </w:pPr>
    </w:p>
    <w:p w:rsidR="00A0412D" w:rsidRDefault="00E822FB">
      <w:pPr>
        <w:autoSpaceDE w:val="0"/>
        <w:autoSpaceDN w:val="0"/>
        <w:spacing w:line="520" w:lineRule="exact"/>
        <w:ind w:firstLineChars="200" w:firstLine="600"/>
        <w:rPr>
          <w:rFonts w:ascii="仿宋_GB2312" w:eastAsia="仿宋_GB2312" w:hAnsi="宋体" w:cs="仿宋_GB2312"/>
          <w:sz w:val="30"/>
          <w:szCs w:val="30"/>
          <w:lang w:val="zh-CN"/>
        </w:rPr>
      </w:pPr>
      <w:r>
        <w:rPr>
          <w:rFonts w:ascii="仿宋_GB2312" w:eastAsia="仿宋_GB2312" w:hAnsi="宋体" w:cs="仿宋_GB2312" w:hint="eastAsia"/>
          <w:sz w:val="30"/>
          <w:szCs w:val="30"/>
          <w:lang w:val="zh-CN"/>
        </w:rPr>
        <w:t>为进一步有效提升车墩镇社会治安综合治理工作水平，不断创新社会治理工作，激发基层做好社会面维稳工作的积极性和主动性、增强工作的责任感和使命感，特制订考核办法如下：</w:t>
      </w:r>
    </w:p>
    <w:p w:rsidR="00A0412D" w:rsidRDefault="00E822FB">
      <w:pPr>
        <w:autoSpaceDE w:val="0"/>
        <w:autoSpaceDN w:val="0"/>
        <w:spacing w:line="520" w:lineRule="exact"/>
        <w:ind w:firstLineChars="200" w:firstLine="600"/>
        <w:rPr>
          <w:rFonts w:ascii="黑体" w:eastAsia="黑体" w:hAnsi="黑体" w:cs="黑体"/>
          <w:sz w:val="30"/>
          <w:szCs w:val="30"/>
          <w:lang w:val="zh-CN"/>
        </w:rPr>
      </w:pPr>
      <w:r>
        <w:rPr>
          <w:rFonts w:ascii="黑体" w:eastAsia="黑体" w:hAnsi="黑体" w:cs="黑体" w:hint="eastAsia"/>
          <w:sz w:val="30"/>
          <w:szCs w:val="30"/>
          <w:lang w:val="zh-CN"/>
        </w:rPr>
        <w:t>一、考核原则</w:t>
      </w:r>
    </w:p>
    <w:p w:rsidR="00A0412D" w:rsidRDefault="00E822FB">
      <w:pPr>
        <w:autoSpaceDE w:val="0"/>
        <w:autoSpaceDN w:val="0"/>
        <w:spacing w:line="520" w:lineRule="exact"/>
        <w:ind w:firstLineChars="200" w:firstLine="600"/>
        <w:rPr>
          <w:rFonts w:ascii="仿宋_GB2312" w:eastAsia="仿宋_GB2312" w:hAnsi="宋体" w:cs="仿宋_GB2312"/>
          <w:sz w:val="30"/>
          <w:szCs w:val="30"/>
          <w:lang w:val="zh-CN"/>
        </w:rPr>
      </w:pPr>
      <w:r>
        <w:rPr>
          <w:rFonts w:ascii="仿宋_GB2312" w:eastAsia="仿宋_GB2312" w:hAnsi="宋体" w:cs="仿宋_GB2312" w:hint="eastAsia"/>
          <w:sz w:val="30"/>
          <w:szCs w:val="30"/>
          <w:lang w:val="zh-CN"/>
        </w:rPr>
        <w:t>坚持实事求是、客观公正的原则。</w:t>
      </w:r>
    </w:p>
    <w:p w:rsidR="00A0412D" w:rsidRDefault="00E822FB">
      <w:pPr>
        <w:autoSpaceDE w:val="0"/>
        <w:autoSpaceDN w:val="0"/>
        <w:spacing w:line="520" w:lineRule="exact"/>
        <w:ind w:firstLineChars="200" w:firstLine="600"/>
        <w:rPr>
          <w:rFonts w:ascii="黑体" w:eastAsia="黑体" w:hAnsi="黑体" w:cs="黑体"/>
          <w:sz w:val="30"/>
          <w:szCs w:val="30"/>
          <w:lang w:val="zh-CN"/>
        </w:rPr>
      </w:pPr>
      <w:r>
        <w:rPr>
          <w:rFonts w:ascii="黑体" w:eastAsia="黑体" w:hAnsi="黑体" w:cs="黑体" w:hint="eastAsia"/>
          <w:sz w:val="30"/>
          <w:szCs w:val="30"/>
          <w:lang w:val="zh-CN"/>
        </w:rPr>
        <w:t>二、考核主体</w:t>
      </w:r>
    </w:p>
    <w:p w:rsidR="00A0412D" w:rsidRDefault="00E822FB">
      <w:pPr>
        <w:autoSpaceDE w:val="0"/>
        <w:autoSpaceDN w:val="0"/>
        <w:spacing w:line="520" w:lineRule="exact"/>
        <w:ind w:firstLineChars="200" w:firstLine="600"/>
        <w:rPr>
          <w:rFonts w:ascii="仿宋_GB2312" w:eastAsia="仿宋_GB2312" w:hAnsi="宋体" w:cs="仿宋_GB2312"/>
          <w:sz w:val="30"/>
          <w:szCs w:val="30"/>
          <w:lang w:val="zh-CN"/>
        </w:rPr>
      </w:pPr>
      <w:r>
        <w:rPr>
          <w:rFonts w:ascii="仿宋_GB2312" w:eastAsia="仿宋_GB2312" w:hAnsi="宋体" w:cs="仿宋_GB2312" w:hint="eastAsia"/>
          <w:sz w:val="30"/>
          <w:szCs w:val="30"/>
          <w:lang w:val="zh-CN"/>
        </w:rPr>
        <w:t>由镇平安办（人口办）牵头，镇信访办、司法所、派出所共同组织实施。</w:t>
      </w:r>
    </w:p>
    <w:p w:rsidR="00A0412D" w:rsidRDefault="00E822FB">
      <w:pPr>
        <w:autoSpaceDE w:val="0"/>
        <w:autoSpaceDN w:val="0"/>
        <w:spacing w:line="520" w:lineRule="exact"/>
        <w:ind w:firstLineChars="200" w:firstLine="600"/>
        <w:rPr>
          <w:rFonts w:ascii="黑体" w:eastAsia="黑体" w:hAnsi="黑体" w:cs="黑体"/>
          <w:sz w:val="30"/>
          <w:szCs w:val="30"/>
          <w:lang w:val="zh-CN"/>
        </w:rPr>
      </w:pPr>
      <w:r>
        <w:rPr>
          <w:rFonts w:ascii="黑体" w:eastAsia="黑体" w:hAnsi="黑体" w:cs="黑体" w:hint="eastAsia"/>
          <w:sz w:val="30"/>
          <w:szCs w:val="30"/>
          <w:lang w:val="zh-CN"/>
        </w:rPr>
        <w:t>三、考核对象</w:t>
      </w:r>
    </w:p>
    <w:p w:rsidR="00A0412D" w:rsidRDefault="00E822FB">
      <w:pPr>
        <w:autoSpaceDE w:val="0"/>
        <w:autoSpaceDN w:val="0"/>
        <w:spacing w:line="520" w:lineRule="exact"/>
        <w:ind w:firstLineChars="200" w:firstLine="600"/>
        <w:rPr>
          <w:rFonts w:ascii="仿宋_GB2312" w:eastAsia="仿宋_GB2312" w:hAnsi="宋体" w:cs="仿宋_GB2312"/>
          <w:sz w:val="30"/>
          <w:szCs w:val="30"/>
          <w:lang w:val="zh-CN"/>
        </w:rPr>
      </w:pPr>
      <w:r>
        <w:rPr>
          <w:rFonts w:ascii="仿宋_GB2312" w:eastAsia="仿宋_GB2312" w:hAnsi="宋体" w:cs="仿宋_GB2312" w:hint="eastAsia"/>
          <w:sz w:val="30"/>
          <w:szCs w:val="30"/>
          <w:lang w:val="zh-CN"/>
        </w:rPr>
        <w:t>本镇基层各居（村）、筹备组、公司责任签约单位。</w:t>
      </w:r>
    </w:p>
    <w:p w:rsidR="00A0412D" w:rsidRDefault="00E822FB">
      <w:pPr>
        <w:autoSpaceDE w:val="0"/>
        <w:autoSpaceDN w:val="0"/>
        <w:spacing w:line="520" w:lineRule="exact"/>
        <w:ind w:firstLineChars="200" w:firstLine="600"/>
        <w:rPr>
          <w:rFonts w:ascii="黑体" w:eastAsia="黑体" w:hAnsi="黑体" w:cs="黑体"/>
          <w:sz w:val="30"/>
          <w:szCs w:val="30"/>
          <w:lang w:val="zh-CN"/>
        </w:rPr>
      </w:pPr>
      <w:r>
        <w:rPr>
          <w:rFonts w:ascii="黑体" w:eastAsia="黑体" w:hAnsi="黑体" w:cs="黑体" w:hint="eastAsia"/>
          <w:sz w:val="30"/>
          <w:szCs w:val="30"/>
          <w:lang w:val="zh-CN"/>
        </w:rPr>
        <w:t>四、考核内容及分值组成</w:t>
      </w:r>
    </w:p>
    <w:p w:rsidR="00A0412D" w:rsidRDefault="00E822FB">
      <w:pPr>
        <w:autoSpaceDE w:val="0"/>
        <w:autoSpaceDN w:val="0"/>
        <w:spacing w:line="520" w:lineRule="exact"/>
        <w:ind w:firstLineChars="200" w:firstLine="602"/>
        <w:rPr>
          <w:rFonts w:ascii="楷体_GB2312" w:eastAsia="楷体_GB2312" w:hAnsi="宋体" w:cs="黑体"/>
          <w:b/>
          <w:sz w:val="30"/>
          <w:szCs w:val="30"/>
          <w:lang w:val="zh-CN"/>
        </w:rPr>
      </w:pPr>
      <w:r>
        <w:rPr>
          <w:rFonts w:ascii="楷体_GB2312" w:eastAsia="楷体_GB2312" w:hAnsi="宋体" w:cs="黑体" w:hint="eastAsia"/>
          <w:b/>
          <w:sz w:val="30"/>
          <w:szCs w:val="30"/>
          <w:lang w:val="zh-CN"/>
        </w:rPr>
        <w:t>（一）四大项考核内容：</w:t>
      </w:r>
    </w:p>
    <w:p w:rsidR="00A0412D" w:rsidRDefault="00E822FB">
      <w:pPr>
        <w:autoSpaceDE w:val="0"/>
        <w:autoSpaceDN w:val="0"/>
        <w:spacing w:line="520" w:lineRule="exact"/>
        <w:ind w:firstLineChars="200" w:firstLine="600"/>
        <w:rPr>
          <w:rFonts w:ascii="仿宋_GB2312" w:eastAsia="仿宋_GB2312" w:hAnsi="宋体" w:cs="黑体"/>
          <w:sz w:val="30"/>
          <w:szCs w:val="30"/>
          <w:lang w:val="zh-CN"/>
        </w:rPr>
      </w:pPr>
      <w:r>
        <w:rPr>
          <w:rFonts w:ascii="仿宋_GB2312" w:eastAsia="仿宋_GB2312" w:hAnsi="宋体" w:cs="黑体" w:hint="eastAsia"/>
          <w:sz w:val="30"/>
          <w:szCs w:val="30"/>
          <w:lang w:val="zh-CN"/>
        </w:rPr>
        <w:t>综合治理工作（60分）</w:t>
      </w:r>
    </w:p>
    <w:p w:rsidR="00A0412D" w:rsidRDefault="00E822FB">
      <w:pPr>
        <w:autoSpaceDE w:val="0"/>
        <w:autoSpaceDN w:val="0"/>
        <w:spacing w:line="520" w:lineRule="exact"/>
        <w:ind w:firstLineChars="200" w:firstLine="600"/>
        <w:rPr>
          <w:rFonts w:ascii="仿宋_GB2312" w:eastAsia="仿宋_GB2312" w:hAnsi="宋体" w:cs="黑体"/>
          <w:sz w:val="30"/>
          <w:szCs w:val="30"/>
          <w:lang w:val="zh-CN"/>
        </w:rPr>
      </w:pPr>
      <w:r>
        <w:rPr>
          <w:rFonts w:ascii="仿宋_GB2312" w:eastAsia="仿宋_GB2312" w:hAnsi="宋体" w:cs="黑体" w:hint="eastAsia"/>
          <w:sz w:val="30"/>
          <w:szCs w:val="30"/>
          <w:lang w:val="zh-CN"/>
        </w:rPr>
        <w:t>基层信访工作（25分）</w:t>
      </w:r>
    </w:p>
    <w:p w:rsidR="00A0412D" w:rsidRDefault="00E822FB">
      <w:pPr>
        <w:autoSpaceDE w:val="0"/>
        <w:autoSpaceDN w:val="0"/>
        <w:spacing w:line="520" w:lineRule="exact"/>
        <w:ind w:firstLineChars="200" w:firstLine="600"/>
        <w:rPr>
          <w:rFonts w:ascii="仿宋_GB2312" w:eastAsia="仿宋_GB2312" w:hAnsi="宋体" w:cs="黑体"/>
          <w:sz w:val="30"/>
          <w:szCs w:val="30"/>
          <w:lang w:val="zh-CN"/>
        </w:rPr>
      </w:pPr>
      <w:r>
        <w:rPr>
          <w:rFonts w:ascii="仿宋_GB2312" w:eastAsia="仿宋_GB2312" w:hAnsi="宋体" w:cs="黑体" w:hint="eastAsia"/>
          <w:sz w:val="30"/>
          <w:szCs w:val="30"/>
          <w:lang w:val="zh-CN"/>
        </w:rPr>
        <w:t>司法行政工作（10分）</w:t>
      </w:r>
    </w:p>
    <w:p w:rsidR="00A0412D" w:rsidRDefault="00E822FB">
      <w:pPr>
        <w:autoSpaceDE w:val="0"/>
        <w:autoSpaceDN w:val="0"/>
        <w:spacing w:line="520" w:lineRule="exact"/>
        <w:ind w:firstLineChars="200" w:firstLine="600"/>
        <w:rPr>
          <w:rFonts w:ascii="仿宋_GB2312" w:eastAsia="仿宋_GB2312" w:hAnsi="宋体" w:cs="黑体"/>
          <w:sz w:val="30"/>
          <w:szCs w:val="30"/>
          <w:lang w:val="zh-CN"/>
        </w:rPr>
      </w:pPr>
      <w:r>
        <w:rPr>
          <w:rFonts w:ascii="仿宋_GB2312" w:eastAsia="仿宋_GB2312" w:hAnsi="宋体" w:cs="黑体" w:hint="eastAsia"/>
          <w:sz w:val="30"/>
          <w:szCs w:val="30"/>
          <w:lang w:val="zh-CN"/>
        </w:rPr>
        <w:t>基层禁毒工作（5分）</w:t>
      </w:r>
    </w:p>
    <w:p w:rsidR="00A0412D" w:rsidRDefault="00E822FB">
      <w:pPr>
        <w:autoSpaceDE w:val="0"/>
        <w:autoSpaceDN w:val="0"/>
        <w:spacing w:line="520" w:lineRule="exact"/>
        <w:ind w:firstLineChars="196" w:firstLine="590"/>
        <w:rPr>
          <w:rFonts w:ascii="楷体_GB2312" w:eastAsia="楷体_GB2312" w:hAnsi="宋体" w:cs="楷体_GB2312"/>
          <w:b/>
          <w:bCs/>
          <w:color w:val="000000"/>
          <w:sz w:val="30"/>
          <w:szCs w:val="30"/>
          <w:lang w:val="zh-CN"/>
        </w:rPr>
      </w:pPr>
      <w:r>
        <w:rPr>
          <w:rFonts w:ascii="楷体_GB2312" w:eastAsia="楷体_GB2312" w:hAnsi="宋体" w:cs="楷体_GB2312" w:hint="eastAsia"/>
          <w:b/>
          <w:bCs/>
          <w:color w:val="000000"/>
          <w:sz w:val="30"/>
          <w:szCs w:val="30"/>
          <w:lang w:val="zh-CN"/>
        </w:rPr>
        <w:t>（二）加分项目</w:t>
      </w:r>
    </w:p>
    <w:p w:rsidR="00A0412D" w:rsidRDefault="00E822FB">
      <w:pPr>
        <w:autoSpaceDE w:val="0"/>
        <w:autoSpaceDN w:val="0"/>
        <w:spacing w:line="520" w:lineRule="exact"/>
        <w:ind w:firstLineChars="200" w:firstLine="600"/>
        <w:rPr>
          <w:rFonts w:ascii="仿宋_GB2312" w:eastAsia="仿宋_GB2312" w:hAnsi="宋体" w:cs="仿宋_GB2312"/>
          <w:color w:val="000000"/>
          <w:sz w:val="30"/>
          <w:szCs w:val="30"/>
          <w:lang w:val="zh-CN"/>
        </w:rPr>
      </w:pPr>
      <w:r>
        <w:rPr>
          <w:rFonts w:ascii="宋体" w:hAnsi="宋体" w:cs="宋体" w:hint="eastAsia"/>
          <w:color w:val="000000"/>
          <w:kern w:val="0"/>
          <w:sz w:val="30"/>
          <w:szCs w:val="30"/>
        </w:rPr>
        <w:t>各基层单位有创新工作方法，工作经验做法得到区级及以上部</w:t>
      </w:r>
      <w:r>
        <w:rPr>
          <w:rFonts w:ascii="仿宋_GB2312" w:eastAsia="仿宋_GB2312" w:hAnsi="宋体" w:cs="仿宋_GB2312" w:hint="eastAsia"/>
          <w:color w:val="000000"/>
          <w:sz w:val="30"/>
          <w:szCs w:val="30"/>
          <w:lang w:val="zh-CN"/>
        </w:rPr>
        <w:t>门或媒体推广和报道等，视情给予加分。（5分）</w:t>
      </w:r>
    </w:p>
    <w:p w:rsidR="00A0412D" w:rsidRDefault="00E822FB">
      <w:pPr>
        <w:autoSpaceDE w:val="0"/>
        <w:autoSpaceDN w:val="0"/>
        <w:spacing w:line="520" w:lineRule="exact"/>
        <w:ind w:firstLineChars="200" w:firstLine="602"/>
        <w:rPr>
          <w:rFonts w:ascii="楷体_GB2312" w:eastAsia="楷体_GB2312" w:hAnsi="宋体" w:cs="仿宋_GB2312"/>
          <w:b/>
          <w:color w:val="000000"/>
          <w:sz w:val="30"/>
          <w:szCs w:val="30"/>
          <w:lang w:val="zh-CN"/>
        </w:rPr>
      </w:pPr>
      <w:r>
        <w:rPr>
          <w:rFonts w:ascii="楷体_GB2312" w:eastAsia="楷体_GB2312" w:hAnsi="宋体" w:cs="仿宋_GB2312" w:hint="eastAsia"/>
          <w:b/>
          <w:color w:val="000000"/>
          <w:sz w:val="30"/>
          <w:szCs w:val="30"/>
          <w:lang w:val="zh-CN"/>
        </w:rPr>
        <w:t>（三）一票否决</w:t>
      </w:r>
    </w:p>
    <w:p w:rsidR="00A0412D" w:rsidRDefault="00E822FB">
      <w:pPr>
        <w:autoSpaceDE w:val="0"/>
        <w:autoSpaceDN w:val="0"/>
        <w:spacing w:line="520" w:lineRule="exact"/>
        <w:ind w:firstLineChars="200" w:firstLine="602"/>
        <w:rPr>
          <w:rFonts w:ascii="仿宋_GB2312" w:eastAsia="仿宋_GB2312" w:hAnsi="宋体" w:cs="仿宋_GB2312"/>
          <w:color w:val="000000"/>
          <w:sz w:val="30"/>
          <w:szCs w:val="30"/>
          <w:lang w:val="zh-CN"/>
        </w:rPr>
      </w:pPr>
      <w:r>
        <w:rPr>
          <w:rFonts w:ascii="仿宋_GB2312" w:eastAsia="仿宋_GB2312" w:hint="eastAsia"/>
          <w:b/>
          <w:sz w:val="30"/>
          <w:szCs w:val="30"/>
        </w:rPr>
        <w:t>禁毒工作：</w:t>
      </w:r>
      <w:r>
        <w:rPr>
          <w:rFonts w:ascii="仿宋_GB2312" w:eastAsia="仿宋_GB2312" w:hint="eastAsia"/>
          <w:sz w:val="30"/>
          <w:szCs w:val="30"/>
        </w:rPr>
        <w:t>各单位管辖范围内</w:t>
      </w:r>
      <w:r>
        <w:rPr>
          <w:rFonts w:ascii="仿宋_GB2312" w:eastAsia="仿宋_GB2312" w:hAnsi="宋体" w:cs="仿宋_GB2312" w:hint="eastAsia"/>
          <w:color w:val="000000"/>
          <w:sz w:val="30"/>
          <w:szCs w:val="30"/>
          <w:lang w:val="zh-CN"/>
        </w:rPr>
        <w:t>被查获非法种植罂粟、制毒窝点、</w:t>
      </w:r>
      <w:r>
        <w:rPr>
          <w:rFonts w:ascii="仿宋_GB2312" w:eastAsia="仿宋_GB2312" w:hAnsi="宋体" w:cs="仿宋_GB2312" w:hint="eastAsia"/>
          <w:color w:val="000000"/>
          <w:sz w:val="30"/>
          <w:szCs w:val="30"/>
          <w:lang w:val="zh-CN"/>
        </w:rPr>
        <w:lastRenderedPageBreak/>
        <w:t>易制毒化学品违法存储运输等案事件，造成严重影响的。</w:t>
      </w:r>
    </w:p>
    <w:p w:rsidR="00A0412D" w:rsidRDefault="00E822FB">
      <w:pPr>
        <w:autoSpaceDE w:val="0"/>
        <w:autoSpaceDN w:val="0"/>
        <w:spacing w:line="520" w:lineRule="exact"/>
        <w:ind w:firstLineChars="200" w:firstLine="600"/>
        <w:rPr>
          <w:rFonts w:ascii="黑体" w:eastAsia="黑体" w:hAnsi="黑体" w:cs="黑体"/>
          <w:sz w:val="30"/>
          <w:szCs w:val="30"/>
          <w:lang w:val="zh-CN"/>
        </w:rPr>
      </w:pPr>
      <w:r>
        <w:rPr>
          <w:rFonts w:ascii="黑体" w:eastAsia="黑体" w:hAnsi="黑体" w:cs="黑体" w:hint="eastAsia"/>
          <w:sz w:val="30"/>
          <w:szCs w:val="30"/>
          <w:lang w:val="zh-CN"/>
        </w:rPr>
        <w:t>五、考核方式</w:t>
      </w:r>
    </w:p>
    <w:p w:rsidR="00A0412D" w:rsidRDefault="00E822FB">
      <w:pPr>
        <w:autoSpaceDE w:val="0"/>
        <w:autoSpaceDN w:val="0"/>
        <w:spacing w:line="520" w:lineRule="exact"/>
        <w:ind w:firstLineChars="200" w:firstLine="600"/>
        <w:rPr>
          <w:rFonts w:ascii="仿宋_GB2312" w:eastAsia="仿宋_GB2312" w:hAnsi="宋体"/>
          <w:sz w:val="30"/>
          <w:szCs w:val="30"/>
        </w:rPr>
      </w:pPr>
      <w:r>
        <w:rPr>
          <w:rFonts w:ascii="仿宋_GB2312" w:eastAsia="仿宋_GB2312" w:hAnsi="宋体" w:cs="仿宋_GB2312" w:hint="eastAsia"/>
          <w:sz w:val="30"/>
          <w:szCs w:val="30"/>
          <w:lang w:val="zh-CN"/>
        </w:rPr>
        <w:t>实行每季度考核和年度总评相结合的方法，年度总评分以每季度考评得分之和求出平均值来计算。每季度考评成绩和排名情况，由镇平安办定期进行通报。</w:t>
      </w:r>
    </w:p>
    <w:p w:rsidR="00A0412D" w:rsidRDefault="00E822FB">
      <w:pPr>
        <w:autoSpaceDE w:val="0"/>
        <w:autoSpaceDN w:val="0"/>
        <w:spacing w:line="520" w:lineRule="exact"/>
        <w:ind w:firstLineChars="200" w:firstLine="600"/>
        <w:rPr>
          <w:rFonts w:ascii="黑体" w:eastAsia="黑体" w:hAnsi="黑体" w:cs="黑体"/>
          <w:sz w:val="30"/>
          <w:szCs w:val="30"/>
          <w:lang w:val="zh-CN"/>
        </w:rPr>
      </w:pPr>
      <w:r>
        <w:rPr>
          <w:rFonts w:ascii="黑体" w:eastAsia="黑体" w:hAnsi="黑体" w:cs="黑体" w:hint="eastAsia"/>
          <w:sz w:val="30"/>
          <w:szCs w:val="30"/>
          <w:lang w:val="zh-CN"/>
        </w:rPr>
        <w:t>六、结果运用</w:t>
      </w:r>
    </w:p>
    <w:p w:rsidR="00A0412D" w:rsidRDefault="00E822FB">
      <w:pPr>
        <w:autoSpaceDE w:val="0"/>
        <w:autoSpaceDN w:val="0"/>
        <w:spacing w:line="520" w:lineRule="exact"/>
        <w:ind w:firstLineChars="200" w:firstLine="600"/>
        <w:rPr>
          <w:rFonts w:ascii="仿宋_GB2312" w:eastAsia="仿宋_GB2312" w:hAnsi="宋体"/>
          <w:sz w:val="30"/>
          <w:szCs w:val="30"/>
        </w:rPr>
      </w:pPr>
      <w:r>
        <w:rPr>
          <w:rFonts w:ascii="仿宋_GB2312" w:eastAsia="仿宋_GB2312" w:hAnsi="宋体" w:cs="仿宋_GB2312" w:hint="eastAsia"/>
          <w:sz w:val="30"/>
          <w:szCs w:val="30"/>
          <w:lang w:val="zh-CN"/>
        </w:rPr>
        <w:t>信访稳定工作考核结果将作为镇社会治理专项奖励依据，按照年终考核得分结算单位和个人的奖励。</w:t>
      </w:r>
    </w:p>
    <w:p w:rsidR="00A0412D" w:rsidRDefault="00E822FB">
      <w:pPr>
        <w:autoSpaceDE w:val="0"/>
        <w:autoSpaceDN w:val="0"/>
        <w:spacing w:line="520" w:lineRule="exact"/>
        <w:ind w:firstLineChars="200" w:firstLine="600"/>
        <w:rPr>
          <w:rFonts w:ascii="黑体" w:eastAsia="黑体" w:hAnsi="黑体" w:cs="黑体"/>
          <w:sz w:val="30"/>
          <w:szCs w:val="30"/>
          <w:lang w:val="zh-CN"/>
        </w:rPr>
      </w:pPr>
      <w:r>
        <w:rPr>
          <w:rFonts w:ascii="黑体" w:eastAsia="黑体" w:hAnsi="黑体" w:cs="黑体" w:hint="eastAsia"/>
          <w:sz w:val="30"/>
          <w:szCs w:val="30"/>
          <w:lang w:val="zh-CN"/>
        </w:rPr>
        <w:t>七、其他</w:t>
      </w:r>
    </w:p>
    <w:p w:rsidR="00A0412D" w:rsidRDefault="00E822FB">
      <w:pPr>
        <w:autoSpaceDE w:val="0"/>
        <w:autoSpaceDN w:val="0"/>
        <w:spacing w:line="520" w:lineRule="exact"/>
        <w:ind w:firstLineChars="200" w:firstLine="600"/>
        <w:rPr>
          <w:rFonts w:ascii="仿宋_GB2312" w:eastAsia="仿宋_GB2312" w:hAnsi="宋体" w:cs="仿宋_GB2312"/>
          <w:sz w:val="30"/>
          <w:szCs w:val="30"/>
          <w:lang w:val="zh-CN"/>
        </w:rPr>
      </w:pPr>
      <w:r>
        <w:rPr>
          <w:rFonts w:ascii="仿宋_GB2312" w:eastAsia="仿宋_GB2312" w:hAnsi="宋体" w:cs="仿宋_GB2312" w:hint="eastAsia"/>
          <w:sz w:val="30"/>
          <w:szCs w:val="30"/>
          <w:lang w:val="zh-CN"/>
        </w:rPr>
        <w:t>本考核实施办法自2023年1月1日起试行，由镇平安办负责解释。</w:t>
      </w:r>
    </w:p>
    <w:p w:rsidR="00A0412D" w:rsidRDefault="00A0412D">
      <w:pPr>
        <w:autoSpaceDE w:val="0"/>
        <w:autoSpaceDN w:val="0"/>
        <w:spacing w:line="520" w:lineRule="exact"/>
        <w:ind w:firstLineChars="200" w:firstLine="600"/>
        <w:rPr>
          <w:rFonts w:ascii="仿宋_GB2312" w:eastAsia="仿宋_GB2312" w:hAnsi="宋体" w:cs="仿宋_GB2312"/>
          <w:sz w:val="30"/>
          <w:szCs w:val="30"/>
          <w:lang w:val="zh-CN"/>
        </w:rPr>
      </w:pPr>
    </w:p>
    <w:p w:rsidR="00A0412D" w:rsidRDefault="00E822FB">
      <w:pPr>
        <w:spacing w:line="520" w:lineRule="exact"/>
        <w:ind w:firstLineChars="200" w:firstLine="600"/>
        <w:rPr>
          <w:rFonts w:ascii="仿宋_GB2312" w:eastAsia="仿宋_GB2312" w:hAnsi="宋体" w:cs="仿宋_GB2312"/>
          <w:sz w:val="30"/>
          <w:szCs w:val="30"/>
          <w:lang w:val="zh-CN"/>
        </w:rPr>
      </w:pPr>
      <w:r>
        <w:rPr>
          <w:rFonts w:ascii="仿宋_GB2312" w:eastAsia="仿宋_GB2312" w:hAnsi="宋体" w:cs="仿宋_GB2312" w:hint="eastAsia"/>
          <w:sz w:val="30"/>
          <w:szCs w:val="30"/>
          <w:lang w:val="zh-CN"/>
        </w:rPr>
        <w:t>附：《</w:t>
      </w:r>
      <w:r>
        <w:rPr>
          <w:rFonts w:ascii="仿宋_GB2312" w:eastAsia="仿宋_GB2312" w:hAnsi="宋体" w:cs="黑体" w:hint="eastAsia"/>
          <w:color w:val="000000"/>
          <w:sz w:val="30"/>
          <w:szCs w:val="30"/>
          <w:lang w:val="zh-CN"/>
        </w:rPr>
        <w:t>车墩镇信访稳定工作居（村）</w:t>
      </w:r>
      <w:r>
        <w:rPr>
          <w:rFonts w:ascii="仿宋_GB2312" w:eastAsia="仿宋_GB2312" w:hAnsi="宋体" w:cs="仿宋_GB2312" w:hint="eastAsia"/>
          <w:sz w:val="30"/>
          <w:szCs w:val="30"/>
          <w:lang w:val="zh-CN"/>
        </w:rPr>
        <w:t>考核评分表》</w:t>
      </w:r>
    </w:p>
    <w:p w:rsidR="00A0412D" w:rsidRDefault="00A0412D">
      <w:pPr>
        <w:spacing w:line="520" w:lineRule="exact"/>
        <w:rPr>
          <w:rFonts w:ascii="仿宋_GB2312" w:eastAsia="仿宋_GB2312" w:hAnsi="宋体"/>
          <w:sz w:val="30"/>
          <w:szCs w:val="30"/>
        </w:rPr>
      </w:pPr>
    </w:p>
    <w:p w:rsidR="00A0412D" w:rsidRDefault="00A0412D">
      <w:pPr>
        <w:spacing w:line="520" w:lineRule="exact"/>
        <w:ind w:right="420"/>
        <w:jc w:val="left"/>
        <w:rPr>
          <w:rFonts w:ascii="仿宋_GB2312" w:eastAsia="仿宋_GB2312"/>
          <w:sz w:val="30"/>
          <w:szCs w:val="30"/>
        </w:rPr>
      </w:pPr>
    </w:p>
    <w:p w:rsidR="00A0412D" w:rsidRDefault="008D06CF">
      <w:pPr>
        <w:wordWrap w:val="0"/>
        <w:spacing w:line="520" w:lineRule="exact"/>
        <w:jc w:val="right"/>
        <w:rPr>
          <w:rFonts w:ascii="仿宋_GB2312" w:eastAsia="仿宋_GB2312"/>
          <w:sz w:val="30"/>
          <w:szCs w:val="30"/>
        </w:rPr>
      </w:pPr>
      <w:r>
        <w:rPr>
          <w:rFonts w:ascii="仿宋_GB2312" w:eastAsia="仿宋_GB2312" w:hint="eastAsia"/>
          <w:sz w:val="30"/>
          <w:szCs w:val="30"/>
        </w:rPr>
        <w:t xml:space="preserve">    </w:t>
      </w:r>
      <w:r w:rsidR="00E822FB">
        <w:rPr>
          <w:rFonts w:ascii="仿宋_GB2312" w:eastAsia="仿宋_GB2312" w:hint="eastAsia"/>
          <w:sz w:val="30"/>
          <w:szCs w:val="30"/>
        </w:rPr>
        <w:t xml:space="preserve">车墩镇平安建设办公室    </w:t>
      </w:r>
    </w:p>
    <w:p w:rsidR="00A0412D" w:rsidRDefault="008D06CF" w:rsidP="008D06CF">
      <w:pPr>
        <w:wordWrap w:val="0"/>
        <w:spacing w:line="520" w:lineRule="exact"/>
        <w:ind w:right="600"/>
        <w:jc w:val="center"/>
        <w:rPr>
          <w:rFonts w:ascii="仿宋_GB2312" w:eastAsia="仿宋_GB2312"/>
          <w:sz w:val="32"/>
          <w:szCs w:val="32"/>
        </w:rPr>
      </w:pPr>
      <w:r>
        <w:rPr>
          <w:rFonts w:ascii="仿宋_GB2312" w:eastAsia="仿宋_GB2312" w:hint="eastAsia"/>
          <w:sz w:val="30"/>
          <w:szCs w:val="30"/>
        </w:rPr>
        <w:t xml:space="preserve">                                    </w:t>
      </w:r>
      <w:r w:rsidR="00E822FB">
        <w:rPr>
          <w:rFonts w:ascii="仿宋_GB2312" w:eastAsia="仿宋_GB2312" w:hint="eastAsia"/>
          <w:sz w:val="30"/>
          <w:szCs w:val="30"/>
        </w:rPr>
        <w:t xml:space="preserve">2023年1月1日  </w:t>
      </w:r>
    </w:p>
    <w:p w:rsidR="00A0412D" w:rsidRDefault="00A0412D">
      <w:pPr>
        <w:rPr>
          <w:rFonts w:ascii="宋体" w:hAnsi="宋体"/>
          <w:sz w:val="28"/>
          <w:szCs w:val="28"/>
        </w:rPr>
      </w:pPr>
    </w:p>
    <w:p w:rsidR="00A0412D" w:rsidRDefault="00A0412D">
      <w:pPr>
        <w:jc w:val="left"/>
        <w:rPr>
          <w:rFonts w:ascii="宋体" w:hAnsi="宋体" w:cs="黑体"/>
          <w:b/>
          <w:color w:val="000000"/>
          <w:sz w:val="28"/>
          <w:szCs w:val="28"/>
          <w:lang w:val="zh-CN"/>
        </w:rPr>
      </w:pPr>
    </w:p>
    <w:p w:rsidR="00A0412D" w:rsidRDefault="00A0412D">
      <w:pPr>
        <w:jc w:val="left"/>
        <w:rPr>
          <w:rFonts w:ascii="宋体" w:hAnsi="宋体" w:cs="黑体"/>
          <w:b/>
          <w:color w:val="000000"/>
          <w:sz w:val="28"/>
          <w:szCs w:val="28"/>
          <w:lang w:val="zh-CN"/>
        </w:rPr>
      </w:pPr>
    </w:p>
    <w:p w:rsidR="00A0412D" w:rsidRDefault="00A0412D">
      <w:pPr>
        <w:jc w:val="left"/>
        <w:rPr>
          <w:rFonts w:ascii="宋体" w:hAnsi="宋体" w:cs="黑体"/>
          <w:b/>
          <w:color w:val="000000"/>
          <w:sz w:val="28"/>
          <w:szCs w:val="28"/>
          <w:lang w:val="zh-CN"/>
        </w:rPr>
      </w:pPr>
    </w:p>
    <w:p w:rsidR="00A0412D" w:rsidRDefault="00A0412D">
      <w:pPr>
        <w:jc w:val="left"/>
        <w:rPr>
          <w:rFonts w:ascii="宋体" w:hAnsi="宋体" w:cs="黑体"/>
          <w:b/>
          <w:color w:val="000000"/>
          <w:sz w:val="28"/>
          <w:szCs w:val="28"/>
          <w:lang w:val="zh-CN"/>
        </w:rPr>
      </w:pPr>
    </w:p>
    <w:p w:rsidR="00A0412D" w:rsidRDefault="00A0412D">
      <w:pPr>
        <w:jc w:val="left"/>
        <w:rPr>
          <w:rFonts w:ascii="宋体" w:hAnsi="宋体" w:cs="黑体"/>
          <w:b/>
          <w:color w:val="000000"/>
          <w:sz w:val="28"/>
          <w:szCs w:val="28"/>
          <w:lang w:val="zh-CN"/>
        </w:rPr>
      </w:pPr>
    </w:p>
    <w:p w:rsidR="00A0412D" w:rsidRDefault="00A0412D">
      <w:pPr>
        <w:jc w:val="left"/>
        <w:rPr>
          <w:rFonts w:ascii="宋体" w:hAnsi="宋体" w:cs="黑体"/>
          <w:b/>
          <w:color w:val="000000"/>
          <w:sz w:val="28"/>
          <w:szCs w:val="28"/>
          <w:lang w:val="zh-CN"/>
        </w:rPr>
      </w:pPr>
    </w:p>
    <w:p w:rsidR="00A0412D" w:rsidRDefault="00A0412D">
      <w:pPr>
        <w:jc w:val="left"/>
        <w:rPr>
          <w:rFonts w:ascii="宋体" w:hAnsi="宋体" w:cs="黑体"/>
          <w:b/>
          <w:color w:val="000000"/>
          <w:sz w:val="28"/>
          <w:szCs w:val="28"/>
          <w:lang w:val="zh-CN"/>
        </w:rPr>
      </w:pPr>
    </w:p>
    <w:p w:rsidR="00A0412D" w:rsidRDefault="00A0412D">
      <w:pPr>
        <w:jc w:val="left"/>
        <w:rPr>
          <w:rFonts w:ascii="宋体" w:hAnsi="宋体" w:cs="黑体"/>
          <w:b/>
          <w:color w:val="000000"/>
          <w:sz w:val="28"/>
          <w:szCs w:val="28"/>
          <w:lang w:val="zh-CN"/>
        </w:rPr>
      </w:pPr>
    </w:p>
    <w:p w:rsidR="00A0412D" w:rsidRDefault="00A0412D">
      <w:pPr>
        <w:jc w:val="left"/>
        <w:rPr>
          <w:rFonts w:ascii="宋体" w:hAnsi="宋体" w:cs="黑体"/>
          <w:b/>
          <w:color w:val="000000"/>
          <w:sz w:val="28"/>
          <w:szCs w:val="28"/>
          <w:lang w:val="zh-CN"/>
        </w:rPr>
      </w:pPr>
    </w:p>
    <w:p w:rsidR="00A0412D" w:rsidRDefault="00A0412D">
      <w:pPr>
        <w:jc w:val="left"/>
        <w:rPr>
          <w:rFonts w:ascii="宋体" w:hAnsi="宋体" w:cs="黑体"/>
          <w:b/>
          <w:color w:val="000000"/>
          <w:sz w:val="28"/>
          <w:szCs w:val="28"/>
          <w:lang w:val="zh-CN"/>
        </w:rPr>
      </w:pPr>
    </w:p>
    <w:p w:rsidR="00A0412D" w:rsidRDefault="00A0412D">
      <w:pPr>
        <w:jc w:val="left"/>
        <w:rPr>
          <w:rFonts w:ascii="宋体" w:hAnsi="宋体" w:cs="黑体"/>
          <w:b/>
          <w:color w:val="000000"/>
          <w:sz w:val="28"/>
          <w:szCs w:val="28"/>
          <w:lang w:val="zh-CN"/>
        </w:rPr>
      </w:pPr>
    </w:p>
    <w:p w:rsidR="00A0412D" w:rsidRDefault="00E822FB">
      <w:pPr>
        <w:jc w:val="center"/>
        <w:rPr>
          <w:rFonts w:ascii="宋体" w:hAnsi="宋体" w:cs="仿宋_GB2312"/>
          <w:bCs/>
          <w:sz w:val="36"/>
          <w:szCs w:val="36"/>
          <w:lang w:val="zh-CN"/>
        </w:rPr>
      </w:pPr>
      <w:r>
        <w:rPr>
          <w:rFonts w:ascii="黑体" w:eastAsia="黑体" w:hAnsi="黑体" w:cs="黑体" w:hint="eastAsia"/>
          <w:bCs/>
          <w:color w:val="000000"/>
          <w:sz w:val="36"/>
          <w:szCs w:val="36"/>
          <w:lang w:val="zh-CN"/>
        </w:rPr>
        <w:lastRenderedPageBreak/>
        <w:t>车墩镇信访稳定工作居（村）</w:t>
      </w:r>
      <w:r>
        <w:rPr>
          <w:rFonts w:ascii="黑体" w:eastAsia="黑体" w:hAnsi="黑体" w:cs="黑体" w:hint="eastAsia"/>
          <w:bCs/>
          <w:sz w:val="36"/>
          <w:szCs w:val="36"/>
          <w:lang w:val="zh-CN"/>
        </w:rPr>
        <w:t>考核评分表</w:t>
      </w:r>
    </w:p>
    <w:p w:rsidR="00A0412D" w:rsidRDefault="00A0412D">
      <w:pPr>
        <w:jc w:val="center"/>
        <w:rPr>
          <w:rFonts w:ascii="宋体" w:hAnsi="宋体" w:cs="仿宋_GB2312"/>
          <w:b/>
          <w:sz w:val="32"/>
          <w:szCs w:val="32"/>
          <w:lang w:val="zh-CN"/>
        </w:rPr>
      </w:pPr>
    </w:p>
    <w:tbl>
      <w:tblPr>
        <w:tblW w:w="9889" w:type="dxa"/>
        <w:jc w:val="center"/>
        <w:tblLook w:val="04A0"/>
      </w:tblPr>
      <w:tblGrid>
        <w:gridCol w:w="1658"/>
        <w:gridCol w:w="7097"/>
        <w:gridCol w:w="1134"/>
      </w:tblGrid>
      <w:tr w:rsidR="00A0412D">
        <w:trPr>
          <w:trHeight w:val="516"/>
          <w:tblHeader/>
          <w:jc w:val="center"/>
        </w:trPr>
        <w:tc>
          <w:tcPr>
            <w:tcW w:w="1658" w:type="dxa"/>
            <w:tcBorders>
              <w:top w:val="single" w:sz="4" w:space="0" w:color="auto"/>
              <w:left w:val="single" w:sz="4" w:space="0" w:color="auto"/>
              <w:bottom w:val="single" w:sz="4" w:space="0" w:color="auto"/>
              <w:right w:val="single" w:sz="4" w:space="0" w:color="auto"/>
            </w:tcBorders>
            <w:noWrap/>
            <w:vAlign w:val="center"/>
          </w:tcPr>
          <w:p w:rsidR="00A0412D" w:rsidRDefault="00E822FB">
            <w:pPr>
              <w:widowControl/>
              <w:jc w:val="center"/>
              <w:rPr>
                <w:rFonts w:ascii="黑体" w:eastAsia="黑体" w:hAnsi="黑体" w:cs="黑体"/>
                <w:b/>
                <w:bCs/>
                <w:color w:val="000000"/>
                <w:kern w:val="0"/>
                <w:sz w:val="24"/>
                <w:szCs w:val="24"/>
              </w:rPr>
            </w:pPr>
            <w:r>
              <w:rPr>
                <w:rFonts w:ascii="黑体" w:eastAsia="黑体" w:hAnsi="黑体" w:cs="黑体" w:hint="eastAsia"/>
                <w:b/>
                <w:bCs/>
                <w:color w:val="000000"/>
                <w:kern w:val="0"/>
                <w:sz w:val="24"/>
                <w:szCs w:val="24"/>
              </w:rPr>
              <w:t>考核项目</w:t>
            </w:r>
          </w:p>
        </w:tc>
        <w:tc>
          <w:tcPr>
            <w:tcW w:w="7097" w:type="dxa"/>
            <w:tcBorders>
              <w:top w:val="single" w:sz="4" w:space="0" w:color="auto"/>
              <w:left w:val="nil"/>
              <w:bottom w:val="single" w:sz="4" w:space="0" w:color="auto"/>
              <w:right w:val="single" w:sz="4" w:space="0" w:color="auto"/>
            </w:tcBorders>
            <w:noWrap/>
            <w:vAlign w:val="center"/>
          </w:tcPr>
          <w:p w:rsidR="00A0412D" w:rsidRDefault="00E822FB">
            <w:pPr>
              <w:widowControl/>
              <w:jc w:val="center"/>
              <w:rPr>
                <w:rFonts w:ascii="黑体" w:eastAsia="黑体" w:hAnsi="黑体" w:cs="黑体"/>
                <w:b/>
                <w:bCs/>
                <w:color w:val="000000"/>
                <w:kern w:val="0"/>
                <w:sz w:val="24"/>
                <w:szCs w:val="24"/>
              </w:rPr>
            </w:pPr>
            <w:r>
              <w:rPr>
                <w:rFonts w:ascii="黑体" w:eastAsia="黑体" w:hAnsi="黑体" w:cs="黑体" w:hint="eastAsia"/>
                <w:b/>
                <w:bCs/>
                <w:color w:val="000000"/>
                <w:kern w:val="0"/>
                <w:sz w:val="24"/>
                <w:szCs w:val="24"/>
              </w:rPr>
              <w:t>内容明细</w:t>
            </w:r>
          </w:p>
        </w:tc>
        <w:tc>
          <w:tcPr>
            <w:tcW w:w="1134" w:type="dxa"/>
            <w:tcBorders>
              <w:top w:val="single" w:sz="4" w:space="0" w:color="auto"/>
              <w:left w:val="nil"/>
              <w:bottom w:val="single" w:sz="4" w:space="0" w:color="auto"/>
              <w:right w:val="single" w:sz="4" w:space="0" w:color="auto"/>
            </w:tcBorders>
            <w:noWrap/>
            <w:vAlign w:val="center"/>
          </w:tcPr>
          <w:p w:rsidR="00A0412D" w:rsidRDefault="00E822FB">
            <w:pPr>
              <w:widowControl/>
              <w:jc w:val="center"/>
              <w:rPr>
                <w:rFonts w:ascii="黑体" w:eastAsia="黑体" w:hAnsi="黑体" w:cs="黑体"/>
                <w:b/>
                <w:bCs/>
                <w:color w:val="000000"/>
                <w:kern w:val="0"/>
                <w:sz w:val="24"/>
                <w:szCs w:val="24"/>
              </w:rPr>
            </w:pPr>
            <w:r>
              <w:rPr>
                <w:rFonts w:ascii="黑体" w:eastAsia="黑体" w:hAnsi="黑体" w:cs="黑体" w:hint="eastAsia"/>
                <w:b/>
                <w:bCs/>
                <w:color w:val="000000"/>
                <w:kern w:val="0"/>
                <w:sz w:val="24"/>
                <w:szCs w:val="24"/>
              </w:rPr>
              <w:t>分值</w:t>
            </w:r>
          </w:p>
        </w:tc>
      </w:tr>
      <w:tr w:rsidR="00A0412D">
        <w:trPr>
          <w:trHeight w:val="1379"/>
          <w:jc w:val="center"/>
        </w:trPr>
        <w:tc>
          <w:tcPr>
            <w:tcW w:w="1658" w:type="dxa"/>
            <w:vMerge w:val="restart"/>
            <w:tcBorders>
              <w:top w:val="nil"/>
              <w:left w:val="single" w:sz="4" w:space="0" w:color="auto"/>
              <w:bottom w:val="single" w:sz="4" w:space="0" w:color="000000"/>
              <w:right w:val="single" w:sz="4" w:space="0" w:color="auto"/>
            </w:tcBorders>
            <w:noWrap/>
            <w:vAlign w:val="center"/>
          </w:tcPr>
          <w:p w:rsidR="00A0412D" w:rsidRDefault="00E822FB">
            <w:pPr>
              <w:widowControl/>
              <w:jc w:val="center"/>
              <w:rPr>
                <w:rFonts w:ascii="宋体" w:hAnsi="宋体" w:cs="宋体"/>
                <w:color w:val="000000"/>
                <w:kern w:val="0"/>
                <w:sz w:val="20"/>
                <w:szCs w:val="20"/>
              </w:rPr>
            </w:pPr>
            <w:r>
              <w:rPr>
                <w:rFonts w:ascii="宋体" w:hAnsi="宋体" w:cs="宋体" w:hint="eastAsia"/>
                <w:b/>
                <w:color w:val="000000"/>
                <w:kern w:val="0"/>
                <w:sz w:val="20"/>
                <w:szCs w:val="20"/>
              </w:rPr>
              <w:t>综合治理工作</w:t>
            </w:r>
            <w:r>
              <w:rPr>
                <w:rFonts w:ascii="宋体" w:hAnsi="宋体" w:cs="宋体" w:hint="eastAsia"/>
                <w:color w:val="000000"/>
                <w:kern w:val="0"/>
                <w:sz w:val="20"/>
                <w:szCs w:val="20"/>
              </w:rPr>
              <w:t xml:space="preserve">（60分）     </w:t>
            </w:r>
          </w:p>
        </w:tc>
        <w:tc>
          <w:tcPr>
            <w:tcW w:w="7097" w:type="dxa"/>
            <w:tcBorders>
              <w:top w:val="nil"/>
              <w:left w:val="nil"/>
              <w:bottom w:val="single" w:sz="4" w:space="0" w:color="auto"/>
              <w:right w:val="single" w:sz="4" w:space="0" w:color="auto"/>
            </w:tcBorders>
            <w:noWrap/>
            <w:vAlign w:val="center"/>
          </w:tcPr>
          <w:p w:rsidR="00A0412D" w:rsidRDefault="00E822FB">
            <w:pPr>
              <w:widowControl/>
              <w:jc w:val="left"/>
              <w:rPr>
                <w:rFonts w:ascii="宋体" w:hAnsi="宋体" w:cs="宋体"/>
                <w:color w:val="000000"/>
                <w:kern w:val="0"/>
                <w:sz w:val="20"/>
                <w:szCs w:val="20"/>
              </w:rPr>
            </w:pPr>
            <w:r>
              <w:rPr>
                <w:rFonts w:ascii="宋体" w:hAnsi="宋体" w:cs="宋体" w:hint="eastAsia"/>
                <w:color w:val="000000"/>
                <w:kern w:val="0"/>
                <w:sz w:val="20"/>
                <w:szCs w:val="20"/>
              </w:rPr>
              <w:t>社会治安综合治理工作列入本单位年度工作计划，领导重视，有例会制度, 积极开展“平安单位”创建活动，加强内部安全防范，健全各种规章制度,做到不发生“法轮功”滋事事件及其他邪教组织或有害功法活动、不发生严重精神障碍患者肇事肇祸事件、不发生社区（闲散）青少年违法犯罪、不发生非法行医人员从事非法行医活动，群众安全感满意度工作宣传到位、落实有力；</w:t>
            </w:r>
          </w:p>
        </w:tc>
        <w:tc>
          <w:tcPr>
            <w:tcW w:w="1134" w:type="dxa"/>
            <w:tcBorders>
              <w:top w:val="nil"/>
              <w:left w:val="nil"/>
              <w:bottom w:val="single" w:sz="4" w:space="0" w:color="auto"/>
              <w:right w:val="single" w:sz="4" w:space="0" w:color="auto"/>
            </w:tcBorders>
            <w:noWrap/>
            <w:vAlign w:val="center"/>
          </w:tcPr>
          <w:p w:rsidR="00A0412D" w:rsidRDefault="00E822FB">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r>
      <w:tr w:rsidR="00A0412D">
        <w:trPr>
          <w:trHeight w:val="686"/>
          <w:jc w:val="center"/>
        </w:trPr>
        <w:tc>
          <w:tcPr>
            <w:tcW w:w="1658" w:type="dxa"/>
            <w:vMerge/>
            <w:tcBorders>
              <w:top w:val="nil"/>
              <w:left w:val="single" w:sz="4" w:space="0" w:color="auto"/>
              <w:bottom w:val="single" w:sz="4" w:space="0" w:color="000000"/>
              <w:right w:val="single" w:sz="4" w:space="0" w:color="auto"/>
            </w:tcBorders>
            <w:noWrap/>
            <w:vAlign w:val="center"/>
          </w:tcPr>
          <w:p w:rsidR="00A0412D" w:rsidRDefault="00A0412D">
            <w:pPr>
              <w:widowControl/>
              <w:jc w:val="left"/>
              <w:rPr>
                <w:rFonts w:ascii="宋体" w:hAnsi="宋体" w:cs="宋体"/>
                <w:color w:val="000000"/>
                <w:kern w:val="0"/>
                <w:sz w:val="20"/>
                <w:szCs w:val="20"/>
              </w:rPr>
            </w:pPr>
          </w:p>
        </w:tc>
        <w:tc>
          <w:tcPr>
            <w:tcW w:w="7097" w:type="dxa"/>
            <w:tcBorders>
              <w:top w:val="nil"/>
              <w:left w:val="nil"/>
              <w:bottom w:val="single" w:sz="4" w:space="0" w:color="auto"/>
              <w:right w:val="single" w:sz="4" w:space="0" w:color="auto"/>
            </w:tcBorders>
            <w:noWrap/>
            <w:vAlign w:val="center"/>
          </w:tcPr>
          <w:p w:rsidR="00A0412D" w:rsidRDefault="00E822FB">
            <w:pPr>
              <w:widowControl/>
              <w:jc w:val="left"/>
              <w:rPr>
                <w:rFonts w:ascii="宋体" w:hAnsi="宋体" w:cs="宋体"/>
                <w:color w:val="000000"/>
                <w:kern w:val="0"/>
                <w:sz w:val="20"/>
                <w:szCs w:val="20"/>
              </w:rPr>
            </w:pPr>
            <w:r>
              <w:rPr>
                <w:rFonts w:ascii="宋体" w:hAnsi="宋体" w:cs="宋体" w:hint="eastAsia"/>
                <w:color w:val="000000"/>
                <w:kern w:val="0"/>
                <w:sz w:val="20"/>
                <w:szCs w:val="20"/>
              </w:rPr>
              <w:t>综治工作站组织机构齐全，软硬件设施完备，人员配置实岗实位，制度上墙、工作台帐完整齐全、立卷归档分类清楚及时上报综治、人口等有关报表；</w:t>
            </w:r>
          </w:p>
        </w:tc>
        <w:tc>
          <w:tcPr>
            <w:tcW w:w="1134" w:type="dxa"/>
            <w:tcBorders>
              <w:top w:val="nil"/>
              <w:left w:val="nil"/>
              <w:bottom w:val="single" w:sz="4" w:space="0" w:color="auto"/>
              <w:right w:val="single" w:sz="4" w:space="0" w:color="auto"/>
            </w:tcBorders>
            <w:noWrap/>
            <w:vAlign w:val="center"/>
          </w:tcPr>
          <w:p w:rsidR="00A0412D" w:rsidRDefault="00E822FB">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r>
      <w:tr w:rsidR="00A0412D">
        <w:trPr>
          <w:trHeight w:val="940"/>
          <w:jc w:val="center"/>
        </w:trPr>
        <w:tc>
          <w:tcPr>
            <w:tcW w:w="1658" w:type="dxa"/>
            <w:vMerge/>
            <w:tcBorders>
              <w:top w:val="nil"/>
              <w:left w:val="single" w:sz="4" w:space="0" w:color="auto"/>
              <w:bottom w:val="single" w:sz="4" w:space="0" w:color="000000"/>
              <w:right w:val="single" w:sz="4" w:space="0" w:color="auto"/>
            </w:tcBorders>
            <w:noWrap/>
            <w:vAlign w:val="center"/>
          </w:tcPr>
          <w:p w:rsidR="00A0412D" w:rsidRDefault="00A0412D">
            <w:pPr>
              <w:widowControl/>
              <w:jc w:val="left"/>
              <w:rPr>
                <w:rFonts w:ascii="宋体" w:hAnsi="宋体" w:cs="宋体"/>
                <w:color w:val="000000"/>
                <w:kern w:val="0"/>
                <w:sz w:val="20"/>
                <w:szCs w:val="20"/>
              </w:rPr>
            </w:pPr>
          </w:p>
        </w:tc>
        <w:tc>
          <w:tcPr>
            <w:tcW w:w="7097" w:type="dxa"/>
            <w:tcBorders>
              <w:top w:val="nil"/>
              <w:left w:val="nil"/>
              <w:bottom w:val="single" w:sz="4" w:space="0" w:color="auto"/>
              <w:right w:val="single" w:sz="4" w:space="0" w:color="auto"/>
            </w:tcBorders>
            <w:noWrap/>
            <w:vAlign w:val="center"/>
          </w:tcPr>
          <w:p w:rsidR="00A0412D" w:rsidRDefault="00E822FB">
            <w:pPr>
              <w:widowControl/>
              <w:jc w:val="left"/>
              <w:rPr>
                <w:rFonts w:ascii="宋体" w:hAnsi="宋体" w:cs="宋体"/>
                <w:color w:val="000000"/>
                <w:kern w:val="0"/>
                <w:sz w:val="20"/>
                <w:szCs w:val="20"/>
              </w:rPr>
            </w:pPr>
            <w:r>
              <w:rPr>
                <w:rFonts w:ascii="宋体" w:hAnsi="宋体" w:cs="宋体" w:hint="eastAsia"/>
                <w:color w:val="000000"/>
                <w:kern w:val="0"/>
                <w:sz w:val="20"/>
                <w:szCs w:val="20"/>
              </w:rPr>
              <w:t>综治队伍、群防群治队伍管理规范，综治领导小组、治保会、调解会等组织健全，单位内无违规违纪人员, 切实发挥群防群治队伍作用，加强</w:t>
            </w:r>
            <w:r>
              <w:rPr>
                <w:rFonts w:ascii="宋体" w:hAnsi="宋体" w:hint="eastAsia"/>
                <w:sz w:val="20"/>
                <w:szCs w:val="20"/>
              </w:rPr>
              <w:t>平安志愿者在平安建设、维护社会治安、促进社会和谐中的基础性作用</w:t>
            </w:r>
            <w:r>
              <w:rPr>
                <w:rFonts w:ascii="宋体" w:hAnsi="宋体" w:cs="宋体" w:hint="eastAsia"/>
                <w:color w:val="000000"/>
                <w:kern w:val="0"/>
                <w:sz w:val="20"/>
                <w:szCs w:val="20"/>
              </w:rPr>
              <w:t>；</w:t>
            </w:r>
          </w:p>
        </w:tc>
        <w:tc>
          <w:tcPr>
            <w:tcW w:w="1134" w:type="dxa"/>
            <w:tcBorders>
              <w:top w:val="nil"/>
              <w:left w:val="nil"/>
              <w:bottom w:val="single" w:sz="4" w:space="0" w:color="auto"/>
              <w:right w:val="single" w:sz="4" w:space="0" w:color="auto"/>
            </w:tcBorders>
            <w:noWrap/>
            <w:vAlign w:val="center"/>
          </w:tcPr>
          <w:p w:rsidR="00A0412D" w:rsidRDefault="00E822FB">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r>
      <w:tr w:rsidR="00A0412D">
        <w:trPr>
          <w:trHeight w:val="954"/>
          <w:jc w:val="center"/>
        </w:trPr>
        <w:tc>
          <w:tcPr>
            <w:tcW w:w="1658" w:type="dxa"/>
            <w:vMerge/>
            <w:tcBorders>
              <w:top w:val="nil"/>
              <w:left w:val="single" w:sz="4" w:space="0" w:color="auto"/>
              <w:bottom w:val="single" w:sz="4" w:space="0" w:color="000000"/>
              <w:right w:val="single" w:sz="4" w:space="0" w:color="auto"/>
            </w:tcBorders>
            <w:noWrap/>
            <w:vAlign w:val="center"/>
          </w:tcPr>
          <w:p w:rsidR="00A0412D" w:rsidRDefault="00A0412D">
            <w:pPr>
              <w:widowControl/>
              <w:jc w:val="left"/>
              <w:rPr>
                <w:rFonts w:ascii="宋体" w:hAnsi="宋体" w:cs="宋体"/>
                <w:color w:val="000000"/>
                <w:kern w:val="0"/>
                <w:sz w:val="20"/>
                <w:szCs w:val="20"/>
              </w:rPr>
            </w:pPr>
          </w:p>
        </w:tc>
        <w:tc>
          <w:tcPr>
            <w:tcW w:w="7097" w:type="dxa"/>
            <w:tcBorders>
              <w:top w:val="nil"/>
              <w:left w:val="nil"/>
              <w:bottom w:val="single" w:sz="4" w:space="0" w:color="auto"/>
              <w:right w:val="single" w:sz="4" w:space="0" w:color="auto"/>
            </w:tcBorders>
            <w:noWrap/>
            <w:vAlign w:val="center"/>
          </w:tcPr>
          <w:p w:rsidR="00A0412D" w:rsidRDefault="00E822FB">
            <w:pPr>
              <w:widowControl/>
              <w:jc w:val="left"/>
              <w:rPr>
                <w:rFonts w:ascii="宋体" w:hAnsi="宋体" w:cs="宋体"/>
                <w:color w:val="000000"/>
                <w:kern w:val="0"/>
                <w:sz w:val="20"/>
                <w:szCs w:val="20"/>
              </w:rPr>
            </w:pPr>
            <w:r>
              <w:rPr>
                <w:rFonts w:ascii="宋体" w:hAnsi="宋体" w:cs="宋体" w:hint="eastAsia"/>
                <w:color w:val="000000"/>
                <w:kern w:val="0"/>
                <w:sz w:val="20"/>
                <w:szCs w:val="20"/>
              </w:rPr>
              <w:t>按时参加综治工作有关会议，积极响应参与各项综治维稳工作，加强辖区内扫黑除恶专项斗争、安全隐患排摸、重点人员管控，目标管理责任制分解到辖区各单位、经营户，签约率达100%；</w:t>
            </w:r>
          </w:p>
        </w:tc>
        <w:tc>
          <w:tcPr>
            <w:tcW w:w="1134" w:type="dxa"/>
            <w:tcBorders>
              <w:top w:val="nil"/>
              <w:left w:val="nil"/>
              <w:bottom w:val="single" w:sz="4" w:space="0" w:color="auto"/>
              <w:right w:val="single" w:sz="4" w:space="0" w:color="auto"/>
            </w:tcBorders>
            <w:noWrap/>
            <w:vAlign w:val="center"/>
          </w:tcPr>
          <w:p w:rsidR="00A0412D" w:rsidRDefault="00E822FB">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r>
      <w:tr w:rsidR="00A0412D">
        <w:trPr>
          <w:trHeight w:val="454"/>
          <w:jc w:val="center"/>
        </w:trPr>
        <w:tc>
          <w:tcPr>
            <w:tcW w:w="1658" w:type="dxa"/>
            <w:vMerge/>
            <w:tcBorders>
              <w:top w:val="nil"/>
              <w:left w:val="single" w:sz="4" w:space="0" w:color="auto"/>
              <w:bottom w:val="single" w:sz="4" w:space="0" w:color="000000"/>
              <w:right w:val="single" w:sz="4" w:space="0" w:color="auto"/>
            </w:tcBorders>
            <w:noWrap/>
            <w:vAlign w:val="center"/>
          </w:tcPr>
          <w:p w:rsidR="00A0412D" w:rsidRDefault="00A0412D">
            <w:pPr>
              <w:widowControl/>
              <w:jc w:val="left"/>
              <w:rPr>
                <w:rFonts w:ascii="宋体" w:hAnsi="宋体" w:cs="宋体"/>
                <w:color w:val="000000"/>
                <w:kern w:val="0"/>
                <w:sz w:val="20"/>
                <w:szCs w:val="20"/>
              </w:rPr>
            </w:pPr>
          </w:p>
        </w:tc>
        <w:tc>
          <w:tcPr>
            <w:tcW w:w="7097" w:type="dxa"/>
            <w:tcBorders>
              <w:top w:val="nil"/>
              <w:left w:val="nil"/>
              <w:bottom w:val="single" w:sz="4" w:space="0" w:color="auto"/>
              <w:right w:val="single" w:sz="4" w:space="0" w:color="auto"/>
            </w:tcBorders>
            <w:noWrap/>
            <w:vAlign w:val="center"/>
          </w:tcPr>
          <w:p w:rsidR="00A0412D" w:rsidRDefault="00E822FB">
            <w:pPr>
              <w:widowControl/>
              <w:jc w:val="left"/>
              <w:rPr>
                <w:rFonts w:ascii="宋体" w:hAnsi="宋体" w:cs="宋体"/>
                <w:color w:val="000000"/>
                <w:kern w:val="0"/>
                <w:sz w:val="20"/>
                <w:szCs w:val="20"/>
              </w:rPr>
            </w:pPr>
            <w:r>
              <w:rPr>
                <w:rFonts w:ascii="宋体" w:hAnsi="宋体" w:cs="宋体" w:hint="eastAsia"/>
                <w:color w:val="000000"/>
                <w:kern w:val="0"/>
                <w:sz w:val="20"/>
                <w:szCs w:val="20"/>
              </w:rPr>
              <w:t>加强实有人口管理工作，核查、登记、变更信息准确率达98%；</w:t>
            </w:r>
          </w:p>
        </w:tc>
        <w:tc>
          <w:tcPr>
            <w:tcW w:w="1134" w:type="dxa"/>
            <w:tcBorders>
              <w:top w:val="nil"/>
              <w:left w:val="nil"/>
              <w:bottom w:val="single" w:sz="4" w:space="0" w:color="auto"/>
              <w:right w:val="single" w:sz="4" w:space="0" w:color="auto"/>
            </w:tcBorders>
            <w:noWrap/>
            <w:vAlign w:val="center"/>
          </w:tcPr>
          <w:p w:rsidR="00A0412D" w:rsidRDefault="00E822FB">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r>
      <w:tr w:rsidR="00A0412D">
        <w:trPr>
          <w:trHeight w:val="454"/>
          <w:jc w:val="center"/>
        </w:trPr>
        <w:tc>
          <w:tcPr>
            <w:tcW w:w="1658" w:type="dxa"/>
            <w:vMerge/>
            <w:tcBorders>
              <w:top w:val="nil"/>
              <w:left w:val="single" w:sz="4" w:space="0" w:color="auto"/>
              <w:bottom w:val="single" w:sz="4" w:space="0" w:color="000000"/>
              <w:right w:val="single" w:sz="4" w:space="0" w:color="auto"/>
            </w:tcBorders>
            <w:noWrap/>
            <w:vAlign w:val="center"/>
          </w:tcPr>
          <w:p w:rsidR="00A0412D" w:rsidRDefault="00A0412D">
            <w:pPr>
              <w:widowControl/>
              <w:jc w:val="left"/>
              <w:rPr>
                <w:rFonts w:ascii="宋体" w:hAnsi="宋体" w:cs="宋体"/>
                <w:color w:val="000000"/>
                <w:kern w:val="0"/>
                <w:sz w:val="20"/>
                <w:szCs w:val="20"/>
              </w:rPr>
            </w:pPr>
          </w:p>
        </w:tc>
        <w:tc>
          <w:tcPr>
            <w:tcW w:w="7097" w:type="dxa"/>
            <w:tcBorders>
              <w:top w:val="nil"/>
              <w:left w:val="nil"/>
              <w:bottom w:val="single" w:sz="4" w:space="0" w:color="auto"/>
              <w:right w:val="single" w:sz="4" w:space="0" w:color="auto"/>
            </w:tcBorders>
            <w:noWrap/>
            <w:vAlign w:val="center"/>
          </w:tcPr>
          <w:p w:rsidR="00A0412D" w:rsidRDefault="00E822FB">
            <w:pPr>
              <w:widowControl/>
              <w:jc w:val="left"/>
              <w:rPr>
                <w:rFonts w:ascii="宋体" w:hAnsi="宋体" w:cs="宋体"/>
                <w:color w:val="000000"/>
                <w:kern w:val="0"/>
                <w:sz w:val="20"/>
                <w:szCs w:val="20"/>
              </w:rPr>
            </w:pPr>
            <w:r>
              <w:rPr>
                <w:rFonts w:ascii="宋体" w:hAnsi="宋体" w:hint="eastAsia"/>
                <w:sz w:val="20"/>
                <w:szCs w:val="20"/>
              </w:rPr>
              <w:t>加强科技支撑，</w:t>
            </w:r>
            <w:r>
              <w:rPr>
                <w:rFonts w:ascii="宋体" w:hAnsi="宋体" w:cs="宋体" w:hint="eastAsia"/>
                <w:color w:val="000000"/>
                <w:kern w:val="0"/>
                <w:sz w:val="20"/>
                <w:szCs w:val="20"/>
              </w:rPr>
              <w:t>确保村居视频监控平台的运营维护正常；</w:t>
            </w:r>
          </w:p>
        </w:tc>
        <w:tc>
          <w:tcPr>
            <w:tcW w:w="1134" w:type="dxa"/>
            <w:tcBorders>
              <w:top w:val="nil"/>
              <w:left w:val="nil"/>
              <w:bottom w:val="single" w:sz="4" w:space="0" w:color="auto"/>
              <w:right w:val="single" w:sz="4" w:space="0" w:color="auto"/>
            </w:tcBorders>
            <w:noWrap/>
            <w:vAlign w:val="center"/>
          </w:tcPr>
          <w:p w:rsidR="00A0412D" w:rsidRDefault="00E822FB">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r>
      <w:tr w:rsidR="00A0412D">
        <w:trPr>
          <w:trHeight w:val="454"/>
          <w:jc w:val="center"/>
        </w:trPr>
        <w:tc>
          <w:tcPr>
            <w:tcW w:w="1658" w:type="dxa"/>
            <w:vMerge/>
            <w:tcBorders>
              <w:top w:val="nil"/>
              <w:left w:val="single" w:sz="4" w:space="0" w:color="auto"/>
              <w:bottom w:val="single" w:sz="4" w:space="0" w:color="000000"/>
              <w:right w:val="single" w:sz="4" w:space="0" w:color="auto"/>
            </w:tcBorders>
            <w:noWrap/>
            <w:vAlign w:val="center"/>
          </w:tcPr>
          <w:p w:rsidR="00A0412D" w:rsidRDefault="00A0412D">
            <w:pPr>
              <w:widowControl/>
              <w:jc w:val="left"/>
              <w:rPr>
                <w:rFonts w:ascii="宋体" w:hAnsi="宋体" w:cs="宋体"/>
                <w:color w:val="000000"/>
                <w:kern w:val="0"/>
                <w:sz w:val="20"/>
                <w:szCs w:val="20"/>
              </w:rPr>
            </w:pPr>
          </w:p>
        </w:tc>
        <w:tc>
          <w:tcPr>
            <w:tcW w:w="7097" w:type="dxa"/>
            <w:tcBorders>
              <w:top w:val="nil"/>
              <w:left w:val="nil"/>
              <w:bottom w:val="single" w:sz="4" w:space="0" w:color="auto"/>
              <w:right w:val="single" w:sz="4" w:space="0" w:color="auto"/>
            </w:tcBorders>
            <w:noWrap/>
            <w:vAlign w:val="center"/>
          </w:tcPr>
          <w:p w:rsidR="00A0412D" w:rsidRDefault="00E822FB">
            <w:pPr>
              <w:widowControl/>
              <w:jc w:val="left"/>
              <w:rPr>
                <w:rFonts w:ascii="宋体" w:hAnsi="宋体" w:cs="宋体"/>
                <w:color w:val="000000"/>
                <w:kern w:val="0"/>
                <w:sz w:val="20"/>
                <w:szCs w:val="20"/>
              </w:rPr>
            </w:pPr>
            <w:r>
              <w:rPr>
                <w:rFonts w:ascii="宋体" w:hAnsi="宋体" w:cs="宋体" w:hint="eastAsia"/>
                <w:color w:val="000000"/>
                <w:kern w:val="0"/>
                <w:sz w:val="20"/>
                <w:szCs w:val="20"/>
              </w:rPr>
              <w:t>报警类110以及电信网络诈骗案件同比下降，并且不发生严重的个人极端事件；</w:t>
            </w:r>
          </w:p>
        </w:tc>
        <w:tc>
          <w:tcPr>
            <w:tcW w:w="1134" w:type="dxa"/>
            <w:tcBorders>
              <w:top w:val="nil"/>
              <w:left w:val="nil"/>
              <w:bottom w:val="single" w:sz="4" w:space="0" w:color="auto"/>
              <w:right w:val="single" w:sz="4" w:space="0" w:color="auto"/>
            </w:tcBorders>
            <w:noWrap/>
            <w:vAlign w:val="center"/>
          </w:tcPr>
          <w:p w:rsidR="00A0412D" w:rsidRDefault="00E822FB">
            <w:pPr>
              <w:widowControl/>
              <w:jc w:val="center"/>
              <w:rPr>
                <w:rFonts w:ascii="宋体" w:hAnsi="宋体" w:cs="宋体"/>
                <w:color w:val="000000"/>
                <w:kern w:val="0"/>
                <w:sz w:val="20"/>
                <w:szCs w:val="20"/>
              </w:rPr>
            </w:pPr>
            <w:r>
              <w:rPr>
                <w:rFonts w:ascii="宋体" w:hAnsi="宋体" w:cs="宋体" w:hint="eastAsia"/>
                <w:color w:val="000000"/>
                <w:kern w:val="0"/>
                <w:sz w:val="20"/>
                <w:szCs w:val="20"/>
              </w:rPr>
              <w:t>2.5</w:t>
            </w:r>
          </w:p>
        </w:tc>
      </w:tr>
      <w:tr w:rsidR="00A0412D">
        <w:trPr>
          <w:trHeight w:val="454"/>
          <w:jc w:val="center"/>
        </w:trPr>
        <w:tc>
          <w:tcPr>
            <w:tcW w:w="1658" w:type="dxa"/>
            <w:vMerge/>
            <w:tcBorders>
              <w:top w:val="nil"/>
              <w:left w:val="single" w:sz="4" w:space="0" w:color="auto"/>
              <w:bottom w:val="single" w:sz="4" w:space="0" w:color="000000"/>
              <w:right w:val="single" w:sz="4" w:space="0" w:color="auto"/>
            </w:tcBorders>
            <w:noWrap/>
            <w:vAlign w:val="center"/>
          </w:tcPr>
          <w:p w:rsidR="00A0412D" w:rsidRDefault="00A0412D">
            <w:pPr>
              <w:widowControl/>
              <w:jc w:val="left"/>
              <w:rPr>
                <w:rFonts w:ascii="宋体" w:hAnsi="宋体" w:cs="宋体"/>
                <w:color w:val="000000"/>
                <w:kern w:val="0"/>
                <w:sz w:val="20"/>
                <w:szCs w:val="20"/>
              </w:rPr>
            </w:pPr>
          </w:p>
        </w:tc>
        <w:tc>
          <w:tcPr>
            <w:tcW w:w="7097" w:type="dxa"/>
            <w:tcBorders>
              <w:top w:val="nil"/>
              <w:left w:val="nil"/>
              <w:bottom w:val="single" w:sz="4" w:space="0" w:color="auto"/>
              <w:right w:val="single" w:sz="4" w:space="0" w:color="auto"/>
            </w:tcBorders>
            <w:noWrap/>
            <w:vAlign w:val="center"/>
          </w:tcPr>
          <w:p w:rsidR="00A0412D" w:rsidRDefault="00E822FB">
            <w:pPr>
              <w:widowControl/>
              <w:jc w:val="left"/>
              <w:rPr>
                <w:rFonts w:ascii="宋体" w:hAnsi="宋体" w:cs="宋体"/>
                <w:color w:val="000000"/>
                <w:kern w:val="0"/>
                <w:sz w:val="20"/>
                <w:szCs w:val="20"/>
              </w:rPr>
            </w:pPr>
            <w:r>
              <w:rPr>
                <w:rFonts w:ascii="宋体" w:hAnsi="宋体" w:cs="宋体" w:hint="eastAsia"/>
                <w:color w:val="000000"/>
                <w:kern w:val="0"/>
                <w:sz w:val="20"/>
                <w:szCs w:val="20"/>
              </w:rPr>
              <w:t>国家反诈中心App安装高于全区平均水平；</w:t>
            </w:r>
          </w:p>
        </w:tc>
        <w:tc>
          <w:tcPr>
            <w:tcW w:w="1134" w:type="dxa"/>
            <w:tcBorders>
              <w:top w:val="nil"/>
              <w:left w:val="nil"/>
              <w:bottom w:val="single" w:sz="4" w:space="0" w:color="auto"/>
              <w:right w:val="single" w:sz="4" w:space="0" w:color="auto"/>
            </w:tcBorders>
            <w:noWrap/>
            <w:vAlign w:val="center"/>
          </w:tcPr>
          <w:p w:rsidR="00A0412D" w:rsidRDefault="00E822FB">
            <w:pPr>
              <w:jc w:val="center"/>
              <w:rPr>
                <w:sz w:val="20"/>
                <w:szCs w:val="20"/>
              </w:rPr>
            </w:pPr>
            <w:r>
              <w:rPr>
                <w:rFonts w:ascii="宋体" w:hAnsi="宋体" w:cs="宋体" w:hint="eastAsia"/>
                <w:color w:val="000000"/>
                <w:kern w:val="0"/>
                <w:sz w:val="20"/>
                <w:szCs w:val="20"/>
              </w:rPr>
              <w:t>2.5</w:t>
            </w:r>
          </w:p>
        </w:tc>
      </w:tr>
      <w:tr w:rsidR="00A0412D">
        <w:trPr>
          <w:trHeight w:val="454"/>
          <w:jc w:val="center"/>
        </w:trPr>
        <w:tc>
          <w:tcPr>
            <w:tcW w:w="1658" w:type="dxa"/>
            <w:vMerge/>
            <w:tcBorders>
              <w:top w:val="nil"/>
              <w:left w:val="single" w:sz="4" w:space="0" w:color="auto"/>
              <w:bottom w:val="single" w:sz="4" w:space="0" w:color="000000"/>
              <w:right w:val="single" w:sz="4" w:space="0" w:color="auto"/>
            </w:tcBorders>
            <w:noWrap/>
            <w:vAlign w:val="center"/>
          </w:tcPr>
          <w:p w:rsidR="00A0412D" w:rsidRDefault="00A0412D">
            <w:pPr>
              <w:widowControl/>
              <w:jc w:val="left"/>
              <w:rPr>
                <w:rFonts w:ascii="宋体" w:hAnsi="宋体" w:cs="宋体"/>
                <w:color w:val="000000"/>
                <w:kern w:val="0"/>
                <w:sz w:val="20"/>
                <w:szCs w:val="20"/>
              </w:rPr>
            </w:pPr>
          </w:p>
        </w:tc>
        <w:tc>
          <w:tcPr>
            <w:tcW w:w="7097" w:type="dxa"/>
            <w:tcBorders>
              <w:top w:val="nil"/>
              <w:left w:val="nil"/>
              <w:bottom w:val="single" w:sz="4" w:space="0" w:color="auto"/>
              <w:right w:val="single" w:sz="4" w:space="0" w:color="auto"/>
            </w:tcBorders>
            <w:noWrap/>
            <w:vAlign w:val="center"/>
          </w:tcPr>
          <w:p w:rsidR="00A0412D" w:rsidRDefault="00E822FB">
            <w:pPr>
              <w:widowControl/>
              <w:jc w:val="left"/>
              <w:rPr>
                <w:rFonts w:ascii="宋体" w:hAnsi="宋体" w:cs="宋体"/>
                <w:color w:val="000000"/>
                <w:kern w:val="0"/>
                <w:sz w:val="20"/>
                <w:szCs w:val="20"/>
              </w:rPr>
            </w:pPr>
            <w:r>
              <w:rPr>
                <w:rFonts w:ascii="宋体" w:hAnsi="宋体" w:cs="宋体" w:hint="eastAsia"/>
                <w:color w:val="000000"/>
                <w:kern w:val="0"/>
                <w:sz w:val="20"/>
                <w:szCs w:val="20"/>
              </w:rPr>
              <w:t>不发生超过20人的人员集访；</w:t>
            </w:r>
          </w:p>
        </w:tc>
        <w:tc>
          <w:tcPr>
            <w:tcW w:w="1134" w:type="dxa"/>
            <w:tcBorders>
              <w:top w:val="nil"/>
              <w:left w:val="nil"/>
              <w:bottom w:val="single" w:sz="4" w:space="0" w:color="auto"/>
              <w:right w:val="single" w:sz="4" w:space="0" w:color="auto"/>
            </w:tcBorders>
            <w:noWrap/>
            <w:vAlign w:val="center"/>
          </w:tcPr>
          <w:p w:rsidR="00A0412D" w:rsidRDefault="00E822FB">
            <w:pPr>
              <w:jc w:val="center"/>
              <w:rPr>
                <w:sz w:val="20"/>
                <w:szCs w:val="20"/>
              </w:rPr>
            </w:pPr>
            <w:r>
              <w:rPr>
                <w:rFonts w:ascii="宋体" w:hAnsi="宋体" w:cs="宋体" w:hint="eastAsia"/>
                <w:color w:val="000000"/>
                <w:kern w:val="0"/>
                <w:sz w:val="20"/>
                <w:szCs w:val="20"/>
              </w:rPr>
              <w:t>2.5</w:t>
            </w:r>
          </w:p>
        </w:tc>
      </w:tr>
      <w:tr w:rsidR="00A0412D">
        <w:trPr>
          <w:trHeight w:val="454"/>
          <w:jc w:val="center"/>
        </w:trPr>
        <w:tc>
          <w:tcPr>
            <w:tcW w:w="1658" w:type="dxa"/>
            <w:vMerge/>
            <w:tcBorders>
              <w:top w:val="nil"/>
              <w:left w:val="single" w:sz="4" w:space="0" w:color="auto"/>
              <w:bottom w:val="single" w:sz="4" w:space="0" w:color="000000"/>
              <w:right w:val="single" w:sz="4" w:space="0" w:color="auto"/>
            </w:tcBorders>
            <w:noWrap/>
            <w:vAlign w:val="center"/>
          </w:tcPr>
          <w:p w:rsidR="00A0412D" w:rsidRDefault="00A0412D">
            <w:pPr>
              <w:widowControl/>
              <w:jc w:val="left"/>
              <w:rPr>
                <w:rFonts w:ascii="宋体" w:hAnsi="宋体" w:cs="宋体"/>
                <w:color w:val="000000"/>
                <w:kern w:val="0"/>
                <w:sz w:val="20"/>
                <w:szCs w:val="20"/>
              </w:rPr>
            </w:pPr>
          </w:p>
        </w:tc>
        <w:tc>
          <w:tcPr>
            <w:tcW w:w="7097" w:type="dxa"/>
            <w:tcBorders>
              <w:top w:val="nil"/>
              <w:left w:val="nil"/>
              <w:bottom w:val="single" w:sz="4" w:space="0" w:color="auto"/>
              <w:right w:val="single" w:sz="4" w:space="0" w:color="auto"/>
            </w:tcBorders>
            <w:noWrap/>
            <w:vAlign w:val="center"/>
          </w:tcPr>
          <w:p w:rsidR="00A0412D" w:rsidRDefault="00E822FB">
            <w:pPr>
              <w:widowControl/>
              <w:jc w:val="left"/>
              <w:rPr>
                <w:rFonts w:ascii="宋体" w:hAnsi="宋体" w:cs="宋体"/>
                <w:color w:val="000000"/>
                <w:kern w:val="0"/>
                <w:sz w:val="20"/>
                <w:szCs w:val="20"/>
              </w:rPr>
            </w:pPr>
            <w:r>
              <w:rPr>
                <w:rFonts w:ascii="宋体" w:hAnsi="宋体" w:cs="宋体" w:hint="eastAsia"/>
                <w:color w:val="000000"/>
                <w:kern w:val="0"/>
                <w:sz w:val="20"/>
                <w:szCs w:val="20"/>
              </w:rPr>
              <w:t>发生民转刑等敏感案事件，经倒查工作存在不到位的情况。</w:t>
            </w:r>
          </w:p>
        </w:tc>
        <w:tc>
          <w:tcPr>
            <w:tcW w:w="1134" w:type="dxa"/>
            <w:tcBorders>
              <w:top w:val="nil"/>
              <w:left w:val="nil"/>
              <w:bottom w:val="single" w:sz="4" w:space="0" w:color="auto"/>
              <w:right w:val="single" w:sz="4" w:space="0" w:color="auto"/>
            </w:tcBorders>
            <w:noWrap/>
            <w:vAlign w:val="center"/>
          </w:tcPr>
          <w:p w:rsidR="00A0412D" w:rsidRDefault="00E822FB">
            <w:pPr>
              <w:jc w:val="center"/>
              <w:rPr>
                <w:sz w:val="20"/>
                <w:szCs w:val="20"/>
              </w:rPr>
            </w:pPr>
            <w:r>
              <w:rPr>
                <w:rFonts w:ascii="宋体" w:hAnsi="宋体" w:cs="宋体" w:hint="eastAsia"/>
                <w:color w:val="000000"/>
                <w:kern w:val="0"/>
                <w:sz w:val="20"/>
                <w:szCs w:val="20"/>
              </w:rPr>
              <w:t>2.5</w:t>
            </w:r>
          </w:p>
        </w:tc>
      </w:tr>
      <w:tr w:rsidR="00A0412D">
        <w:trPr>
          <w:trHeight w:val="454"/>
          <w:jc w:val="center"/>
        </w:trPr>
        <w:tc>
          <w:tcPr>
            <w:tcW w:w="1658" w:type="dxa"/>
            <w:vMerge w:val="restart"/>
            <w:tcBorders>
              <w:top w:val="nil"/>
              <w:left w:val="single" w:sz="4" w:space="0" w:color="auto"/>
              <w:bottom w:val="single" w:sz="4" w:space="0" w:color="000000"/>
              <w:right w:val="single" w:sz="4" w:space="0" w:color="auto"/>
            </w:tcBorders>
            <w:noWrap/>
            <w:vAlign w:val="center"/>
          </w:tcPr>
          <w:p w:rsidR="00A0412D" w:rsidRDefault="00A0412D">
            <w:pPr>
              <w:widowControl/>
              <w:jc w:val="center"/>
              <w:rPr>
                <w:rFonts w:ascii="宋体" w:hAnsi="宋体" w:cs="宋体"/>
                <w:b/>
                <w:color w:val="000000"/>
                <w:kern w:val="0"/>
                <w:sz w:val="20"/>
                <w:szCs w:val="20"/>
              </w:rPr>
            </w:pPr>
          </w:p>
          <w:p w:rsidR="00A0412D" w:rsidRDefault="00E822FB">
            <w:pPr>
              <w:widowControl/>
              <w:jc w:val="center"/>
              <w:rPr>
                <w:rFonts w:ascii="宋体" w:hAnsi="宋体" w:cs="宋体"/>
                <w:color w:val="000000"/>
                <w:kern w:val="0"/>
                <w:sz w:val="20"/>
                <w:szCs w:val="20"/>
              </w:rPr>
            </w:pPr>
            <w:r>
              <w:rPr>
                <w:rFonts w:ascii="宋体" w:hAnsi="宋体" w:cs="宋体" w:hint="eastAsia"/>
                <w:b/>
                <w:color w:val="000000"/>
                <w:kern w:val="0"/>
                <w:sz w:val="20"/>
                <w:szCs w:val="20"/>
              </w:rPr>
              <w:t>基层信访工作</w:t>
            </w:r>
            <w:r>
              <w:rPr>
                <w:rFonts w:ascii="宋体" w:hAnsi="宋体" w:cs="宋体" w:hint="eastAsia"/>
                <w:color w:val="000000"/>
                <w:kern w:val="0"/>
                <w:sz w:val="20"/>
                <w:szCs w:val="20"/>
              </w:rPr>
              <w:t xml:space="preserve">（25分）  </w:t>
            </w:r>
          </w:p>
        </w:tc>
        <w:tc>
          <w:tcPr>
            <w:tcW w:w="7097" w:type="dxa"/>
            <w:tcBorders>
              <w:top w:val="nil"/>
              <w:left w:val="nil"/>
              <w:bottom w:val="single" w:sz="4" w:space="0" w:color="auto"/>
              <w:right w:val="single" w:sz="4" w:space="0" w:color="auto"/>
            </w:tcBorders>
            <w:noWrap/>
            <w:vAlign w:val="center"/>
          </w:tcPr>
          <w:p w:rsidR="00A0412D" w:rsidRDefault="00E822FB">
            <w:pPr>
              <w:widowControl/>
              <w:jc w:val="left"/>
              <w:rPr>
                <w:rFonts w:ascii="宋体" w:hAnsi="宋体" w:cs="宋体"/>
                <w:kern w:val="0"/>
                <w:sz w:val="20"/>
                <w:szCs w:val="20"/>
              </w:rPr>
            </w:pPr>
            <w:r>
              <w:rPr>
                <w:rFonts w:hint="eastAsia"/>
                <w:sz w:val="20"/>
                <w:szCs w:val="20"/>
              </w:rPr>
              <w:t>全年出色完成信访户协查、协答、协调、协处工作；</w:t>
            </w:r>
          </w:p>
        </w:tc>
        <w:tc>
          <w:tcPr>
            <w:tcW w:w="1134" w:type="dxa"/>
            <w:tcBorders>
              <w:top w:val="nil"/>
              <w:left w:val="nil"/>
              <w:bottom w:val="single" w:sz="4" w:space="0" w:color="auto"/>
              <w:right w:val="single" w:sz="4" w:space="0" w:color="auto"/>
            </w:tcBorders>
            <w:noWrap/>
            <w:vAlign w:val="center"/>
          </w:tcPr>
          <w:p w:rsidR="00A0412D" w:rsidRDefault="00E822FB">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r>
      <w:tr w:rsidR="00A0412D">
        <w:trPr>
          <w:trHeight w:val="454"/>
          <w:jc w:val="center"/>
        </w:trPr>
        <w:tc>
          <w:tcPr>
            <w:tcW w:w="1658" w:type="dxa"/>
            <w:vMerge/>
            <w:tcBorders>
              <w:top w:val="nil"/>
              <w:left w:val="single" w:sz="4" w:space="0" w:color="auto"/>
              <w:bottom w:val="single" w:sz="4" w:space="0" w:color="000000"/>
              <w:right w:val="single" w:sz="4" w:space="0" w:color="auto"/>
            </w:tcBorders>
            <w:noWrap/>
            <w:vAlign w:val="center"/>
          </w:tcPr>
          <w:p w:rsidR="00A0412D" w:rsidRDefault="00A0412D">
            <w:pPr>
              <w:widowControl/>
              <w:jc w:val="center"/>
              <w:rPr>
                <w:rFonts w:ascii="宋体" w:hAnsi="宋体" w:cs="宋体"/>
                <w:b/>
                <w:color w:val="000000"/>
                <w:kern w:val="0"/>
                <w:sz w:val="20"/>
                <w:szCs w:val="20"/>
              </w:rPr>
            </w:pPr>
          </w:p>
        </w:tc>
        <w:tc>
          <w:tcPr>
            <w:tcW w:w="7097" w:type="dxa"/>
            <w:tcBorders>
              <w:top w:val="nil"/>
              <w:left w:val="nil"/>
              <w:bottom w:val="single" w:sz="4" w:space="0" w:color="auto"/>
              <w:right w:val="single" w:sz="4" w:space="0" w:color="auto"/>
            </w:tcBorders>
            <w:noWrap/>
            <w:vAlign w:val="center"/>
          </w:tcPr>
          <w:p w:rsidR="00A0412D" w:rsidRDefault="00E822FB">
            <w:pPr>
              <w:widowControl/>
              <w:jc w:val="left"/>
              <w:rPr>
                <w:sz w:val="20"/>
                <w:szCs w:val="20"/>
              </w:rPr>
            </w:pPr>
            <w:r>
              <w:rPr>
                <w:rFonts w:hint="eastAsia"/>
                <w:sz w:val="20"/>
                <w:szCs w:val="20"/>
              </w:rPr>
              <w:t>重要时期管控得力有效。</w:t>
            </w:r>
            <w:r>
              <w:rPr>
                <w:rFonts w:ascii="宋体" w:hAnsi="宋体" w:cs="宋体" w:hint="eastAsia"/>
                <w:kern w:val="0"/>
                <w:sz w:val="20"/>
                <w:szCs w:val="20"/>
              </w:rPr>
              <w:t>敏感节点重点对象失控并进京，一次扣5分。</w:t>
            </w:r>
          </w:p>
        </w:tc>
        <w:tc>
          <w:tcPr>
            <w:tcW w:w="1134" w:type="dxa"/>
            <w:tcBorders>
              <w:top w:val="nil"/>
              <w:left w:val="nil"/>
              <w:bottom w:val="single" w:sz="4" w:space="0" w:color="auto"/>
              <w:right w:val="single" w:sz="4" w:space="0" w:color="auto"/>
            </w:tcBorders>
            <w:noWrap/>
            <w:vAlign w:val="center"/>
          </w:tcPr>
          <w:p w:rsidR="00A0412D" w:rsidRDefault="00E822FB">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r>
      <w:tr w:rsidR="00A0412D">
        <w:trPr>
          <w:trHeight w:val="454"/>
          <w:jc w:val="center"/>
        </w:trPr>
        <w:tc>
          <w:tcPr>
            <w:tcW w:w="1658" w:type="dxa"/>
            <w:vMerge/>
            <w:tcBorders>
              <w:top w:val="nil"/>
              <w:left w:val="single" w:sz="4" w:space="0" w:color="auto"/>
              <w:bottom w:val="single" w:sz="4" w:space="0" w:color="000000"/>
              <w:right w:val="single" w:sz="4" w:space="0" w:color="auto"/>
            </w:tcBorders>
            <w:noWrap/>
            <w:vAlign w:val="center"/>
          </w:tcPr>
          <w:p w:rsidR="00A0412D" w:rsidRDefault="00A0412D">
            <w:pPr>
              <w:widowControl/>
              <w:jc w:val="center"/>
              <w:rPr>
                <w:rFonts w:ascii="宋体" w:hAnsi="宋体" w:cs="宋体"/>
                <w:b/>
                <w:color w:val="000000"/>
                <w:kern w:val="0"/>
                <w:sz w:val="20"/>
                <w:szCs w:val="20"/>
              </w:rPr>
            </w:pPr>
          </w:p>
        </w:tc>
        <w:tc>
          <w:tcPr>
            <w:tcW w:w="7097" w:type="dxa"/>
            <w:tcBorders>
              <w:top w:val="nil"/>
              <w:left w:val="nil"/>
              <w:bottom w:val="single" w:sz="4" w:space="0" w:color="auto"/>
              <w:right w:val="single" w:sz="4" w:space="0" w:color="auto"/>
            </w:tcBorders>
            <w:noWrap/>
            <w:vAlign w:val="center"/>
          </w:tcPr>
          <w:p w:rsidR="00A0412D" w:rsidRDefault="00E822FB">
            <w:pPr>
              <w:widowControl/>
              <w:jc w:val="left"/>
              <w:rPr>
                <w:sz w:val="20"/>
                <w:szCs w:val="20"/>
              </w:rPr>
            </w:pPr>
            <w:r>
              <w:rPr>
                <w:rFonts w:hint="eastAsia"/>
                <w:sz w:val="20"/>
                <w:szCs w:val="20"/>
              </w:rPr>
              <w:t>人民建议报送</w:t>
            </w:r>
            <w:r>
              <w:rPr>
                <w:rFonts w:hint="eastAsia"/>
                <w:sz w:val="20"/>
                <w:szCs w:val="20"/>
              </w:rPr>
              <w:t>2</w:t>
            </w:r>
            <w:r>
              <w:rPr>
                <w:rFonts w:hint="eastAsia"/>
                <w:sz w:val="20"/>
                <w:szCs w:val="20"/>
              </w:rPr>
              <w:t>篇，少一篇扣</w:t>
            </w:r>
            <w:r>
              <w:rPr>
                <w:rFonts w:hint="eastAsia"/>
                <w:sz w:val="20"/>
                <w:szCs w:val="20"/>
              </w:rPr>
              <w:t>1</w:t>
            </w:r>
            <w:r>
              <w:rPr>
                <w:rFonts w:hint="eastAsia"/>
                <w:sz w:val="20"/>
                <w:szCs w:val="20"/>
              </w:rPr>
              <w:t>分，被转用的一篇加</w:t>
            </w:r>
            <w:r>
              <w:rPr>
                <w:rFonts w:hint="eastAsia"/>
                <w:sz w:val="20"/>
                <w:szCs w:val="20"/>
              </w:rPr>
              <w:t>1</w:t>
            </w:r>
            <w:r>
              <w:rPr>
                <w:rFonts w:hint="eastAsia"/>
                <w:sz w:val="20"/>
                <w:szCs w:val="20"/>
              </w:rPr>
              <w:t>分。</w:t>
            </w:r>
          </w:p>
        </w:tc>
        <w:tc>
          <w:tcPr>
            <w:tcW w:w="1134" w:type="dxa"/>
            <w:tcBorders>
              <w:top w:val="nil"/>
              <w:left w:val="nil"/>
              <w:bottom w:val="single" w:sz="4" w:space="0" w:color="auto"/>
              <w:right w:val="single" w:sz="4" w:space="0" w:color="auto"/>
            </w:tcBorders>
            <w:noWrap/>
            <w:vAlign w:val="center"/>
          </w:tcPr>
          <w:p w:rsidR="00A0412D" w:rsidRDefault="00E822FB">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r>
      <w:tr w:rsidR="00A0412D">
        <w:trPr>
          <w:trHeight w:val="680"/>
          <w:jc w:val="center"/>
        </w:trPr>
        <w:tc>
          <w:tcPr>
            <w:tcW w:w="1658" w:type="dxa"/>
            <w:vMerge/>
            <w:tcBorders>
              <w:top w:val="nil"/>
              <w:left w:val="single" w:sz="4" w:space="0" w:color="auto"/>
              <w:bottom w:val="single" w:sz="4" w:space="0" w:color="000000"/>
              <w:right w:val="single" w:sz="4" w:space="0" w:color="auto"/>
            </w:tcBorders>
            <w:noWrap/>
            <w:vAlign w:val="center"/>
          </w:tcPr>
          <w:p w:rsidR="00A0412D" w:rsidRDefault="00A0412D">
            <w:pPr>
              <w:widowControl/>
              <w:jc w:val="center"/>
              <w:rPr>
                <w:rFonts w:ascii="宋体" w:hAnsi="宋体" w:cs="宋体"/>
                <w:b/>
                <w:color w:val="000000"/>
                <w:kern w:val="0"/>
                <w:sz w:val="20"/>
                <w:szCs w:val="20"/>
              </w:rPr>
            </w:pPr>
          </w:p>
        </w:tc>
        <w:tc>
          <w:tcPr>
            <w:tcW w:w="7097" w:type="dxa"/>
            <w:tcBorders>
              <w:top w:val="nil"/>
              <w:left w:val="nil"/>
              <w:bottom w:val="single" w:sz="4" w:space="0" w:color="auto"/>
              <w:right w:val="single" w:sz="4" w:space="0" w:color="auto"/>
            </w:tcBorders>
            <w:noWrap/>
            <w:vAlign w:val="center"/>
          </w:tcPr>
          <w:p w:rsidR="00A0412D" w:rsidRDefault="00E822FB">
            <w:pPr>
              <w:widowControl/>
              <w:jc w:val="left"/>
              <w:rPr>
                <w:rFonts w:ascii="宋体" w:hAnsi="宋体" w:cs="宋体"/>
                <w:kern w:val="0"/>
                <w:sz w:val="20"/>
                <w:szCs w:val="20"/>
              </w:rPr>
            </w:pPr>
            <w:r>
              <w:rPr>
                <w:rFonts w:ascii="宋体" w:hAnsi="宋体" w:cs="宋体" w:hint="eastAsia"/>
                <w:kern w:val="0"/>
                <w:sz w:val="20"/>
                <w:szCs w:val="20"/>
              </w:rPr>
              <w:t>信访情报或不稳定因素排查、报送及时。漏报一次且造成工作被动的，每次扣1分。</w:t>
            </w:r>
          </w:p>
        </w:tc>
        <w:tc>
          <w:tcPr>
            <w:tcW w:w="1134" w:type="dxa"/>
            <w:tcBorders>
              <w:top w:val="nil"/>
              <w:left w:val="nil"/>
              <w:bottom w:val="single" w:sz="4" w:space="0" w:color="auto"/>
              <w:right w:val="single" w:sz="4" w:space="0" w:color="auto"/>
            </w:tcBorders>
            <w:noWrap/>
            <w:vAlign w:val="center"/>
          </w:tcPr>
          <w:p w:rsidR="00A0412D" w:rsidRDefault="00E822FB">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r>
      <w:tr w:rsidR="00A0412D">
        <w:trPr>
          <w:trHeight w:val="680"/>
          <w:jc w:val="center"/>
        </w:trPr>
        <w:tc>
          <w:tcPr>
            <w:tcW w:w="1658" w:type="dxa"/>
            <w:vMerge/>
            <w:tcBorders>
              <w:top w:val="nil"/>
              <w:left w:val="single" w:sz="4" w:space="0" w:color="auto"/>
              <w:bottom w:val="single" w:sz="4" w:space="0" w:color="000000"/>
              <w:right w:val="single" w:sz="4" w:space="0" w:color="auto"/>
            </w:tcBorders>
            <w:noWrap/>
            <w:vAlign w:val="center"/>
          </w:tcPr>
          <w:p w:rsidR="00A0412D" w:rsidRDefault="00A0412D">
            <w:pPr>
              <w:widowControl/>
              <w:jc w:val="center"/>
              <w:rPr>
                <w:rFonts w:ascii="宋体" w:hAnsi="宋体" w:cs="宋体"/>
                <w:b/>
                <w:color w:val="000000"/>
                <w:kern w:val="0"/>
                <w:sz w:val="20"/>
                <w:szCs w:val="20"/>
              </w:rPr>
            </w:pPr>
          </w:p>
        </w:tc>
        <w:tc>
          <w:tcPr>
            <w:tcW w:w="7097" w:type="dxa"/>
            <w:tcBorders>
              <w:top w:val="nil"/>
              <w:left w:val="nil"/>
              <w:bottom w:val="single" w:sz="4" w:space="0" w:color="auto"/>
              <w:right w:val="single" w:sz="4" w:space="0" w:color="auto"/>
            </w:tcBorders>
            <w:noWrap/>
            <w:vAlign w:val="center"/>
          </w:tcPr>
          <w:p w:rsidR="00A0412D" w:rsidRDefault="00E822FB">
            <w:pPr>
              <w:widowControl/>
              <w:jc w:val="left"/>
              <w:rPr>
                <w:sz w:val="20"/>
                <w:szCs w:val="20"/>
              </w:rPr>
            </w:pPr>
            <w:r>
              <w:rPr>
                <w:rFonts w:hint="eastAsia"/>
                <w:sz w:val="20"/>
                <w:szCs w:val="20"/>
              </w:rPr>
              <w:t>不发生</w:t>
            </w:r>
            <w:r>
              <w:rPr>
                <w:rFonts w:hint="eastAsia"/>
                <w:sz w:val="20"/>
                <w:szCs w:val="20"/>
              </w:rPr>
              <w:t>5</w:t>
            </w:r>
            <w:r>
              <w:rPr>
                <w:rFonts w:hint="eastAsia"/>
                <w:sz w:val="20"/>
                <w:szCs w:val="20"/>
              </w:rPr>
              <w:t>人（含）以上的越级访。越级去区政府，一次扣</w:t>
            </w:r>
            <w:r>
              <w:rPr>
                <w:rFonts w:hint="eastAsia"/>
                <w:sz w:val="20"/>
                <w:szCs w:val="20"/>
              </w:rPr>
              <w:t>1</w:t>
            </w:r>
            <w:r>
              <w:rPr>
                <w:rFonts w:hint="eastAsia"/>
                <w:sz w:val="20"/>
                <w:szCs w:val="20"/>
              </w:rPr>
              <w:t>分，越级去市政府，一次扣</w:t>
            </w:r>
            <w:r>
              <w:rPr>
                <w:rFonts w:hint="eastAsia"/>
                <w:sz w:val="20"/>
                <w:szCs w:val="20"/>
              </w:rPr>
              <w:t>2</w:t>
            </w:r>
            <w:r>
              <w:rPr>
                <w:rFonts w:hint="eastAsia"/>
                <w:sz w:val="20"/>
                <w:szCs w:val="20"/>
              </w:rPr>
              <w:t>分。</w:t>
            </w:r>
            <w:r>
              <w:rPr>
                <w:rFonts w:ascii="宋体" w:hAnsi="宋体" w:cs="宋体" w:hint="eastAsia"/>
                <w:kern w:val="0"/>
                <w:sz w:val="20"/>
                <w:szCs w:val="20"/>
              </w:rPr>
              <w:t>越级群访人数一次超过30人（含）“一票否决”。</w:t>
            </w:r>
          </w:p>
        </w:tc>
        <w:tc>
          <w:tcPr>
            <w:tcW w:w="1134" w:type="dxa"/>
            <w:tcBorders>
              <w:top w:val="nil"/>
              <w:left w:val="nil"/>
              <w:bottom w:val="single" w:sz="4" w:space="0" w:color="auto"/>
              <w:right w:val="single" w:sz="4" w:space="0" w:color="auto"/>
            </w:tcBorders>
            <w:noWrap/>
            <w:vAlign w:val="center"/>
          </w:tcPr>
          <w:p w:rsidR="00A0412D" w:rsidRDefault="00E822FB">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r>
      <w:tr w:rsidR="00A0412D">
        <w:trPr>
          <w:trHeight w:val="454"/>
          <w:jc w:val="center"/>
        </w:trPr>
        <w:tc>
          <w:tcPr>
            <w:tcW w:w="1658" w:type="dxa"/>
            <w:vMerge/>
            <w:tcBorders>
              <w:top w:val="nil"/>
              <w:left w:val="single" w:sz="4" w:space="0" w:color="auto"/>
              <w:bottom w:val="single" w:sz="4" w:space="0" w:color="000000"/>
              <w:right w:val="single" w:sz="4" w:space="0" w:color="auto"/>
            </w:tcBorders>
            <w:noWrap/>
            <w:vAlign w:val="center"/>
          </w:tcPr>
          <w:p w:rsidR="00A0412D" w:rsidRDefault="00A0412D">
            <w:pPr>
              <w:widowControl/>
              <w:jc w:val="left"/>
              <w:rPr>
                <w:rFonts w:ascii="宋体" w:hAnsi="宋体" w:cs="宋体"/>
                <w:color w:val="000000"/>
                <w:kern w:val="0"/>
                <w:sz w:val="20"/>
                <w:szCs w:val="20"/>
              </w:rPr>
            </w:pPr>
          </w:p>
        </w:tc>
        <w:tc>
          <w:tcPr>
            <w:tcW w:w="7097" w:type="dxa"/>
            <w:tcBorders>
              <w:top w:val="nil"/>
              <w:left w:val="nil"/>
              <w:bottom w:val="single" w:sz="4" w:space="0" w:color="auto"/>
              <w:right w:val="single" w:sz="4" w:space="0" w:color="auto"/>
            </w:tcBorders>
            <w:noWrap/>
            <w:vAlign w:val="center"/>
          </w:tcPr>
          <w:p w:rsidR="00A0412D" w:rsidRDefault="00E822FB">
            <w:pPr>
              <w:widowControl/>
              <w:jc w:val="left"/>
              <w:rPr>
                <w:rFonts w:ascii="宋体" w:hAnsi="宋体" w:cs="宋体"/>
                <w:kern w:val="0"/>
                <w:sz w:val="20"/>
                <w:szCs w:val="20"/>
              </w:rPr>
            </w:pPr>
            <w:r>
              <w:rPr>
                <w:rFonts w:ascii="宋体" w:hAnsi="宋体" w:cs="宋体" w:hint="eastAsia"/>
                <w:kern w:val="0"/>
                <w:sz w:val="20"/>
                <w:szCs w:val="20"/>
              </w:rPr>
              <w:t>协助做好满意度评价工作。不满意一件，扣1分。不评价，一件扣0.5分。</w:t>
            </w:r>
          </w:p>
        </w:tc>
        <w:tc>
          <w:tcPr>
            <w:tcW w:w="1134" w:type="dxa"/>
            <w:tcBorders>
              <w:top w:val="nil"/>
              <w:left w:val="nil"/>
              <w:bottom w:val="single" w:sz="4" w:space="0" w:color="auto"/>
              <w:right w:val="single" w:sz="4" w:space="0" w:color="auto"/>
            </w:tcBorders>
            <w:noWrap/>
            <w:vAlign w:val="center"/>
          </w:tcPr>
          <w:p w:rsidR="00A0412D" w:rsidRDefault="00E822FB">
            <w:pPr>
              <w:widowControl/>
              <w:jc w:val="center"/>
              <w:rPr>
                <w:sz w:val="20"/>
                <w:szCs w:val="20"/>
              </w:rPr>
            </w:pPr>
            <w:r>
              <w:rPr>
                <w:rFonts w:ascii="宋体" w:hAnsi="宋体" w:cs="宋体" w:hint="eastAsia"/>
                <w:color w:val="000000"/>
                <w:kern w:val="0"/>
                <w:sz w:val="20"/>
                <w:szCs w:val="20"/>
              </w:rPr>
              <w:t>3</w:t>
            </w:r>
          </w:p>
        </w:tc>
      </w:tr>
      <w:tr w:rsidR="00A0412D">
        <w:trPr>
          <w:trHeight w:val="1140"/>
          <w:jc w:val="center"/>
        </w:trPr>
        <w:tc>
          <w:tcPr>
            <w:tcW w:w="1658" w:type="dxa"/>
            <w:vMerge/>
            <w:tcBorders>
              <w:top w:val="nil"/>
              <w:left w:val="single" w:sz="4" w:space="0" w:color="auto"/>
              <w:bottom w:val="single" w:sz="4" w:space="0" w:color="000000"/>
              <w:right w:val="single" w:sz="4" w:space="0" w:color="auto"/>
            </w:tcBorders>
            <w:noWrap/>
            <w:vAlign w:val="center"/>
          </w:tcPr>
          <w:p w:rsidR="00A0412D" w:rsidRDefault="00A0412D">
            <w:pPr>
              <w:widowControl/>
              <w:jc w:val="left"/>
              <w:rPr>
                <w:rFonts w:ascii="宋体" w:hAnsi="宋体" w:cs="宋体"/>
                <w:color w:val="000000"/>
                <w:kern w:val="0"/>
                <w:sz w:val="20"/>
                <w:szCs w:val="20"/>
              </w:rPr>
            </w:pPr>
          </w:p>
        </w:tc>
        <w:tc>
          <w:tcPr>
            <w:tcW w:w="7097" w:type="dxa"/>
            <w:tcBorders>
              <w:top w:val="nil"/>
              <w:left w:val="nil"/>
              <w:bottom w:val="single" w:sz="4" w:space="0" w:color="auto"/>
              <w:right w:val="single" w:sz="4" w:space="0" w:color="auto"/>
            </w:tcBorders>
            <w:noWrap/>
            <w:vAlign w:val="center"/>
          </w:tcPr>
          <w:p w:rsidR="00A0412D" w:rsidRDefault="00E822FB">
            <w:pPr>
              <w:widowControl/>
              <w:jc w:val="left"/>
              <w:rPr>
                <w:rFonts w:ascii="宋体" w:hAnsi="宋体" w:cs="宋体"/>
                <w:kern w:val="0"/>
                <w:sz w:val="20"/>
                <w:szCs w:val="20"/>
              </w:rPr>
            </w:pPr>
            <w:r>
              <w:rPr>
                <w:rFonts w:ascii="宋体" w:hAnsi="宋体" w:cs="宋体" w:hint="eastAsia"/>
                <w:kern w:val="0"/>
                <w:sz w:val="20"/>
                <w:szCs w:val="20"/>
              </w:rPr>
              <w:t>协助做好督办件、交办件。不能在规定时限内化解，并在区信访年度考核中被扣分的，均按照等分值扣属地的分数。属地协助化解重要矛盾、信访经验做法被市级及以上平面媒体报道、人民建议被区（市）领导批示转办，每件加1分，上限至满分25分。</w:t>
            </w:r>
          </w:p>
        </w:tc>
        <w:tc>
          <w:tcPr>
            <w:tcW w:w="1134" w:type="dxa"/>
            <w:tcBorders>
              <w:top w:val="nil"/>
              <w:left w:val="nil"/>
              <w:bottom w:val="single" w:sz="4" w:space="0" w:color="auto"/>
              <w:right w:val="single" w:sz="4" w:space="0" w:color="auto"/>
            </w:tcBorders>
            <w:noWrap/>
            <w:vAlign w:val="center"/>
          </w:tcPr>
          <w:p w:rsidR="00A0412D" w:rsidRDefault="00E822FB">
            <w:pPr>
              <w:widowControl/>
              <w:jc w:val="center"/>
              <w:rPr>
                <w:sz w:val="20"/>
                <w:szCs w:val="20"/>
              </w:rPr>
            </w:pPr>
            <w:r>
              <w:rPr>
                <w:rFonts w:ascii="宋体" w:hAnsi="宋体" w:cs="宋体" w:hint="eastAsia"/>
                <w:color w:val="000000"/>
                <w:kern w:val="0"/>
                <w:sz w:val="20"/>
                <w:szCs w:val="20"/>
              </w:rPr>
              <w:t>2</w:t>
            </w:r>
          </w:p>
        </w:tc>
      </w:tr>
      <w:tr w:rsidR="00A0412D">
        <w:trPr>
          <w:trHeight w:val="1014"/>
          <w:jc w:val="center"/>
        </w:trPr>
        <w:tc>
          <w:tcPr>
            <w:tcW w:w="1658" w:type="dxa"/>
            <w:vMerge w:val="restart"/>
            <w:tcBorders>
              <w:top w:val="single" w:sz="4" w:space="0" w:color="auto"/>
              <w:left w:val="single" w:sz="4" w:space="0" w:color="auto"/>
              <w:right w:val="single" w:sz="4" w:space="0" w:color="auto"/>
            </w:tcBorders>
            <w:noWrap/>
            <w:vAlign w:val="center"/>
          </w:tcPr>
          <w:p w:rsidR="00A0412D" w:rsidRDefault="00A0412D">
            <w:pPr>
              <w:widowControl/>
              <w:rPr>
                <w:rFonts w:ascii="宋体" w:hAnsi="宋体" w:cs="宋体"/>
                <w:b/>
                <w:kern w:val="0"/>
                <w:sz w:val="20"/>
                <w:szCs w:val="20"/>
                <w:highlight w:val="yellow"/>
              </w:rPr>
            </w:pPr>
          </w:p>
          <w:p w:rsidR="00A0412D" w:rsidRDefault="00E822FB" w:rsidP="00F717B7">
            <w:pPr>
              <w:widowControl/>
              <w:ind w:left="197" w:hangingChars="98" w:hanging="197"/>
              <w:rPr>
                <w:rFonts w:ascii="宋体" w:hAnsi="宋体" w:cs="宋体"/>
                <w:kern w:val="0"/>
                <w:sz w:val="20"/>
                <w:szCs w:val="20"/>
                <w:highlight w:val="yellow"/>
              </w:rPr>
            </w:pPr>
            <w:r>
              <w:rPr>
                <w:rFonts w:ascii="宋体" w:hAnsi="宋体" w:cs="宋体" w:hint="eastAsia"/>
                <w:b/>
                <w:kern w:val="0"/>
                <w:sz w:val="20"/>
                <w:szCs w:val="20"/>
              </w:rPr>
              <w:t>司法行政工作</w:t>
            </w:r>
            <w:r>
              <w:rPr>
                <w:rFonts w:ascii="宋体" w:hAnsi="宋体" w:cs="宋体" w:hint="eastAsia"/>
                <w:kern w:val="0"/>
                <w:sz w:val="20"/>
                <w:szCs w:val="20"/>
              </w:rPr>
              <w:t>（10分）</w:t>
            </w:r>
          </w:p>
        </w:tc>
        <w:tc>
          <w:tcPr>
            <w:tcW w:w="7097" w:type="dxa"/>
            <w:tcBorders>
              <w:top w:val="single" w:sz="4" w:space="0" w:color="auto"/>
              <w:left w:val="nil"/>
              <w:bottom w:val="single" w:sz="4" w:space="0" w:color="auto"/>
              <w:right w:val="single" w:sz="4" w:space="0" w:color="auto"/>
            </w:tcBorders>
            <w:noWrap/>
            <w:vAlign w:val="center"/>
          </w:tcPr>
          <w:p w:rsidR="00A0412D" w:rsidRDefault="00E822FB">
            <w:pPr>
              <w:widowControl/>
              <w:jc w:val="left"/>
              <w:rPr>
                <w:rFonts w:ascii="宋体" w:hAnsi="宋体" w:cs="宋体"/>
                <w:kern w:val="0"/>
                <w:sz w:val="20"/>
                <w:szCs w:val="20"/>
              </w:rPr>
            </w:pPr>
            <w:r>
              <w:rPr>
                <w:rFonts w:ascii="宋体" w:hAnsi="宋体" w:cs="宋体" w:hint="eastAsia"/>
                <w:kern w:val="0"/>
                <w:sz w:val="20"/>
                <w:szCs w:val="20"/>
              </w:rPr>
              <w:t>人民调解工作：及时做好110非警情类纠纷分流化解工作（1分），做好基层司法行政网各项数据填报，每月不少于5条矛盾纠纷摸排情况录入（1分），全年制作不少于2份书面协议（1分）；</w:t>
            </w:r>
          </w:p>
        </w:tc>
        <w:tc>
          <w:tcPr>
            <w:tcW w:w="1134" w:type="dxa"/>
            <w:tcBorders>
              <w:top w:val="single" w:sz="4" w:space="0" w:color="auto"/>
              <w:left w:val="nil"/>
              <w:bottom w:val="single" w:sz="4" w:space="0" w:color="auto"/>
              <w:right w:val="single" w:sz="4" w:space="0" w:color="auto"/>
            </w:tcBorders>
            <w:noWrap/>
            <w:vAlign w:val="center"/>
          </w:tcPr>
          <w:p w:rsidR="00A0412D" w:rsidRDefault="00E822FB">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r>
      <w:tr w:rsidR="00A0412D">
        <w:trPr>
          <w:trHeight w:val="1047"/>
          <w:jc w:val="center"/>
        </w:trPr>
        <w:tc>
          <w:tcPr>
            <w:tcW w:w="1658" w:type="dxa"/>
            <w:vMerge/>
            <w:tcBorders>
              <w:top w:val="nil"/>
              <w:left w:val="single" w:sz="4" w:space="0" w:color="auto"/>
              <w:right w:val="single" w:sz="4" w:space="0" w:color="auto"/>
            </w:tcBorders>
            <w:noWrap/>
            <w:vAlign w:val="center"/>
          </w:tcPr>
          <w:p w:rsidR="00A0412D" w:rsidRDefault="00A0412D">
            <w:pPr>
              <w:widowControl/>
              <w:jc w:val="left"/>
              <w:rPr>
                <w:rFonts w:ascii="宋体" w:hAnsi="宋体" w:cs="宋体"/>
                <w:color w:val="000000"/>
                <w:kern w:val="0"/>
                <w:sz w:val="20"/>
                <w:szCs w:val="20"/>
              </w:rPr>
            </w:pPr>
          </w:p>
        </w:tc>
        <w:tc>
          <w:tcPr>
            <w:tcW w:w="7097" w:type="dxa"/>
            <w:tcBorders>
              <w:top w:val="nil"/>
              <w:left w:val="nil"/>
              <w:bottom w:val="single" w:sz="4" w:space="0" w:color="auto"/>
              <w:right w:val="single" w:sz="4" w:space="0" w:color="auto"/>
            </w:tcBorders>
            <w:noWrap/>
            <w:vAlign w:val="center"/>
          </w:tcPr>
          <w:p w:rsidR="00A0412D" w:rsidRDefault="00E822FB">
            <w:pPr>
              <w:widowControl/>
              <w:jc w:val="left"/>
              <w:rPr>
                <w:rFonts w:ascii="宋体" w:hAnsi="宋体" w:cs="宋体"/>
                <w:color w:val="000000"/>
                <w:kern w:val="0"/>
                <w:sz w:val="20"/>
                <w:szCs w:val="20"/>
              </w:rPr>
            </w:pPr>
            <w:r>
              <w:rPr>
                <w:rFonts w:ascii="宋体" w:hAnsi="宋体" w:cs="宋体" w:hint="eastAsia"/>
                <w:color w:val="000000"/>
                <w:kern w:val="0"/>
                <w:sz w:val="20"/>
                <w:szCs w:val="20"/>
              </w:rPr>
              <w:t>法律宣传工作：持续推进民主法治村创建工作（1分），有固定的法治宣传阵地（1分），落实好“八五”普法规划，做好重要时间节点的宣传工作（1分）；</w:t>
            </w:r>
          </w:p>
        </w:tc>
        <w:tc>
          <w:tcPr>
            <w:tcW w:w="1134" w:type="dxa"/>
            <w:tcBorders>
              <w:top w:val="nil"/>
              <w:left w:val="nil"/>
              <w:bottom w:val="single" w:sz="4" w:space="0" w:color="auto"/>
              <w:right w:val="single" w:sz="4" w:space="0" w:color="auto"/>
            </w:tcBorders>
            <w:noWrap/>
            <w:vAlign w:val="center"/>
          </w:tcPr>
          <w:p w:rsidR="00A0412D" w:rsidRDefault="00E822FB">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r>
      <w:tr w:rsidR="00A0412D">
        <w:trPr>
          <w:trHeight w:val="737"/>
          <w:jc w:val="center"/>
        </w:trPr>
        <w:tc>
          <w:tcPr>
            <w:tcW w:w="1658" w:type="dxa"/>
            <w:vMerge/>
            <w:tcBorders>
              <w:top w:val="nil"/>
              <w:left w:val="single" w:sz="4" w:space="0" w:color="auto"/>
              <w:right w:val="single" w:sz="4" w:space="0" w:color="auto"/>
            </w:tcBorders>
            <w:noWrap/>
            <w:vAlign w:val="center"/>
          </w:tcPr>
          <w:p w:rsidR="00A0412D" w:rsidRDefault="00A0412D">
            <w:pPr>
              <w:widowControl/>
              <w:jc w:val="left"/>
              <w:rPr>
                <w:rFonts w:ascii="宋体" w:hAnsi="宋体" w:cs="宋体"/>
                <w:color w:val="000000"/>
                <w:kern w:val="0"/>
                <w:sz w:val="20"/>
                <w:szCs w:val="20"/>
              </w:rPr>
            </w:pPr>
          </w:p>
        </w:tc>
        <w:tc>
          <w:tcPr>
            <w:tcW w:w="7097" w:type="dxa"/>
            <w:tcBorders>
              <w:top w:val="nil"/>
              <w:left w:val="nil"/>
              <w:bottom w:val="single" w:sz="4" w:space="0" w:color="auto"/>
              <w:right w:val="single" w:sz="4" w:space="0" w:color="auto"/>
            </w:tcBorders>
            <w:noWrap/>
            <w:vAlign w:val="center"/>
          </w:tcPr>
          <w:p w:rsidR="00A0412D" w:rsidRDefault="00E822FB">
            <w:pPr>
              <w:widowControl/>
              <w:jc w:val="left"/>
              <w:rPr>
                <w:rFonts w:ascii="宋体" w:hAnsi="宋体" w:cs="宋体"/>
                <w:color w:val="000000"/>
                <w:kern w:val="0"/>
                <w:sz w:val="20"/>
                <w:szCs w:val="20"/>
              </w:rPr>
            </w:pPr>
            <w:r>
              <w:rPr>
                <w:rFonts w:ascii="宋体" w:hAnsi="宋体" w:cs="宋体" w:hint="eastAsia"/>
                <w:color w:val="000000"/>
                <w:kern w:val="0"/>
                <w:sz w:val="20"/>
                <w:szCs w:val="20"/>
              </w:rPr>
              <w:t>矫正安帮工作：协助司法所开展各项矫正、安帮工作及特殊对象排摸；</w:t>
            </w:r>
          </w:p>
        </w:tc>
        <w:tc>
          <w:tcPr>
            <w:tcW w:w="1134" w:type="dxa"/>
            <w:tcBorders>
              <w:top w:val="nil"/>
              <w:left w:val="nil"/>
              <w:bottom w:val="single" w:sz="4" w:space="0" w:color="auto"/>
              <w:right w:val="single" w:sz="4" w:space="0" w:color="auto"/>
            </w:tcBorders>
            <w:noWrap/>
            <w:vAlign w:val="center"/>
          </w:tcPr>
          <w:p w:rsidR="00A0412D" w:rsidRDefault="00E822FB">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A0412D">
        <w:trPr>
          <w:trHeight w:val="737"/>
          <w:jc w:val="center"/>
        </w:trPr>
        <w:tc>
          <w:tcPr>
            <w:tcW w:w="1658" w:type="dxa"/>
            <w:vMerge/>
            <w:tcBorders>
              <w:top w:val="nil"/>
              <w:left w:val="single" w:sz="4" w:space="0" w:color="auto"/>
              <w:right w:val="single" w:sz="4" w:space="0" w:color="auto"/>
            </w:tcBorders>
            <w:noWrap/>
            <w:vAlign w:val="center"/>
          </w:tcPr>
          <w:p w:rsidR="00A0412D" w:rsidRDefault="00A0412D">
            <w:pPr>
              <w:widowControl/>
              <w:jc w:val="left"/>
              <w:rPr>
                <w:rFonts w:ascii="宋体" w:hAnsi="宋体" w:cs="宋体"/>
                <w:color w:val="000000"/>
                <w:kern w:val="0"/>
                <w:sz w:val="20"/>
                <w:szCs w:val="20"/>
              </w:rPr>
            </w:pPr>
          </w:p>
        </w:tc>
        <w:tc>
          <w:tcPr>
            <w:tcW w:w="7097" w:type="dxa"/>
            <w:tcBorders>
              <w:top w:val="nil"/>
              <w:left w:val="nil"/>
              <w:bottom w:val="single" w:sz="4" w:space="0" w:color="auto"/>
              <w:right w:val="single" w:sz="4" w:space="0" w:color="auto"/>
            </w:tcBorders>
            <w:noWrap/>
            <w:vAlign w:val="center"/>
          </w:tcPr>
          <w:p w:rsidR="00A0412D" w:rsidRDefault="00E822FB">
            <w:pPr>
              <w:widowControl/>
              <w:jc w:val="left"/>
              <w:rPr>
                <w:rFonts w:ascii="宋体" w:hAnsi="宋体" w:cs="宋体"/>
                <w:color w:val="000000"/>
                <w:kern w:val="0"/>
                <w:sz w:val="20"/>
                <w:szCs w:val="20"/>
              </w:rPr>
            </w:pPr>
            <w:r>
              <w:rPr>
                <w:rFonts w:ascii="宋体" w:hAnsi="宋体" w:cs="宋体" w:hint="eastAsia"/>
                <w:color w:val="000000"/>
                <w:kern w:val="0"/>
                <w:sz w:val="20"/>
                <w:szCs w:val="20"/>
              </w:rPr>
              <w:t>依法治理工作：</w:t>
            </w:r>
            <w:r>
              <w:rPr>
                <w:rFonts w:ascii="宋体" w:hAnsi="宋体" w:cs="宋体" w:hint="eastAsia"/>
                <w:kern w:val="0"/>
                <w:sz w:val="20"/>
                <w:szCs w:val="20"/>
              </w:rPr>
              <w:t>全年</w:t>
            </w:r>
            <w:r>
              <w:rPr>
                <w:rFonts w:ascii="宋体" w:hAnsi="宋体" w:cs="宋体" w:hint="eastAsia"/>
                <w:color w:val="000000"/>
                <w:kern w:val="0"/>
                <w:sz w:val="20"/>
                <w:szCs w:val="20"/>
              </w:rPr>
              <w:t>依托村居法律顾问开展法律咨询、调解、决策论证不少于1件；</w:t>
            </w:r>
          </w:p>
        </w:tc>
        <w:tc>
          <w:tcPr>
            <w:tcW w:w="1134" w:type="dxa"/>
            <w:tcBorders>
              <w:top w:val="nil"/>
              <w:left w:val="nil"/>
              <w:bottom w:val="single" w:sz="4" w:space="0" w:color="auto"/>
              <w:right w:val="single" w:sz="4" w:space="0" w:color="auto"/>
            </w:tcBorders>
            <w:noWrap/>
            <w:vAlign w:val="center"/>
          </w:tcPr>
          <w:p w:rsidR="00A0412D" w:rsidRDefault="00E822FB">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A0412D">
        <w:trPr>
          <w:trHeight w:val="737"/>
          <w:jc w:val="center"/>
        </w:trPr>
        <w:tc>
          <w:tcPr>
            <w:tcW w:w="1658" w:type="dxa"/>
            <w:vMerge/>
            <w:tcBorders>
              <w:top w:val="single" w:sz="4" w:space="0" w:color="auto"/>
              <w:left w:val="single" w:sz="4" w:space="0" w:color="auto"/>
              <w:right w:val="single" w:sz="4" w:space="0" w:color="auto"/>
            </w:tcBorders>
            <w:noWrap/>
            <w:vAlign w:val="center"/>
          </w:tcPr>
          <w:p w:rsidR="00A0412D" w:rsidRDefault="00A0412D">
            <w:pPr>
              <w:widowControl/>
              <w:jc w:val="left"/>
              <w:rPr>
                <w:rFonts w:ascii="宋体" w:hAnsi="宋体" w:cs="宋体"/>
                <w:color w:val="000000"/>
                <w:kern w:val="0"/>
                <w:sz w:val="20"/>
                <w:szCs w:val="20"/>
              </w:rPr>
            </w:pPr>
          </w:p>
        </w:tc>
        <w:tc>
          <w:tcPr>
            <w:tcW w:w="7097" w:type="dxa"/>
            <w:tcBorders>
              <w:top w:val="single" w:sz="4" w:space="0" w:color="auto"/>
              <w:left w:val="nil"/>
              <w:bottom w:val="single" w:sz="4" w:space="0" w:color="auto"/>
              <w:right w:val="single" w:sz="4" w:space="0" w:color="auto"/>
            </w:tcBorders>
            <w:noWrap/>
            <w:vAlign w:val="center"/>
          </w:tcPr>
          <w:p w:rsidR="00A0412D" w:rsidRDefault="00E822FB">
            <w:pPr>
              <w:widowControl/>
              <w:jc w:val="left"/>
              <w:rPr>
                <w:rFonts w:ascii="宋体" w:hAnsi="宋体" w:cs="宋体"/>
                <w:color w:val="000000"/>
                <w:kern w:val="0"/>
                <w:sz w:val="20"/>
                <w:szCs w:val="20"/>
              </w:rPr>
            </w:pPr>
            <w:r>
              <w:rPr>
                <w:rFonts w:ascii="宋体" w:hAnsi="宋体" w:cs="宋体" w:hint="eastAsia"/>
                <w:color w:val="000000"/>
                <w:kern w:val="0"/>
                <w:sz w:val="20"/>
                <w:szCs w:val="20"/>
              </w:rPr>
              <w:t>公共法律服务：做好公共法律服务室建设，完成日常抽查（1分）。</w:t>
            </w:r>
          </w:p>
        </w:tc>
        <w:tc>
          <w:tcPr>
            <w:tcW w:w="1134" w:type="dxa"/>
            <w:tcBorders>
              <w:top w:val="single" w:sz="4" w:space="0" w:color="auto"/>
              <w:left w:val="nil"/>
              <w:bottom w:val="single" w:sz="4" w:space="0" w:color="auto"/>
              <w:right w:val="single" w:sz="4" w:space="0" w:color="auto"/>
            </w:tcBorders>
            <w:noWrap/>
            <w:vAlign w:val="center"/>
          </w:tcPr>
          <w:p w:rsidR="00A0412D" w:rsidRDefault="00E822FB">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A0412D">
        <w:trPr>
          <w:trHeight w:val="737"/>
          <w:jc w:val="center"/>
        </w:trPr>
        <w:tc>
          <w:tcPr>
            <w:tcW w:w="1658" w:type="dxa"/>
            <w:vMerge w:val="restart"/>
            <w:tcBorders>
              <w:top w:val="single" w:sz="4" w:space="0" w:color="auto"/>
              <w:left w:val="single" w:sz="4" w:space="0" w:color="auto"/>
              <w:bottom w:val="single" w:sz="4" w:space="0" w:color="000000"/>
              <w:right w:val="single" w:sz="4" w:space="0" w:color="auto"/>
            </w:tcBorders>
            <w:noWrap/>
            <w:vAlign w:val="center"/>
          </w:tcPr>
          <w:p w:rsidR="00A0412D" w:rsidRDefault="00E822FB">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基层禁毒工作</w:t>
            </w:r>
          </w:p>
          <w:p w:rsidR="00A0412D" w:rsidRDefault="00E822FB">
            <w:pPr>
              <w:widowControl/>
              <w:jc w:val="center"/>
              <w:rPr>
                <w:rFonts w:ascii="宋体" w:hAnsi="宋体" w:cs="宋体"/>
                <w:color w:val="000000"/>
                <w:kern w:val="0"/>
                <w:sz w:val="20"/>
                <w:szCs w:val="20"/>
              </w:rPr>
            </w:pPr>
            <w:r>
              <w:rPr>
                <w:rFonts w:ascii="宋体" w:hAnsi="宋体" w:cs="宋体" w:hint="eastAsia"/>
                <w:color w:val="000000"/>
                <w:kern w:val="0"/>
                <w:sz w:val="20"/>
                <w:szCs w:val="20"/>
              </w:rPr>
              <w:t>（5分）</w:t>
            </w:r>
          </w:p>
        </w:tc>
        <w:tc>
          <w:tcPr>
            <w:tcW w:w="7097" w:type="dxa"/>
            <w:tcBorders>
              <w:top w:val="nil"/>
              <w:left w:val="nil"/>
              <w:bottom w:val="single" w:sz="4" w:space="0" w:color="auto"/>
              <w:right w:val="single" w:sz="4" w:space="0" w:color="auto"/>
            </w:tcBorders>
            <w:noWrap/>
            <w:vAlign w:val="center"/>
          </w:tcPr>
          <w:p w:rsidR="00A0412D" w:rsidRDefault="00E822FB">
            <w:pPr>
              <w:widowControl/>
              <w:jc w:val="left"/>
              <w:rPr>
                <w:rFonts w:ascii="宋体" w:hAnsi="宋体" w:cs="宋体"/>
                <w:color w:val="000000"/>
                <w:kern w:val="0"/>
                <w:sz w:val="20"/>
                <w:szCs w:val="20"/>
              </w:rPr>
            </w:pPr>
            <w:r>
              <w:rPr>
                <w:rFonts w:ascii="宋体" w:hAnsi="宋体" w:cs="宋体" w:hint="eastAsia"/>
                <w:color w:val="000000"/>
                <w:kern w:val="0"/>
                <w:sz w:val="20"/>
                <w:szCs w:val="20"/>
              </w:rPr>
              <w:t>涉毒人员底数清、情况明，做到在重要时间节点和国家重大活动期间把涉毒人员纳入视线实施有效管控；</w:t>
            </w:r>
          </w:p>
        </w:tc>
        <w:tc>
          <w:tcPr>
            <w:tcW w:w="1134" w:type="dxa"/>
            <w:tcBorders>
              <w:top w:val="nil"/>
              <w:left w:val="nil"/>
              <w:bottom w:val="single" w:sz="4" w:space="0" w:color="auto"/>
              <w:right w:val="single" w:sz="4" w:space="0" w:color="auto"/>
            </w:tcBorders>
            <w:noWrap/>
            <w:vAlign w:val="center"/>
          </w:tcPr>
          <w:p w:rsidR="00A0412D" w:rsidRDefault="00E822FB">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A0412D">
        <w:trPr>
          <w:trHeight w:val="737"/>
          <w:jc w:val="center"/>
        </w:trPr>
        <w:tc>
          <w:tcPr>
            <w:tcW w:w="1658" w:type="dxa"/>
            <w:vMerge/>
            <w:tcBorders>
              <w:top w:val="single" w:sz="4" w:space="0" w:color="auto"/>
              <w:left w:val="single" w:sz="4" w:space="0" w:color="auto"/>
              <w:bottom w:val="single" w:sz="4" w:space="0" w:color="000000"/>
              <w:right w:val="single" w:sz="4" w:space="0" w:color="auto"/>
            </w:tcBorders>
            <w:noWrap/>
            <w:vAlign w:val="center"/>
          </w:tcPr>
          <w:p w:rsidR="00A0412D" w:rsidRDefault="00A0412D">
            <w:pPr>
              <w:widowControl/>
              <w:jc w:val="center"/>
              <w:rPr>
                <w:rFonts w:ascii="宋体" w:hAnsi="宋体" w:cs="宋体"/>
                <w:b/>
                <w:color w:val="000000"/>
                <w:kern w:val="0"/>
                <w:sz w:val="20"/>
                <w:szCs w:val="20"/>
              </w:rPr>
            </w:pPr>
          </w:p>
        </w:tc>
        <w:tc>
          <w:tcPr>
            <w:tcW w:w="7097" w:type="dxa"/>
            <w:tcBorders>
              <w:top w:val="nil"/>
              <w:left w:val="nil"/>
              <w:bottom w:val="single" w:sz="4" w:space="0" w:color="auto"/>
              <w:right w:val="single" w:sz="4" w:space="0" w:color="auto"/>
            </w:tcBorders>
            <w:noWrap/>
            <w:vAlign w:val="center"/>
          </w:tcPr>
          <w:p w:rsidR="00A0412D" w:rsidRDefault="00E822FB">
            <w:pPr>
              <w:widowControl/>
              <w:jc w:val="left"/>
              <w:rPr>
                <w:rFonts w:ascii="宋体" w:hAnsi="宋体" w:cs="宋体"/>
                <w:color w:val="000000"/>
                <w:kern w:val="0"/>
                <w:sz w:val="20"/>
                <w:szCs w:val="20"/>
              </w:rPr>
            </w:pPr>
            <w:r>
              <w:rPr>
                <w:rFonts w:ascii="宋体" w:hAnsi="宋体" w:cs="宋体" w:hint="eastAsia"/>
                <w:color w:val="000000"/>
                <w:kern w:val="0"/>
                <w:sz w:val="20"/>
                <w:szCs w:val="20"/>
              </w:rPr>
              <w:t>不发生吸毒人员肇事肇祸事件；</w:t>
            </w:r>
          </w:p>
        </w:tc>
        <w:tc>
          <w:tcPr>
            <w:tcW w:w="1134" w:type="dxa"/>
            <w:tcBorders>
              <w:top w:val="nil"/>
              <w:left w:val="nil"/>
              <w:bottom w:val="single" w:sz="4" w:space="0" w:color="auto"/>
              <w:right w:val="single" w:sz="4" w:space="0" w:color="auto"/>
            </w:tcBorders>
            <w:noWrap/>
            <w:vAlign w:val="center"/>
          </w:tcPr>
          <w:p w:rsidR="00A0412D" w:rsidRDefault="00E822FB">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A0412D">
        <w:trPr>
          <w:trHeight w:val="737"/>
          <w:jc w:val="center"/>
        </w:trPr>
        <w:tc>
          <w:tcPr>
            <w:tcW w:w="1658" w:type="dxa"/>
            <w:vMerge/>
            <w:tcBorders>
              <w:top w:val="single" w:sz="4" w:space="0" w:color="auto"/>
              <w:left w:val="single" w:sz="4" w:space="0" w:color="auto"/>
              <w:bottom w:val="single" w:sz="4" w:space="0" w:color="auto"/>
              <w:right w:val="single" w:sz="4" w:space="0" w:color="auto"/>
            </w:tcBorders>
            <w:noWrap/>
            <w:vAlign w:val="center"/>
          </w:tcPr>
          <w:p w:rsidR="00A0412D" w:rsidRDefault="00A0412D">
            <w:pPr>
              <w:widowControl/>
              <w:jc w:val="center"/>
              <w:rPr>
                <w:rFonts w:ascii="宋体" w:hAnsi="宋体" w:cs="宋体"/>
                <w:b/>
                <w:color w:val="000000"/>
                <w:kern w:val="0"/>
                <w:sz w:val="20"/>
                <w:szCs w:val="20"/>
              </w:rPr>
            </w:pPr>
          </w:p>
        </w:tc>
        <w:tc>
          <w:tcPr>
            <w:tcW w:w="7097" w:type="dxa"/>
            <w:tcBorders>
              <w:top w:val="nil"/>
              <w:left w:val="nil"/>
              <w:bottom w:val="single" w:sz="4" w:space="0" w:color="auto"/>
              <w:right w:val="single" w:sz="4" w:space="0" w:color="auto"/>
            </w:tcBorders>
            <w:noWrap/>
            <w:vAlign w:val="center"/>
          </w:tcPr>
          <w:p w:rsidR="00A0412D" w:rsidRDefault="00E822FB">
            <w:pPr>
              <w:widowControl/>
              <w:jc w:val="left"/>
              <w:rPr>
                <w:rFonts w:ascii="宋体" w:hAnsi="宋体" w:cs="宋体"/>
                <w:color w:val="000000"/>
                <w:kern w:val="0"/>
                <w:sz w:val="20"/>
                <w:szCs w:val="20"/>
              </w:rPr>
            </w:pPr>
            <w:r>
              <w:rPr>
                <w:rFonts w:ascii="宋体" w:hAnsi="宋体" w:cs="宋体" w:hint="eastAsia"/>
                <w:color w:val="000000"/>
                <w:kern w:val="0"/>
                <w:sz w:val="20"/>
                <w:szCs w:val="20"/>
              </w:rPr>
              <w:t>落实禁种铲毒工作，有开展巡逻踏查并开展宣传教育活动。</w:t>
            </w:r>
          </w:p>
        </w:tc>
        <w:tc>
          <w:tcPr>
            <w:tcW w:w="1134" w:type="dxa"/>
            <w:tcBorders>
              <w:top w:val="nil"/>
              <w:left w:val="nil"/>
              <w:bottom w:val="single" w:sz="4" w:space="0" w:color="auto"/>
              <w:right w:val="single" w:sz="4" w:space="0" w:color="auto"/>
            </w:tcBorders>
            <w:noWrap/>
            <w:vAlign w:val="center"/>
          </w:tcPr>
          <w:p w:rsidR="00A0412D" w:rsidRDefault="00E822FB">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A0412D">
        <w:trPr>
          <w:trHeight w:val="737"/>
          <w:jc w:val="center"/>
        </w:trPr>
        <w:tc>
          <w:tcPr>
            <w:tcW w:w="1658" w:type="dxa"/>
            <w:tcBorders>
              <w:top w:val="single" w:sz="4" w:space="0" w:color="auto"/>
              <w:left w:val="single" w:sz="4" w:space="0" w:color="auto"/>
              <w:bottom w:val="single" w:sz="4" w:space="0" w:color="auto"/>
              <w:right w:val="single" w:sz="4" w:space="0" w:color="auto"/>
            </w:tcBorders>
            <w:noWrap/>
            <w:vAlign w:val="center"/>
          </w:tcPr>
          <w:p w:rsidR="00A0412D" w:rsidRDefault="00E822FB" w:rsidP="00F717B7">
            <w:pPr>
              <w:ind w:left="100" w:hangingChars="50" w:hanging="100"/>
              <w:jc w:val="center"/>
              <w:rPr>
                <w:rFonts w:ascii="宋体" w:hAnsi="宋体" w:cs="宋体"/>
                <w:b/>
                <w:color w:val="000000"/>
                <w:kern w:val="0"/>
                <w:sz w:val="20"/>
                <w:szCs w:val="20"/>
              </w:rPr>
            </w:pPr>
            <w:r>
              <w:rPr>
                <w:rFonts w:ascii="宋体" w:hAnsi="宋体" w:cs="宋体" w:hint="eastAsia"/>
                <w:b/>
                <w:color w:val="000000"/>
                <w:kern w:val="0"/>
                <w:sz w:val="20"/>
                <w:szCs w:val="20"/>
              </w:rPr>
              <w:t xml:space="preserve">加分项目    </w:t>
            </w:r>
          </w:p>
          <w:p w:rsidR="00A0412D" w:rsidRDefault="00E822FB" w:rsidP="00F717B7">
            <w:pPr>
              <w:ind w:left="100" w:hangingChars="50" w:hanging="100"/>
              <w:jc w:val="center"/>
              <w:rPr>
                <w:rFonts w:ascii="宋体" w:hAnsi="宋体" w:cs="宋体"/>
                <w:color w:val="000000"/>
                <w:kern w:val="0"/>
                <w:sz w:val="20"/>
                <w:szCs w:val="20"/>
              </w:rPr>
            </w:pPr>
            <w:r>
              <w:rPr>
                <w:rFonts w:ascii="宋体" w:hAnsi="宋体" w:cs="宋体" w:hint="eastAsia"/>
                <w:color w:val="000000"/>
                <w:kern w:val="0"/>
                <w:sz w:val="20"/>
                <w:szCs w:val="20"/>
              </w:rPr>
              <w:t>（5分）</w:t>
            </w:r>
          </w:p>
        </w:tc>
        <w:tc>
          <w:tcPr>
            <w:tcW w:w="7097" w:type="dxa"/>
            <w:tcBorders>
              <w:top w:val="nil"/>
              <w:left w:val="nil"/>
              <w:bottom w:val="single" w:sz="4" w:space="0" w:color="auto"/>
              <w:right w:val="single" w:sz="4" w:space="0" w:color="auto"/>
            </w:tcBorders>
            <w:noWrap/>
            <w:vAlign w:val="center"/>
          </w:tcPr>
          <w:p w:rsidR="00A0412D" w:rsidRDefault="00E822FB">
            <w:pPr>
              <w:widowControl/>
              <w:jc w:val="left"/>
              <w:rPr>
                <w:rFonts w:ascii="宋体" w:hAnsi="宋体" w:cs="宋体"/>
                <w:color w:val="000000"/>
                <w:kern w:val="0"/>
                <w:sz w:val="20"/>
                <w:szCs w:val="20"/>
              </w:rPr>
            </w:pPr>
            <w:r>
              <w:rPr>
                <w:rFonts w:ascii="宋体" w:hAnsi="宋体" w:cs="仿宋_GB2312" w:hint="eastAsia"/>
                <w:sz w:val="20"/>
                <w:szCs w:val="20"/>
                <w:lang w:val="zh-CN"/>
              </w:rPr>
              <w:t>有创新工作方法，</w:t>
            </w:r>
            <w:r>
              <w:rPr>
                <w:rFonts w:ascii="宋体" w:hAnsi="宋体" w:cs="仿宋_GB2312" w:hint="eastAsia"/>
                <w:color w:val="000000"/>
                <w:sz w:val="20"/>
                <w:szCs w:val="20"/>
                <w:lang w:val="zh-CN"/>
              </w:rPr>
              <w:t>工作经验做法得到区级及以上部门或媒体推广和报道等。</w:t>
            </w:r>
          </w:p>
        </w:tc>
        <w:tc>
          <w:tcPr>
            <w:tcW w:w="1134" w:type="dxa"/>
            <w:tcBorders>
              <w:top w:val="nil"/>
              <w:left w:val="nil"/>
              <w:bottom w:val="single" w:sz="4" w:space="0" w:color="auto"/>
              <w:right w:val="single" w:sz="4" w:space="0" w:color="auto"/>
            </w:tcBorders>
            <w:noWrap/>
            <w:vAlign w:val="center"/>
          </w:tcPr>
          <w:p w:rsidR="00A0412D" w:rsidRDefault="00E822FB">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r>
      <w:tr w:rsidR="00A0412D">
        <w:trPr>
          <w:trHeight w:val="814"/>
          <w:jc w:val="center"/>
        </w:trPr>
        <w:tc>
          <w:tcPr>
            <w:tcW w:w="1658" w:type="dxa"/>
            <w:tcBorders>
              <w:top w:val="single" w:sz="4" w:space="0" w:color="auto"/>
              <w:left w:val="single" w:sz="4" w:space="0" w:color="auto"/>
              <w:bottom w:val="single" w:sz="4" w:space="0" w:color="000000"/>
              <w:right w:val="single" w:sz="4" w:space="0" w:color="auto"/>
            </w:tcBorders>
            <w:noWrap/>
            <w:vAlign w:val="center"/>
          </w:tcPr>
          <w:p w:rsidR="00A0412D" w:rsidRDefault="00E822FB" w:rsidP="00F717B7">
            <w:pPr>
              <w:ind w:left="100" w:hangingChars="50" w:hanging="100"/>
              <w:jc w:val="center"/>
              <w:rPr>
                <w:rFonts w:ascii="宋体" w:hAnsi="宋体" w:cs="宋体"/>
                <w:b/>
                <w:color w:val="000000"/>
                <w:kern w:val="0"/>
                <w:sz w:val="20"/>
                <w:szCs w:val="20"/>
              </w:rPr>
            </w:pPr>
            <w:r>
              <w:rPr>
                <w:rFonts w:ascii="宋体" w:hAnsi="宋体" w:cs="宋体" w:hint="eastAsia"/>
                <w:b/>
                <w:color w:val="000000"/>
                <w:kern w:val="0"/>
                <w:sz w:val="20"/>
                <w:szCs w:val="20"/>
              </w:rPr>
              <w:t>一票否决</w:t>
            </w:r>
          </w:p>
        </w:tc>
        <w:tc>
          <w:tcPr>
            <w:tcW w:w="7097" w:type="dxa"/>
            <w:tcBorders>
              <w:top w:val="nil"/>
              <w:left w:val="nil"/>
              <w:bottom w:val="single" w:sz="4" w:space="0" w:color="auto"/>
              <w:right w:val="single" w:sz="4" w:space="0" w:color="auto"/>
            </w:tcBorders>
            <w:noWrap/>
            <w:vAlign w:val="center"/>
          </w:tcPr>
          <w:p w:rsidR="00A0412D" w:rsidRDefault="00E822FB">
            <w:pPr>
              <w:widowControl/>
              <w:jc w:val="left"/>
              <w:rPr>
                <w:rFonts w:ascii="宋体" w:hAnsi="宋体" w:cs="宋体"/>
                <w:color w:val="000000"/>
                <w:kern w:val="0"/>
                <w:sz w:val="20"/>
                <w:szCs w:val="20"/>
              </w:rPr>
            </w:pPr>
            <w:r>
              <w:rPr>
                <w:rFonts w:ascii="宋体" w:hAnsi="宋体" w:hint="eastAsia"/>
                <w:sz w:val="20"/>
                <w:szCs w:val="20"/>
              </w:rPr>
              <w:t>各单位管辖范围内</w:t>
            </w:r>
            <w:r>
              <w:rPr>
                <w:rFonts w:ascii="宋体" w:hAnsi="宋体" w:cs="仿宋_GB2312" w:hint="eastAsia"/>
                <w:color w:val="000000"/>
                <w:sz w:val="20"/>
                <w:szCs w:val="20"/>
                <w:lang w:val="zh-CN"/>
              </w:rPr>
              <w:t>被查获非法种植罂粟、制毒窝点、易制毒化学品违法存储运输等案事件，造成严重影响的。</w:t>
            </w:r>
          </w:p>
        </w:tc>
        <w:tc>
          <w:tcPr>
            <w:tcW w:w="1134" w:type="dxa"/>
            <w:tcBorders>
              <w:top w:val="nil"/>
              <w:left w:val="nil"/>
              <w:bottom w:val="single" w:sz="4" w:space="0" w:color="auto"/>
              <w:right w:val="single" w:sz="4" w:space="0" w:color="auto"/>
            </w:tcBorders>
            <w:noWrap/>
            <w:vAlign w:val="center"/>
          </w:tcPr>
          <w:p w:rsidR="00A0412D" w:rsidRDefault="00A0412D">
            <w:pPr>
              <w:widowControl/>
              <w:jc w:val="center"/>
              <w:rPr>
                <w:rFonts w:ascii="宋体" w:hAnsi="宋体" w:cs="宋体"/>
                <w:color w:val="000000"/>
                <w:kern w:val="0"/>
                <w:sz w:val="20"/>
                <w:szCs w:val="20"/>
              </w:rPr>
            </w:pPr>
          </w:p>
        </w:tc>
      </w:tr>
    </w:tbl>
    <w:p w:rsidR="00A0412D" w:rsidRDefault="00A0412D">
      <w:pPr>
        <w:rPr>
          <w:rFonts w:ascii="宋体" w:hAnsi="宋体"/>
          <w:sz w:val="28"/>
          <w:szCs w:val="28"/>
        </w:rPr>
      </w:pPr>
    </w:p>
    <w:p w:rsidR="00A0412D" w:rsidRDefault="00A0412D"/>
    <w:p w:rsidR="00A0412D" w:rsidRDefault="00A0412D"/>
    <w:p w:rsidR="00A0412D" w:rsidRDefault="00A0412D"/>
    <w:p w:rsidR="00A0412D" w:rsidRDefault="00A0412D"/>
    <w:p w:rsidR="00A0412D" w:rsidRDefault="00A0412D"/>
    <w:p w:rsidR="00A0412D" w:rsidRDefault="00A0412D"/>
    <w:p w:rsidR="00A0412D" w:rsidRDefault="00A0412D"/>
    <w:p w:rsidR="00A0412D" w:rsidRDefault="00A0412D"/>
    <w:p w:rsidR="00A0412D" w:rsidRDefault="00A0412D"/>
    <w:p w:rsidR="00A0412D" w:rsidRDefault="00A0412D"/>
    <w:p w:rsidR="00A0412D" w:rsidRDefault="00A0412D"/>
    <w:p w:rsidR="00A0412D" w:rsidRDefault="00A0412D"/>
    <w:p w:rsidR="00A0412D" w:rsidRDefault="00A0412D"/>
    <w:p w:rsidR="00A0412D" w:rsidRDefault="00A0412D"/>
    <w:p w:rsidR="00A0412D" w:rsidRDefault="00A0412D"/>
    <w:p w:rsidR="00A0412D" w:rsidRDefault="00E822FB">
      <w:pPr>
        <w:spacing w:line="500" w:lineRule="exact"/>
        <w:jc w:val="left"/>
        <w:rPr>
          <w:rFonts w:ascii="仿宋" w:eastAsia="仿宋" w:hAnsi="仿宋"/>
          <w:color w:val="000000"/>
          <w:sz w:val="30"/>
          <w:szCs w:val="30"/>
        </w:rPr>
      </w:pPr>
      <w:r>
        <w:rPr>
          <w:rFonts w:ascii="仿宋" w:eastAsia="仿宋" w:hAnsi="仿宋" w:hint="eastAsia"/>
          <w:color w:val="000000"/>
          <w:sz w:val="30"/>
          <w:szCs w:val="30"/>
        </w:rPr>
        <w:lastRenderedPageBreak/>
        <w:t>附件3-1</w:t>
      </w:r>
    </w:p>
    <w:p w:rsidR="00A0412D" w:rsidRDefault="00E822FB">
      <w:pPr>
        <w:spacing w:line="500" w:lineRule="exact"/>
        <w:jc w:val="center"/>
        <w:rPr>
          <w:rFonts w:ascii="黑体" w:eastAsia="黑体"/>
          <w:sz w:val="36"/>
          <w:szCs w:val="36"/>
        </w:rPr>
      </w:pPr>
      <w:r>
        <w:rPr>
          <w:rFonts w:ascii="黑体" w:eastAsia="黑体" w:hint="eastAsia"/>
          <w:color w:val="000000"/>
          <w:sz w:val="36"/>
          <w:szCs w:val="36"/>
        </w:rPr>
        <w:t>车墩镇2023年度绿化市容环境卫生工作</w:t>
      </w:r>
      <w:r>
        <w:rPr>
          <w:rFonts w:ascii="黑体" w:eastAsia="黑体" w:hint="eastAsia"/>
          <w:sz w:val="36"/>
          <w:szCs w:val="36"/>
        </w:rPr>
        <w:t>考核办法</w:t>
      </w:r>
    </w:p>
    <w:p w:rsidR="00A0412D" w:rsidRDefault="00A0412D">
      <w:pPr>
        <w:spacing w:line="500" w:lineRule="exact"/>
        <w:jc w:val="center"/>
        <w:rPr>
          <w:rFonts w:ascii="黑体" w:eastAsia="黑体"/>
          <w:color w:val="000000"/>
          <w:sz w:val="36"/>
          <w:szCs w:val="36"/>
        </w:rPr>
      </w:pPr>
    </w:p>
    <w:p w:rsidR="00A0412D" w:rsidRDefault="00E822FB">
      <w:pPr>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为进一步提高我镇集镇、工业园区和农村绿化市容综合管理水平，有效推进市容环境综合整治，全面优化市民生活环境，依据松江区绿化市容局有关2023年度绿化、市容、环境卫生有关考核评价规定及标准，特制定本办法。</w:t>
      </w:r>
    </w:p>
    <w:p w:rsidR="00A0412D" w:rsidRDefault="00E822FB">
      <w:pPr>
        <w:spacing w:line="520" w:lineRule="exact"/>
        <w:ind w:firstLineChars="200" w:firstLine="602"/>
        <w:jc w:val="left"/>
        <w:rPr>
          <w:rFonts w:ascii="仿宋_GB2312" w:eastAsia="仿宋_GB2312" w:hAnsi="仿宋_GB2312" w:cs="仿宋_GB2312"/>
          <w:b/>
          <w:sz w:val="30"/>
          <w:szCs w:val="30"/>
        </w:rPr>
      </w:pPr>
      <w:r>
        <w:rPr>
          <w:rFonts w:ascii="仿宋_GB2312" w:eastAsia="仿宋_GB2312" w:hAnsi="仿宋_GB2312" w:cs="仿宋_GB2312" w:hint="eastAsia"/>
          <w:b/>
          <w:sz w:val="30"/>
          <w:szCs w:val="30"/>
        </w:rPr>
        <w:t>一、考核主体</w:t>
      </w:r>
    </w:p>
    <w:p w:rsidR="00A0412D" w:rsidRDefault="00E822FB">
      <w:pPr>
        <w:spacing w:line="520" w:lineRule="exact"/>
        <w:ind w:firstLineChars="171" w:firstLine="513"/>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镇城市建设管理事务中心。</w:t>
      </w:r>
    </w:p>
    <w:p w:rsidR="00A0412D" w:rsidRDefault="00E822FB">
      <w:pPr>
        <w:spacing w:line="520" w:lineRule="exact"/>
        <w:ind w:firstLineChars="165" w:firstLine="497"/>
        <w:jc w:val="left"/>
        <w:rPr>
          <w:rFonts w:ascii="仿宋_GB2312" w:eastAsia="仿宋_GB2312" w:hAnsi="仿宋_GB2312" w:cs="仿宋_GB2312"/>
          <w:b/>
          <w:sz w:val="30"/>
          <w:szCs w:val="30"/>
        </w:rPr>
      </w:pPr>
      <w:r>
        <w:rPr>
          <w:rFonts w:ascii="仿宋_GB2312" w:eastAsia="仿宋_GB2312" w:hAnsi="仿宋_GB2312" w:cs="仿宋_GB2312" w:hint="eastAsia"/>
          <w:b/>
          <w:sz w:val="30"/>
          <w:szCs w:val="30"/>
        </w:rPr>
        <w:t>二、考核对象</w:t>
      </w:r>
    </w:p>
    <w:p w:rsidR="00A0412D" w:rsidRDefault="00E822FB">
      <w:pPr>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全镇所有</w:t>
      </w:r>
      <w:r>
        <w:rPr>
          <w:rFonts w:ascii="仿宋_GB2312" w:eastAsia="仿宋_GB2312" w:hAnsi="仿宋_GB2312" w:cs="仿宋_GB2312" w:hint="eastAsia"/>
          <w:color w:val="000000"/>
          <w:sz w:val="30"/>
          <w:szCs w:val="30"/>
        </w:rPr>
        <w:t>行政村、居委会(含筹备组)、</w:t>
      </w:r>
      <w:r>
        <w:rPr>
          <w:rFonts w:ascii="仿宋_GB2312" w:eastAsia="仿宋_GB2312" w:hAnsi="仿宋_GB2312" w:cs="仿宋_GB2312" w:hint="eastAsia"/>
          <w:sz w:val="30"/>
          <w:szCs w:val="30"/>
        </w:rPr>
        <w:t>环卫公司、园林公司、物业公司、市政公司、资产公司。</w:t>
      </w:r>
    </w:p>
    <w:p w:rsidR="00A0412D" w:rsidRDefault="00E822FB">
      <w:pPr>
        <w:numPr>
          <w:ilvl w:val="0"/>
          <w:numId w:val="1"/>
        </w:numPr>
        <w:spacing w:line="520" w:lineRule="exact"/>
        <w:ind w:firstLineChars="165" w:firstLine="497"/>
        <w:jc w:val="left"/>
        <w:rPr>
          <w:rFonts w:ascii="仿宋_GB2312" w:eastAsia="仿宋_GB2312" w:hAnsi="仿宋_GB2312" w:cs="仿宋_GB2312"/>
          <w:b/>
          <w:sz w:val="30"/>
          <w:szCs w:val="30"/>
        </w:rPr>
      </w:pPr>
      <w:r>
        <w:rPr>
          <w:rFonts w:ascii="仿宋_GB2312" w:eastAsia="仿宋_GB2312" w:hAnsi="仿宋_GB2312" w:cs="仿宋_GB2312" w:hint="eastAsia"/>
          <w:b/>
          <w:sz w:val="30"/>
          <w:szCs w:val="30"/>
        </w:rPr>
        <w:t>考核内容</w:t>
      </w:r>
    </w:p>
    <w:p w:rsidR="00A0412D" w:rsidRDefault="00E822FB">
      <w:pPr>
        <w:spacing w:line="52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全镇范围内的绿化、市容、环卫、小区环境、河道保洁、市政公路管理工作。</w:t>
      </w:r>
    </w:p>
    <w:p w:rsidR="00A0412D" w:rsidRDefault="00E822FB">
      <w:pPr>
        <w:spacing w:line="520" w:lineRule="exact"/>
        <w:ind w:firstLine="555"/>
        <w:rPr>
          <w:rFonts w:ascii="仿宋_GB2312" w:eastAsia="仿宋_GB2312" w:hAnsi="仿宋_GB2312" w:cs="仿宋_GB2312"/>
          <w:b/>
          <w:bCs/>
          <w:color w:val="000000"/>
          <w:sz w:val="30"/>
          <w:szCs w:val="30"/>
        </w:rPr>
      </w:pPr>
      <w:r>
        <w:rPr>
          <w:rFonts w:ascii="仿宋_GB2312" w:eastAsia="仿宋_GB2312" w:hAnsi="仿宋_GB2312" w:cs="仿宋_GB2312" w:hint="eastAsia"/>
          <w:b/>
          <w:bCs/>
          <w:color w:val="000000"/>
          <w:sz w:val="30"/>
          <w:szCs w:val="30"/>
        </w:rPr>
        <w:t>四、考核方式</w:t>
      </w:r>
    </w:p>
    <w:p w:rsidR="00A0412D" w:rsidRDefault="00E822FB">
      <w:pPr>
        <w:spacing w:line="52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（一）日常工作考核</w:t>
      </w:r>
    </w:p>
    <w:p w:rsidR="00A0412D" w:rsidRDefault="00E822FB">
      <w:pPr>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日常工作考核委托第三方每两月进行一次全覆盖检查，城建中心随机抽查相结合。</w:t>
      </w:r>
    </w:p>
    <w:p w:rsidR="00A0412D" w:rsidRDefault="00E822FB">
      <w:pPr>
        <w:numPr>
          <w:ilvl w:val="0"/>
          <w:numId w:val="2"/>
        </w:numPr>
        <w:spacing w:line="520"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bCs/>
          <w:sz w:val="30"/>
          <w:szCs w:val="30"/>
        </w:rPr>
        <w:t>开展年度考核</w:t>
      </w:r>
    </w:p>
    <w:p w:rsidR="00A0412D" w:rsidRDefault="00E822FB">
      <w:pPr>
        <w:spacing w:line="520" w:lineRule="exact"/>
        <w:ind w:firstLineChars="200" w:firstLine="602"/>
        <w:rPr>
          <w:rFonts w:ascii="仿宋_GB2312" w:eastAsia="仿宋_GB2312" w:hAnsi="仿宋_GB2312" w:cs="仿宋_GB2312"/>
          <w:sz w:val="30"/>
          <w:szCs w:val="30"/>
        </w:rPr>
      </w:pPr>
      <w:r>
        <w:rPr>
          <w:rFonts w:ascii="仿宋_GB2312" w:eastAsia="仿宋_GB2312" w:hAnsi="仿宋_GB2312" w:cs="仿宋_GB2312" w:hint="eastAsia"/>
          <w:b/>
          <w:bCs/>
          <w:sz w:val="30"/>
          <w:szCs w:val="30"/>
        </w:rPr>
        <w:t>1.组织自查。</w:t>
      </w:r>
      <w:r>
        <w:rPr>
          <w:rFonts w:ascii="仿宋_GB2312" w:eastAsia="仿宋_GB2312" w:hAnsi="仿宋_GB2312" w:cs="仿宋_GB2312" w:hint="eastAsia"/>
          <w:sz w:val="30"/>
          <w:szCs w:val="30"/>
        </w:rPr>
        <w:t>各相关（村）居委会每年对照考核方案和评分标准开展自查，每年11月上旬形成自查报告报镇城建中心。</w:t>
      </w:r>
    </w:p>
    <w:p w:rsidR="00A0412D" w:rsidRDefault="00E822FB">
      <w:pPr>
        <w:spacing w:line="520" w:lineRule="exact"/>
        <w:ind w:firstLineChars="200" w:firstLine="602"/>
        <w:rPr>
          <w:rFonts w:ascii="仿宋_GB2312" w:eastAsia="仿宋_GB2312" w:hAnsi="仿宋_GB2312" w:cs="仿宋_GB2312"/>
          <w:sz w:val="30"/>
          <w:szCs w:val="30"/>
        </w:rPr>
      </w:pPr>
      <w:r>
        <w:rPr>
          <w:rFonts w:ascii="仿宋_GB2312" w:eastAsia="仿宋_GB2312" w:hAnsi="仿宋_GB2312" w:cs="仿宋_GB2312" w:hint="eastAsia"/>
          <w:b/>
          <w:bCs/>
          <w:sz w:val="30"/>
          <w:szCs w:val="30"/>
        </w:rPr>
        <w:t>2.年度考核。</w:t>
      </w:r>
      <w:r>
        <w:rPr>
          <w:rFonts w:ascii="仿宋_GB2312" w:eastAsia="仿宋_GB2312" w:hAnsi="仿宋_GB2312" w:cs="仿宋_GB2312" w:hint="eastAsia"/>
          <w:sz w:val="30"/>
          <w:szCs w:val="30"/>
        </w:rPr>
        <w:t>由镇城建中心考核小组组织实施，按照考核方案和评分标准对各相关（村）居委会集中进行综合考核评分。采取听取汇报、现场检查（抽查）、查阅台账及档案资料或委托第三方评</w:t>
      </w:r>
      <w:r>
        <w:rPr>
          <w:rFonts w:ascii="仿宋_GB2312" w:eastAsia="仿宋_GB2312" w:hAnsi="仿宋_GB2312" w:cs="仿宋_GB2312" w:hint="eastAsia"/>
          <w:sz w:val="30"/>
          <w:szCs w:val="30"/>
        </w:rPr>
        <w:lastRenderedPageBreak/>
        <w:t>估等方式进行。考核综合评分采取百分制，划分为优秀、良好、合格、不合格四个等级，90分（含）以上为优秀，80分（含）至90分为良好，60分（含）至80分为合格，60分以下为不合格。</w:t>
      </w:r>
    </w:p>
    <w:p w:rsidR="00A0412D" w:rsidRDefault="00E822FB">
      <w:pPr>
        <w:spacing w:line="520" w:lineRule="exact"/>
        <w:ind w:firstLineChars="165" w:firstLine="497"/>
        <w:jc w:val="left"/>
        <w:rPr>
          <w:rFonts w:ascii="仿宋_GB2312" w:eastAsia="仿宋_GB2312" w:hAnsi="仿宋_GB2312" w:cs="仿宋_GB2312"/>
          <w:b/>
          <w:sz w:val="30"/>
          <w:szCs w:val="30"/>
        </w:rPr>
      </w:pPr>
      <w:r>
        <w:rPr>
          <w:rFonts w:ascii="仿宋_GB2312" w:eastAsia="仿宋_GB2312" w:hAnsi="仿宋_GB2312" w:cs="仿宋_GB2312" w:hint="eastAsia"/>
          <w:b/>
          <w:sz w:val="30"/>
          <w:szCs w:val="30"/>
        </w:rPr>
        <w:t>五、结果运用</w:t>
      </w:r>
    </w:p>
    <w:p w:rsidR="00A0412D" w:rsidRDefault="00E822FB">
      <w:pPr>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年度考核成绩纳入各村居（单位）年度目标责任考核奖励体系，同时作为专项奖励补贴的主要依据。</w:t>
      </w:r>
    </w:p>
    <w:p w:rsidR="00A0412D" w:rsidRDefault="00E822FB">
      <w:pPr>
        <w:spacing w:line="520" w:lineRule="exact"/>
        <w:ind w:firstLineChars="165" w:firstLine="497"/>
        <w:jc w:val="left"/>
        <w:rPr>
          <w:rFonts w:ascii="仿宋_GB2312" w:eastAsia="仿宋_GB2312" w:hAnsi="仿宋_GB2312" w:cs="仿宋_GB2312"/>
          <w:b/>
          <w:sz w:val="30"/>
          <w:szCs w:val="30"/>
        </w:rPr>
      </w:pPr>
      <w:r>
        <w:rPr>
          <w:rFonts w:ascii="仿宋_GB2312" w:eastAsia="仿宋_GB2312" w:hAnsi="仿宋_GB2312" w:cs="仿宋_GB2312" w:hint="eastAsia"/>
          <w:b/>
          <w:sz w:val="30"/>
          <w:szCs w:val="30"/>
        </w:rPr>
        <w:t>六、其他</w:t>
      </w:r>
    </w:p>
    <w:p w:rsidR="00A0412D" w:rsidRDefault="00E822FB">
      <w:pPr>
        <w:spacing w:line="520" w:lineRule="exact"/>
        <w:ind w:firstLineChars="171" w:firstLine="513"/>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本考核办法实施自2023年1月1日起试行，由城市建设管理事务中心负责解释。</w:t>
      </w:r>
    </w:p>
    <w:p w:rsidR="00A0412D" w:rsidRDefault="00A0412D">
      <w:pPr>
        <w:spacing w:line="520" w:lineRule="exact"/>
        <w:ind w:firstLineChars="200" w:firstLine="600"/>
        <w:rPr>
          <w:rFonts w:ascii="仿宋_GB2312" w:eastAsia="仿宋_GB2312" w:hAnsi="仿宋_GB2312" w:cs="仿宋_GB2312"/>
          <w:sz w:val="30"/>
          <w:szCs w:val="30"/>
        </w:rPr>
      </w:pPr>
    </w:p>
    <w:p w:rsidR="00A0412D" w:rsidRDefault="00E822FB">
      <w:pPr>
        <w:spacing w:line="52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附：《车墩镇2023年绿化市容环境卫生管理工作督查考核评分标准》</w:t>
      </w:r>
    </w:p>
    <w:p w:rsidR="00A0412D" w:rsidRDefault="00A0412D">
      <w:pPr>
        <w:spacing w:line="520" w:lineRule="exact"/>
        <w:ind w:firstLineChars="200" w:firstLine="600"/>
        <w:rPr>
          <w:rFonts w:ascii="仿宋_GB2312" w:eastAsia="仿宋_GB2312" w:hAnsi="仿宋_GB2312" w:cs="仿宋_GB2312"/>
          <w:sz w:val="30"/>
          <w:szCs w:val="30"/>
        </w:rPr>
      </w:pPr>
    </w:p>
    <w:p w:rsidR="00A0412D" w:rsidRDefault="00A0412D">
      <w:pPr>
        <w:spacing w:line="520" w:lineRule="exact"/>
        <w:ind w:firstLineChars="200" w:firstLine="600"/>
        <w:rPr>
          <w:rFonts w:ascii="仿宋_GB2312" w:eastAsia="仿宋_GB2312" w:hAnsi="仿宋_GB2312" w:cs="仿宋_GB2312"/>
          <w:sz w:val="30"/>
          <w:szCs w:val="30"/>
        </w:rPr>
      </w:pPr>
    </w:p>
    <w:p w:rsidR="00A0412D" w:rsidRDefault="00E822FB">
      <w:pPr>
        <w:spacing w:line="520" w:lineRule="exact"/>
        <w:ind w:firstLine="555"/>
        <w:jc w:val="right"/>
        <w:rPr>
          <w:rFonts w:ascii="仿宋_GB2312" w:eastAsia="仿宋_GB2312" w:hAnsi="仿宋_GB2312" w:cs="仿宋_GB2312"/>
          <w:sz w:val="30"/>
          <w:szCs w:val="30"/>
        </w:rPr>
      </w:pPr>
      <w:r>
        <w:rPr>
          <w:rFonts w:ascii="仿宋_GB2312" w:eastAsia="仿宋_GB2312" w:hAnsi="仿宋_GB2312" w:cs="仿宋_GB2312" w:hint="eastAsia"/>
          <w:sz w:val="30"/>
          <w:szCs w:val="30"/>
        </w:rPr>
        <w:t>车墩镇城市建设管理事务中心</w:t>
      </w:r>
    </w:p>
    <w:p w:rsidR="00A0412D" w:rsidRDefault="00E822FB">
      <w:pPr>
        <w:spacing w:line="520" w:lineRule="exact"/>
        <w:ind w:firstLineChars="1800" w:firstLine="5400"/>
        <w:rPr>
          <w:rFonts w:ascii="仿宋_GB2312" w:eastAsia="仿宋_GB2312" w:hAnsi="仿宋_GB2312" w:cs="仿宋_GB2312"/>
          <w:sz w:val="30"/>
          <w:szCs w:val="30"/>
        </w:rPr>
      </w:pPr>
      <w:r>
        <w:rPr>
          <w:rFonts w:ascii="仿宋_GB2312" w:eastAsia="仿宋_GB2312" w:hAnsi="仿宋_GB2312" w:cs="仿宋_GB2312" w:hint="eastAsia"/>
          <w:sz w:val="30"/>
          <w:szCs w:val="30"/>
        </w:rPr>
        <w:t>2023年1月1日</w:t>
      </w:r>
    </w:p>
    <w:p w:rsidR="00A0412D" w:rsidRDefault="00A0412D"/>
    <w:p w:rsidR="00A0412D" w:rsidRDefault="00A0412D"/>
    <w:p w:rsidR="00A0412D" w:rsidRDefault="00A0412D"/>
    <w:p w:rsidR="00A0412D" w:rsidRDefault="00A0412D"/>
    <w:p w:rsidR="00A0412D" w:rsidRDefault="00A0412D"/>
    <w:p w:rsidR="00A0412D" w:rsidRDefault="00A0412D"/>
    <w:p w:rsidR="00A0412D" w:rsidRDefault="00A0412D"/>
    <w:p w:rsidR="00A0412D" w:rsidRDefault="00A0412D"/>
    <w:p w:rsidR="00A0412D" w:rsidRDefault="00A0412D"/>
    <w:p w:rsidR="00A0412D" w:rsidRDefault="00A0412D"/>
    <w:p w:rsidR="00A0412D" w:rsidRDefault="00A0412D"/>
    <w:p w:rsidR="00A0412D" w:rsidRDefault="00A0412D"/>
    <w:p w:rsidR="00A0412D" w:rsidRDefault="00A0412D"/>
    <w:p w:rsidR="00A0412D" w:rsidRDefault="00A0412D"/>
    <w:p w:rsidR="00A0412D" w:rsidRDefault="00A0412D"/>
    <w:p w:rsidR="00A0412D" w:rsidRDefault="00A0412D"/>
    <w:p w:rsidR="00A0412D" w:rsidRDefault="00A0412D"/>
    <w:p w:rsidR="00A0412D" w:rsidRDefault="00A0412D"/>
    <w:p w:rsidR="00A0412D" w:rsidRDefault="00A0412D"/>
    <w:p w:rsidR="00A0412D" w:rsidRDefault="00A0412D"/>
    <w:p w:rsidR="00A0412D" w:rsidRDefault="00E822FB">
      <w:pPr>
        <w:jc w:val="center"/>
        <w:rPr>
          <w:rFonts w:ascii="黑体" w:eastAsia="黑体" w:hAnsi="黑体" w:cs="宋体"/>
          <w:kern w:val="0"/>
          <w:sz w:val="24"/>
          <w:szCs w:val="24"/>
        </w:rPr>
      </w:pPr>
      <w:r>
        <w:rPr>
          <w:rFonts w:ascii="黑体" w:eastAsia="黑体" w:hAnsi="黑体" w:cs="宋体" w:hint="eastAsia"/>
          <w:kern w:val="0"/>
          <w:sz w:val="36"/>
          <w:szCs w:val="36"/>
        </w:rPr>
        <w:lastRenderedPageBreak/>
        <w:t>车墩镇绿化市容环境卫生管理工作督查考核评分标准</w:t>
      </w:r>
      <w:r>
        <w:rPr>
          <w:rFonts w:ascii="黑体" w:eastAsia="黑体" w:hAnsi="黑体" w:cs="宋体" w:hint="eastAsia"/>
          <w:b/>
          <w:bCs/>
          <w:kern w:val="0"/>
          <w:sz w:val="36"/>
          <w:szCs w:val="36"/>
        </w:rPr>
        <w:br/>
      </w:r>
      <w:r>
        <w:rPr>
          <w:rFonts w:ascii="黑体" w:eastAsia="黑体" w:hAnsi="黑体" w:cs="宋体" w:hint="eastAsia"/>
          <w:kern w:val="0"/>
          <w:sz w:val="24"/>
          <w:szCs w:val="24"/>
        </w:rPr>
        <w:t>（农村部分）</w:t>
      </w:r>
    </w:p>
    <w:tbl>
      <w:tblPr>
        <w:tblW w:w="10221" w:type="dxa"/>
        <w:jc w:val="center"/>
        <w:tblLayout w:type="fixed"/>
        <w:tblCellMar>
          <w:left w:w="51" w:type="dxa"/>
          <w:right w:w="51" w:type="dxa"/>
        </w:tblCellMar>
        <w:tblLook w:val="04A0"/>
      </w:tblPr>
      <w:tblGrid>
        <w:gridCol w:w="441"/>
        <w:gridCol w:w="708"/>
        <w:gridCol w:w="851"/>
        <w:gridCol w:w="2410"/>
        <w:gridCol w:w="4220"/>
        <w:gridCol w:w="615"/>
        <w:gridCol w:w="976"/>
      </w:tblGrid>
      <w:tr w:rsidR="00A0412D">
        <w:trPr>
          <w:trHeight w:val="646"/>
          <w:tblHeader/>
          <w:jc w:val="center"/>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b/>
                <w:bCs/>
                <w:kern w:val="0"/>
                <w:sz w:val="24"/>
                <w:szCs w:val="24"/>
              </w:rPr>
            </w:pPr>
            <w:r>
              <w:rPr>
                <w:rFonts w:ascii="Courier New" w:eastAsia="宋体" w:hAnsi="Courier New" w:cs="Courier New"/>
                <w:b/>
                <w:bCs/>
                <w:kern w:val="0"/>
                <w:sz w:val="24"/>
                <w:szCs w:val="24"/>
              </w:rPr>
              <w:t>序号</w:t>
            </w:r>
          </w:p>
        </w:tc>
        <w:tc>
          <w:tcPr>
            <w:tcW w:w="708" w:type="dxa"/>
            <w:tcBorders>
              <w:top w:val="single" w:sz="4" w:space="0" w:color="auto"/>
              <w:left w:val="nil"/>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b/>
                <w:bCs/>
                <w:kern w:val="0"/>
                <w:sz w:val="24"/>
                <w:szCs w:val="24"/>
              </w:rPr>
            </w:pPr>
            <w:r>
              <w:rPr>
                <w:rFonts w:ascii="Courier New" w:eastAsia="宋体" w:hAnsi="Courier New" w:cs="Courier New"/>
                <w:b/>
                <w:bCs/>
                <w:kern w:val="0"/>
                <w:sz w:val="24"/>
                <w:szCs w:val="24"/>
              </w:rPr>
              <w:t>评估指标</w:t>
            </w:r>
          </w:p>
        </w:tc>
        <w:tc>
          <w:tcPr>
            <w:tcW w:w="851" w:type="dxa"/>
            <w:tcBorders>
              <w:top w:val="single" w:sz="4" w:space="0" w:color="auto"/>
              <w:left w:val="nil"/>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b/>
                <w:bCs/>
                <w:kern w:val="0"/>
                <w:sz w:val="24"/>
                <w:szCs w:val="24"/>
              </w:rPr>
            </w:pPr>
            <w:r>
              <w:rPr>
                <w:rFonts w:ascii="Courier New" w:eastAsia="宋体" w:hAnsi="Courier New" w:cs="Courier New"/>
                <w:b/>
                <w:bCs/>
                <w:kern w:val="0"/>
                <w:sz w:val="24"/>
                <w:szCs w:val="24"/>
              </w:rPr>
              <w:t>评估</w:t>
            </w:r>
            <w:r>
              <w:rPr>
                <w:rFonts w:ascii="Courier New" w:eastAsia="宋体" w:hAnsi="Courier New" w:cs="Courier New"/>
                <w:b/>
                <w:bCs/>
                <w:kern w:val="0"/>
                <w:sz w:val="24"/>
                <w:szCs w:val="24"/>
              </w:rPr>
              <w:br/>
            </w:r>
            <w:r>
              <w:rPr>
                <w:rFonts w:ascii="Courier New" w:eastAsia="宋体" w:hAnsi="Courier New" w:cs="Courier New"/>
                <w:b/>
                <w:bCs/>
                <w:kern w:val="0"/>
                <w:sz w:val="24"/>
                <w:szCs w:val="24"/>
              </w:rPr>
              <w:t>项目</w:t>
            </w:r>
          </w:p>
        </w:tc>
        <w:tc>
          <w:tcPr>
            <w:tcW w:w="2410" w:type="dxa"/>
            <w:tcBorders>
              <w:top w:val="single" w:sz="4" w:space="0" w:color="auto"/>
              <w:left w:val="nil"/>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b/>
                <w:bCs/>
                <w:kern w:val="0"/>
                <w:sz w:val="24"/>
                <w:szCs w:val="24"/>
              </w:rPr>
            </w:pPr>
            <w:r>
              <w:rPr>
                <w:rFonts w:ascii="Courier New" w:eastAsia="宋体" w:hAnsi="Courier New" w:cs="Courier New"/>
                <w:b/>
                <w:bCs/>
                <w:kern w:val="0"/>
                <w:sz w:val="24"/>
                <w:szCs w:val="24"/>
              </w:rPr>
              <w:t>质量标准</w:t>
            </w:r>
          </w:p>
        </w:tc>
        <w:tc>
          <w:tcPr>
            <w:tcW w:w="4220" w:type="dxa"/>
            <w:tcBorders>
              <w:top w:val="single" w:sz="4" w:space="0" w:color="auto"/>
              <w:left w:val="nil"/>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b/>
                <w:bCs/>
                <w:kern w:val="0"/>
                <w:sz w:val="24"/>
                <w:szCs w:val="24"/>
              </w:rPr>
            </w:pPr>
            <w:r>
              <w:rPr>
                <w:rFonts w:ascii="Courier New" w:eastAsia="宋体" w:hAnsi="Courier New" w:cs="Courier New"/>
                <w:b/>
                <w:bCs/>
                <w:kern w:val="0"/>
                <w:sz w:val="24"/>
                <w:szCs w:val="24"/>
              </w:rPr>
              <w:t>评分标准</w:t>
            </w:r>
          </w:p>
        </w:tc>
        <w:tc>
          <w:tcPr>
            <w:tcW w:w="615" w:type="dxa"/>
            <w:tcBorders>
              <w:top w:val="single" w:sz="4" w:space="0" w:color="auto"/>
              <w:left w:val="nil"/>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b/>
                <w:bCs/>
                <w:kern w:val="0"/>
                <w:sz w:val="24"/>
                <w:szCs w:val="24"/>
              </w:rPr>
            </w:pPr>
            <w:r>
              <w:rPr>
                <w:rFonts w:ascii="Courier New" w:eastAsia="宋体" w:hAnsi="Courier New" w:cs="Courier New"/>
                <w:b/>
                <w:bCs/>
                <w:kern w:val="0"/>
                <w:sz w:val="24"/>
                <w:szCs w:val="24"/>
              </w:rPr>
              <w:t>分值</w:t>
            </w:r>
          </w:p>
        </w:tc>
        <w:tc>
          <w:tcPr>
            <w:tcW w:w="976" w:type="dxa"/>
            <w:tcBorders>
              <w:top w:val="single" w:sz="4" w:space="0" w:color="auto"/>
              <w:left w:val="nil"/>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b/>
                <w:bCs/>
                <w:kern w:val="0"/>
                <w:sz w:val="24"/>
                <w:szCs w:val="24"/>
              </w:rPr>
            </w:pPr>
            <w:r>
              <w:rPr>
                <w:rFonts w:ascii="Courier New" w:eastAsia="宋体" w:hAnsi="Courier New" w:cs="Courier New" w:hint="eastAsia"/>
                <w:b/>
                <w:bCs/>
                <w:kern w:val="0"/>
                <w:sz w:val="24"/>
                <w:szCs w:val="24"/>
              </w:rPr>
              <w:t>考核分</w:t>
            </w:r>
          </w:p>
        </w:tc>
      </w:tr>
      <w:tr w:rsidR="00A0412D">
        <w:trPr>
          <w:trHeight w:val="590"/>
          <w:jc w:val="center"/>
        </w:trPr>
        <w:tc>
          <w:tcPr>
            <w:tcW w:w="441" w:type="dxa"/>
            <w:vMerge w:val="restart"/>
            <w:tcBorders>
              <w:top w:val="nil"/>
              <w:left w:val="single" w:sz="4" w:space="0" w:color="auto"/>
              <w:bottom w:val="single" w:sz="4" w:space="0" w:color="auto"/>
              <w:right w:val="single" w:sz="4" w:space="0" w:color="auto"/>
            </w:tcBorders>
            <w:shd w:val="clear" w:color="auto" w:fill="auto"/>
            <w:noWrap/>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1</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道路</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路面</w:t>
            </w:r>
          </w:p>
        </w:tc>
        <w:tc>
          <w:tcPr>
            <w:tcW w:w="2410"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路面保洁作业质量达标</w:t>
            </w:r>
          </w:p>
        </w:tc>
        <w:tc>
          <w:tcPr>
            <w:tcW w:w="4220"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村级主干道有纸屑、果皮、食品袋等零星垃圾一处扣0.5分</w:t>
            </w:r>
          </w:p>
        </w:tc>
        <w:tc>
          <w:tcPr>
            <w:tcW w:w="615" w:type="dxa"/>
            <w:vMerge w:val="restart"/>
            <w:tcBorders>
              <w:top w:val="nil"/>
              <w:left w:val="single" w:sz="4" w:space="0" w:color="auto"/>
              <w:bottom w:val="single" w:sz="4" w:space="0" w:color="auto"/>
              <w:right w:val="single" w:sz="4" w:space="0" w:color="auto"/>
            </w:tcBorders>
            <w:shd w:val="clear" w:color="auto" w:fill="auto"/>
            <w:noWrap/>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20</w:t>
            </w:r>
          </w:p>
        </w:tc>
        <w:tc>
          <w:tcPr>
            <w:tcW w:w="976" w:type="dxa"/>
            <w:tcBorders>
              <w:top w:val="nil"/>
              <w:left w:val="nil"/>
              <w:bottom w:val="single" w:sz="4" w:space="0" w:color="auto"/>
              <w:right w:val="single" w:sz="4" w:space="0" w:color="auto"/>
            </w:tcBorders>
            <w:shd w:val="clear" w:color="auto" w:fill="auto"/>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815"/>
          <w:jc w:val="center"/>
        </w:trPr>
        <w:tc>
          <w:tcPr>
            <w:tcW w:w="441"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2410"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道路及道路两侧</w:t>
            </w:r>
            <w:r>
              <w:rPr>
                <w:rFonts w:ascii="仿宋" w:eastAsia="仿宋" w:hAnsi="仿宋" w:cs="仿宋" w:hint="eastAsia"/>
                <w:kern w:val="0"/>
                <w:sz w:val="20"/>
                <w:szCs w:val="20"/>
              </w:rPr>
              <w:br/>
              <w:t>无暴露垃圾</w:t>
            </w:r>
          </w:p>
        </w:tc>
        <w:tc>
          <w:tcPr>
            <w:tcW w:w="4220"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道路及道路两侧有建筑垃圾、生活垃圾、工业垃圾及其它影响市容环境的物品堆放一处扣1分；3M</w:t>
            </w:r>
            <w:r>
              <w:rPr>
                <w:rFonts w:ascii="仿宋" w:eastAsia="仿宋" w:hAnsi="仿宋" w:cs="仿宋" w:hint="eastAsia"/>
                <w:kern w:val="0"/>
                <w:sz w:val="20"/>
                <w:szCs w:val="20"/>
                <w:vertAlign w:val="superscript"/>
              </w:rPr>
              <w:t>2</w:t>
            </w:r>
            <w:r>
              <w:rPr>
                <w:rFonts w:ascii="仿宋" w:eastAsia="仿宋" w:hAnsi="仿宋" w:cs="仿宋" w:hint="eastAsia"/>
                <w:kern w:val="0"/>
                <w:sz w:val="20"/>
                <w:szCs w:val="20"/>
              </w:rPr>
              <w:t>以上扣1.5分；7M</w:t>
            </w:r>
            <w:r>
              <w:rPr>
                <w:rFonts w:ascii="仿宋" w:eastAsia="仿宋" w:hAnsi="仿宋" w:cs="仿宋" w:hint="eastAsia"/>
                <w:kern w:val="0"/>
                <w:sz w:val="20"/>
                <w:szCs w:val="20"/>
                <w:vertAlign w:val="superscript"/>
              </w:rPr>
              <w:t>2</w:t>
            </w:r>
            <w:r>
              <w:rPr>
                <w:rFonts w:ascii="仿宋" w:eastAsia="仿宋" w:hAnsi="仿宋" w:cs="仿宋" w:hint="eastAsia"/>
                <w:kern w:val="0"/>
                <w:sz w:val="20"/>
                <w:szCs w:val="20"/>
              </w:rPr>
              <w:t>以上扣2分</w:t>
            </w:r>
          </w:p>
        </w:tc>
        <w:tc>
          <w:tcPr>
            <w:tcW w:w="615"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976" w:type="dxa"/>
            <w:tcBorders>
              <w:top w:val="nil"/>
              <w:left w:val="nil"/>
              <w:bottom w:val="single" w:sz="4" w:space="0" w:color="auto"/>
              <w:right w:val="single" w:sz="4" w:space="0" w:color="auto"/>
            </w:tcBorders>
            <w:shd w:val="clear" w:color="auto" w:fill="auto"/>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575"/>
          <w:jc w:val="center"/>
        </w:trPr>
        <w:tc>
          <w:tcPr>
            <w:tcW w:w="441"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2410"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道路路面硬化、平整、无坑洼、无破损</w:t>
            </w:r>
          </w:p>
        </w:tc>
        <w:tc>
          <w:tcPr>
            <w:tcW w:w="4220"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主干道发现破损一处扣0.2分</w:t>
            </w:r>
          </w:p>
        </w:tc>
        <w:tc>
          <w:tcPr>
            <w:tcW w:w="615"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976" w:type="dxa"/>
            <w:tcBorders>
              <w:top w:val="nil"/>
              <w:left w:val="nil"/>
              <w:bottom w:val="single" w:sz="4" w:space="0" w:color="auto"/>
              <w:right w:val="single" w:sz="4" w:space="0" w:color="auto"/>
            </w:tcBorders>
            <w:shd w:val="clear" w:color="auto" w:fill="auto"/>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575"/>
          <w:jc w:val="center"/>
        </w:trPr>
        <w:tc>
          <w:tcPr>
            <w:tcW w:w="441" w:type="dxa"/>
            <w:vMerge w:val="restart"/>
            <w:tcBorders>
              <w:top w:val="nil"/>
              <w:left w:val="single" w:sz="4" w:space="0" w:color="auto"/>
              <w:bottom w:val="single" w:sz="4" w:space="0" w:color="auto"/>
              <w:right w:val="single" w:sz="4" w:space="0" w:color="auto"/>
            </w:tcBorders>
            <w:shd w:val="clear" w:color="auto" w:fill="auto"/>
            <w:noWrap/>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2</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公厕</w:t>
            </w:r>
          </w:p>
        </w:tc>
        <w:tc>
          <w:tcPr>
            <w:tcW w:w="851"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标识</w:t>
            </w:r>
          </w:p>
        </w:tc>
        <w:tc>
          <w:tcPr>
            <w:tcW w:w="2410"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免费开放，公厕男女标识规范统一</w:t>
            </w:r>
          </w:p>
        </w:tc>
        <w:tc>
          <w:tcPr>
            <w:tcW w:w="4220"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未免费开放扣一分；男女标识不规范或缺失一处扣1分</w:t>
            </w:r>
          </w:p>
        </w:tc>
        <w:tc>
          <w:tcPr>
            <w:tcW w:w="615" w:type="dxa"/>
            <w:vMerge w:val="restart"/>
            <w:tcBorders>
              <w:top w:val="nil"/>
              <w:left w:val="single" w:sz="4" w:space="0" w:color="auto"/>
              <w:bottom w:val="single" w:sz="4" w:space="0" w:color="auto"/>
              <w:right w:val="single" w:sz="4" w:space="0" w:color="auto"/>
            </w:tcBorders>
            <w:shd w:val="clear" w:color="auto" w:fill="auto"/>
            <w:noWrap/>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12</w:t>
            </w:r>
          </w:p>
        </w:tc>
        <w:tc>
          <w:tcPr>
            <w:tcW w:w="976" w:type="dxa"/>
            <w:tcBorders>
              <w:top w:val="nil"/>
              <w:left w:val="nil"/>
              <w:bottom w:val="single" w:sz="4" w:space="0" w:color="auto"/>
              <w:right w:val="single" w:sz="4" w:space="0" w:color="auto"/>
            </w:tcBorders>
            <w:shd w:val="clear" w:color="auto" w:fill="auto"/>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680"/>
          <w:jc w:val="center"/>
        </w:trPr>
        <w:tc>
          <w:tcPr>
            <w:tcW w:w="441"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公厕</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公厕内环境整洁、无异味</w:t>
            </w:r>
          </w:p>
        </w:tc>
        <w:tc>
          <w:tcPr>
            <w:tcW w:w="4220"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内墙壁表面脱落，墙壁、门窗、隔断板等有乱涂写、乱张贴一处扣0.5分</w:t>
            </w:r>
          </w:p>
        </w:tc>
        <w:tc>
          <w:tcPr>
            <w:tcW w:w="615"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976" w:type="dxa"/>
            <w:tcBorders>
              <w:top w:val="nil"/>
              <w:left w:val="nil"/>
              <w:bottom w:val="single" w:sz="4" w:space="0" w:color="auto"/>
              <w:right w:val="single" w:sz="4" w:space="0" w:color="auto"/>
            </w:tcBorders>
            <w:shd w:val="clear" w:color="auto" w:fill="auto"/>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1080"/>
          <w:jc w:val="center"/>
        </w:trPr>
        <w:tc>
          <w:tcPr>
            <w:tcW w:w="441"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2410"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center"/>
              <w:rPr>
                <w:rFonts w:ascii="仿宋" w:eastAsia="仿宋" w:hAnsi="仿宋" w:cs="仿宋"/>
                <w:kern w:val="0"/>
                <w:sz w:val="20"/>
                <w:szCs w:val="20"/>
              </w:rPr>
            </w:pPr>
          </w:p>
        </w:tc>
        <w:tc>
          <w:tcPr>
            <w:tcW w:w="4220"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厕所地面有污物、积水、烟头等一处扣0.5分，有蚊蝇、蛛网一处扣0.5分；沟道内有粪迹，未及时冲洗一处扣0.5分；沟道无黄斑发现一处扣0.5分；厕所存在明显臭气扣0.5分</w:t>
            </w:r>
          </w:p>
        </w:tc>
        <w:tc>
          <w:tcPr>
            <w:tcW w:w="615"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976" w:type="dxa"/>
            <w:tcBorders>
              <w:top w:val="nil"/>
              <w:left w:val="nil"/>
              <w:bottom w:val="single" w:sz="4" w:space="0" w:color="auto"/>
              <w:right w:val="single" w:sz="4" w:space="0" w:color="auto"/>
            </w:tcBorders>
            <w:shd w:val="clear" w:color="auto" w:fill="auto"/>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795"/>
          <w:jc w:val="center"/>
        </w:trPr>
        <w:tc>
          <w:tcPr>
            <w:tcW w:w="441"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责任区保洁</w:t>
            </w:r>
          </w:p>
        </w:tc>
        <w:tc>
          <w:tcPr>
            <w:tcW w:w="2410"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公厕周边责任区</w:t>
            </w:r>
            <w:r>
              <w:rPr>
                <w:rFonts w:ascii="仿宋" w:eastAsia="仿宋" w:hAnsi="仿宋" w:cs="仿宋" w:hint="eastAsia"/>
                <w:kern w:val="0"/>
                <w:sz w:val="20"/>
                <w:szCs w:val="20"/>
              </w:rPr>
              <w:br/>
              <w:t>环境整洁</w:t>
            </w:r>
          </w:p>
        </w:tc>
        <w:tc>
          <w:tcPr>
            <w:tcW w:w="4220"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无专人管理口0.5分；外墙壁表面脱落，乱涂写一处扣0.5分；周边有杂物堆放或周边环境不整洁扣0.5分</w:t>
            </w:r>
          </w:p>
        </w:tc>
        <w:tc>
          <w:tcPr>
            <w:tcW w:w="615"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976" w:type="dxa"/>
            <w:tcBorders>
              <w:top w:val="nil"/>
              <w:left w:val="nil"/>
              <w:bottom w:val="single" w:sz="4" w:space="0" w:color="auto"/>
              <w:right w:val="single" w:sz="4" w:space="0" w:color="auto"/>
            </w:tcBorders>
            <w:shd w:val="clear" w:color="auto" w:fill="auto"/>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780"/>
          <w:jc w:val="center"/>
        </w:trPr>
        <w:tc>
          <w:tcPr>
            <w:tcW w:w="441"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设施</w:t>
            </w:r>
            <w:r>
              <w:rPr>
                <w:rFonts w:ascii="仿宋" w:eastAsia="仿宋" w:hAnsi="仿宋" w:cs="仿宋" w:hint="eastAsia"/>
                <w:kern w:val="0"/>
                <w:sz w:val="20"/>
                <w:szCs w:val="20"/>
              </w:rPr>
              <w:br/>
              <w:t>设备</w:t>
            </w:r>
          </w:p>
        </w:tc>
        <w:tc>
          <w:tcPr>
            <w:tcW w:w="2410"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公厕内基本设施具备，使用情况良好,公厕外抽粪处加盖密闭</w:t>
            </w:r>
          </w:p>
        </w:tc>
        <w:tc>
          <w:tcPr>
            <w:tcW w:w="4220"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设施、设备发现一处损坏扣0.5分，抽粪处盖子完好，不密闭一处扣0.5分</w:t>
            </w:r>
          </w:p>
        </w:tc>
        <w:tc>
          <w:tcPr>
            <w:tcW w:w="615"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976" w:type="dxa"/>
            <w:tcBorders>
              <w:top w:val="nil"/>
              <w:left w:val="nil"/>
              <w:bottom w:val="single" w:sz="4" w:space="0" w:color="auto"/>
              <w:right w:val="single" w:sz="4" w:space="0" w:color="auto"/>
            </w:tcBorders>
            <w:shd w:val="clear" w:color="auto" w:fill="auto"/>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1319"/>
          <w:jc w:val="center"/>
        </w:trPr>
        <w:tc>
          <w:tcPr>
            <w:tcW w:w="441" w:type="dxa"/>
            <w:vMerge w:val="restart"/>
            <w:tcBorders>
              <w:top w:val="nil"/>
              <w:left w:val="single" w:sz="4" w:space="0" w:color="auto"/>
              <w:bottom w:val="single" w:sz="4" w:space="0" w:color="auto"/>
              <w:right w:val="single" w:sz="4" w:space="0" w:color="auto"/>
            </w:tcBorders>
            <w:shd w:val="clear" w:color="auto" w:fill="auto"/>
            <w:noWrap/>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3</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垃圾房</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周边</w:t>
            </w:r>
            <w:r>
              <w:rPr>
                <w:rFonts w:ascii="仿宋" w:eastAsia="仿宋" w:hAnsi="仿宋" w:cs="仿宋" w:hint="eastAsia"/>
                <w:kern w:val="0"/>
                <w:sz w:val="20"/>
                <w:szCs w:val="20"/>
              </w:rPr>
              <w:br/>
              <w:t>环境</w:t>
            </w:r>
          </w:p>
        </w:tc>
        <w:tc>
          <w:tcPr>
            <w:tcW w:w="2410"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保洁管理规范</w:t>
            </w:r>
          </w:p>
        </w:tc>
        <w:tc>
          <w:tcPr>
            <w:tcW w:w="4220"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收集容器摆放不整齐，桶未入箱房一处扣0.5分；压缩站、垃圾房周边有散落垃圾及垃圾堆放，存在明显异味一处扣0.5分；收集容器内外壁污垢明显一处扣0.5分；垃圾投放点、垃圾房周边、绿化带等处有小包垃圾，一包扣1分</w:t>
            </w:r>
          </w:p>
        </w:tc>
        <w:tc>
          <w:tcPr>
            <w:tcW w:w="615" w:type="dxa"/>
            <w:vMerge w:val="restart"/>
            <w:tcBorders>
              <w:top w:val="nil"/>
              <w:left w:val="single" w:sz="4" w:space="0" w:color="auto"/>
              <w:bottom w:val="single" w:sz="4" w:space="0" w:color="auto"/>
              <w:right w:val="single" w:sz="4" w:space="0" w:color="auto"/>
            </w:tcBorders>
            <w:shd w:val="clear" w:color="auto" w:fill="auto"/>
            <w:noWrap/>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12</w:t>
            </w:r>
          </w:p>
        </w:tc>
        <w:tc>
          <w:tcPr>
            <w:tcW w:w="976" w:type="dxa"/>
            <w:tcBorders>
              <w:top w:val="nil"/>
              <w:left w:val="nil"/>
              <w:bottom w:val="single" w:sz="4" w:space="0" w:color="auto"/>
              <w:right w:val="single" w:sz="4" w:space="0" w:color="auto"/>
            </w:tcBorders>
            <w:shd w:val="clear" w:color="auto" w:fill="auto"/>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585"/>
          <w:jc w:val="center"/>
        </w:trPr>
        <w:tc>
          <w:tcPr>
            <w:tcW w:w="441"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2410"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垃圾房周边责任区</w:t>
            </w:r>
            <w:r>
              <w:rPr>
                <w:rFonts w:ascii="仿宋" w:eastAsia="仿宋" w:hAnsi="仿宋" w:cs="仿宋" w:hint="eastAsia"/>
                <w:kern w:val="0"/>
                <w:sz w:val="20"/>
                <w:szCs w:val="20"/>
              </w:rPr>
              <w:br/>
              <w:t>环境整洁</w:t>
            </w:r>
          </w:p>
        </w:tc>
        <w:tc>
          <w:tcPr>
            <w:tcW w:w="4220"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外墙壁乱涂写、乱招贴一处扣0.5分，周边有杂物地方或周边环境不整洁扣0.5分</w:t>
            </w:r>
          </w:p>
        </w:tc>
        <w:tc>
          <w:tcPr>
            <w:tcW w:w="615"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976" w:type="dxa"/>
            <w:tcBorders>
              <w:top w:val="nil"/>
              <w:left w:val="nil"/>
              <w:bottom w:val="single" w:sz="4" w:space="0" w:color="auto"/>
              <w:right w:val="single" w:sz="4" w:space="0" w:color="auto"/>
            </w:tcBorders>
            <w:shd w:val="clear" w:color="auto" w:fill="auto"/>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577"/>
          <w:jc w:val="center"/>
        </w:trPr>
        <w:tc>
          <w:tcPr>
            <w:tcW w:w="441"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设施</w:t>
            </w:r>
            <w:r>
              <w:rPr>
                <w:rFonts w:ascii="仿宋" w:eastAsia="仿宋" w:hAnsi="仿宋" w:cs="仿宋" w:hint="eastAsia"/>
                <w:kern w:val="0"/>
                <w:sz w:val="20"/>
                <w:szCs w:val="20"/>
              </w:rPr>
              <w:br/>
              <w:t>管理</w:t>
            </w:r>
          </w:p>
        </w:tc>
        <w:tc>
          <w:tcPr>
            <w:tcW w:w="2410"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箱房设施完好封闭</w:t>
            </w:r>
          </w:p>
        </w:tc>
        <w:tc>
          <w:tcPr>
            <w:tcW w:w="4220"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箱房（桶）破损，残缺发现一处扣0.5分，箱房排水不畅扣0.5分；箱房未日产日清扣0.5分</w:t>
            </w:r>
          </w:p>
        </w:tc>
        <w:tc>
          <w:tcPr>
            <w:tcW w:w="615"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976" w:type="dxa"/>
            <w:tcBorders>
              <w:top w:val="nil"/>
              <w:left w:val="nil"/>
              <w:bottom w:val="single" w:sz="4" w:space="0" w:color="auto"/>
              <w:right w:val="single" w:sz="4" w:space="0" w:color="auto"/>
            </w:tcBorders>
            <w:shd w:val="clear" w:color="auto" w:fill="auto"/>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602"/>
          <w:jc w:val="center"/>
        </w:trPr>
        <w:tc>
          <w:tcPr>
            <w:tcW w:w="441"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2410"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箱房“六定”标识规范</w:t>
            </w:r>
          </w:p>
        </w:tc>
        <w:tc>
          <w:tcPr>
            <w:tcW w:w="4220"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无“六定”标识或“六定”标识内容残缺一处扣1分</w:t>
            </w:r>
          </w:p>
        </w:tc>
        <w:tc>
          <w:tcPr>
            <w:tcW w:w="615"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976" w:type="dxa"/>
            <w:tcBorders>
              <w:top w:val="nil"/>
              <w:left w:val="nil"/>
              <w:bottom w:val="single" w:sz="4" w:space="0" w:color="auto"/>
              <w:right w:val="single" w:sz="4" w:space="0" w:color="auto"/>
            </w:tcBorders>
            <w:shd w:val="clear" w:color="auto" w:fill="auto"/>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620"/>
          <w:jc w:val="center"/>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4</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宅前</w:t>
            </w:r>
            <w:r>
              <w:rPr>
                <w:rFonts w:ascii="仿宋" w:eastAsia="仿宋" w:hAnsi="仿宋" w:cs="仿宋" w:hint="eastAsia"/>
                <w:kern w:val="0"/>
                <w:sz w:val="20"/>
                <w:szCs w:val="20"/>
              </w:rPr>
              <w:br/>
              <w:t>屋后</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堆物</w:t>
            </w:r>
            <w:r>
              <w:rPr>
                <w:rFonts w:ascii="仿宋" w:eastAsia="仿宋" w:hAnsi="仿宋" w:cs="仿宋" w:hint="eastAsia"/>
                <w:kern w:val="0"/>
                <w:sz w:val="20"/>
                <w:szCs w:val="20"/>
              </w:rPr>
              <w:br/>
              <w:t>规范</w:t>
            </w:r>
          </w:p>
        </w:tc>
        <w:tc>
          <w:tcPr>
            <w:tcW w:w="2410" w:type="dxa"/>
            <w:tcBorders>
              <w:top w:val="single" w:sz="4" w:space="0" w:color="auto"/>
              <w:left w:val="nil"/>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村宅内堆物放置</w:t>
            </w:r>
            <w:r>
              <w:rPr>
                <w:rFonts w:ascii="仿宋" w:eastAsia="仿宋" w:hAnsi="仿宋" w:cs="仿宋" w:hint="eastAsia"/>
                <w:kern w:val="0"/>
                <w:sz w:val="20"/>
                <w:szCs w:val="20"/>
              </w:rPr>
              <w:br/>
              <w:t>规范整齐</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宅前屋后堆放物品不整齐，乱堆放一处扣0.5分</w:t>
            </w:r>
          </w:p>
        </w:tc>
        <w:tc>
          <w:tcPr>
            <w:tcW w:w="6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30</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540"/>
          <w:jc w:val="center"/>
        </w:trPr>
        <w:tc>
          <w:tcPr>
            <w:tcW w:w="441"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农户垃圾桶</w:t>
            </w:r>
          </w:p>
        </w:tc>
        <w:tc>
          <w:tcPr>
            <w:tcW w:w="2410"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垃圾桶整洁无破损，放置规范，周边无散落垃圾</w:t>
            </w:r>
          </w:p>
        </w:tc>
        <w:tc>
          <w:tcPr>
            <w:tcW w:w="4220"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垃圾桶堆放不规范，破损不整洁，周边有散落垃圾，发现一处扣0.5分</w:t>
            </w:r>
          </w:p>
        </w:tc>
        <w:tc>
          <w:tcPr>
            <w:tcW w:w="615"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976" w:type="dxa"/>
            <w:tcBorders>
              <w:top w:val="nil"/>
              <w:left w:val="nil"/>
              <w:bottom w:val="single" w:sz="4" w:space="0" w:color="auto"/>
              <w:right w:val="single" w:sz="4" w:space="0" w:color="auto"/>
            </w:tcBorders>
            <w:shd w:val="clear" w:color="auto" w:fill="auto"/>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540"/>
          <w:jc w:val="center"/>
        </w:trPr>
        <w:tc>
          <w:tcPr>
            <w:tcW w:w="441"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农户小厕所</w:t>
            </w:r>
          </w:p>
        </w:tc>
        <w:tc>
          <w:tcPr>
            <w:tcW w:w="2410"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农户厕所使用率≥90％，保洁率100％，无露天粪缸</w:t>
            </w:r>
          </w:p>
        </w:tc>
        <w:tc>
          <w:tcPr>
            <w:tcW w:w="4220"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农户厕所不清洁一处扣0.2分；发现一处旱厕或小粪缸扣1分</w:t>
            </w:r>
          </w:p>
        </w:tc>
        <w:tc>
          <w:tcPr>
            <w:tcW w:w="615"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976" w:type="dxa"/>
            <w:tcBorders>
              <w:top w:val="nil"/>
              <w:left w:val="nil"/>
              <w:bottom w:val="single" w:sz="4" w:space="0" w:color="auto"/>
              <w:right w:val="single" w:sz="4" w:space="0" w:color="auto"/>
            </w:tcBorders>
            <w:shd w:val="clear" w:color="auto" w:fill="auto"/>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909"/>
          <w:jc w:val="center"/>
        </w:trPr>
        <w:tc>
          <w:tcPr>
            <w:tcW w:w="441"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周边责任区保洁</w:t>
            </w:r>
          </w:p>
        </w:tc>
        <w:tc>
          <w:tcPr>
            <w:tcW w:w="2410"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宅前屋后环境卫生整洁，家禽牲畜实行圈养，无暴露垃圾，无臭水沟</w:t>
            </w:r>
          </w:p>
        </w:tc>
        <w:tc>
          <w:tcPr>
            <w:tcW w:w="4220"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发现一处暴露垃圾或臭水沟扣0.5分</w:t>
            </w:r>
          </w:p>
        </w:tc>
        <w:tc>
          <w:tcPr>
            <w:tcW w:w="615"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976" w:type="dxa"/>
            <w:tcBorders>
              <w:top w:val="nil"/>
              <w:left w:val="nil"/>
              <w:bottom w:val="single" w:sz="4" w:space="0" w:color="auto"/>
              <w:right w:val="single" w:sz="4" w:space="0" w:color="auto"/>
            </w:tcBorders>
            <w:shd w:val="clear" w:color="auto" w:fill="auto"/>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1006"/>
          <w:jc w:val="center"/>
        </w:trPr>
        <w:tc>
          <w:tcPr>
            <w:tcW w:w="441"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村宅墙面门窗整洁</w:t>
            </w:r>
          </w:p>
        </w:tc>
        <w:tc>
          <w:tcPr>
            <w:tcW w:w="2410"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村宅墙壁、门窗整洁，无乱招贴、乱涂写；店招店牌、遮阳棚整齐、规范、美观、无破损</w:t>
            </w:r>
          </w:p>
        </w:tc>
        <w:tc>
          <w:tcPr>
            <w:tcW w:w="4220"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每发现一处扣0.5分</w:t>
            </w:r>
          </w:p>
        </w:tc>
        <w:tc>
          <w:tcPr>
            <w:tcW w:w="615"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976" w:type="dxa"/>
            <w:tcBorders>
              <w:top w:val="nil"/>
              <w:left w:val="nil"/>
              <w:bottom w:val="single" w:sz="4" w:space="0" w:color="auto"/>
              <w:right w:val="single" w:sz="4" w:space="0" w:color="auto"/>
            </w:tcBorders>
            <w:shd w:val="clear" w:color="auto" w:fill="auto"/>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375"/>
          <w:jc w:val="center"/>
        </w:trPr>
        <w:tc>
          <w:tcPr>
            <w:tcW w:w="441" w:type="dxa"/>
            <w:vMerge w:val="restart"/>
            <w:tcBorders>
              <w:top w:val="nil"/>
              <w:left w:val="single" w:sz="4" w:space="0" w:color="auto"/>
              <w:bottom w:val="single" w:sz="4" w:space="0" w:color="auto"/>
              <w:right w:val="single" w:sz="4" w:space="0" w:color="auto"/>
            </w:tcBorders>
            <w:shd w:val="clear" w:color="auto" w:fill="auto"/>
            <w:noWrap/>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5</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保洁员管理</w:t>
            </w:r>
          </w:p>
        </w:tc>
        <w:tc>
          <w:tcPr>
            <w:tcW w:w="851"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着装</w:t>
            </w:r>
          </w:p>
        </w:tc>
        <w:tc>
          <w:tcPr>
            <w:tcW w:w="2410"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保洁员着装统一</w:t>
            </w:r>
          </w:p>
        </w:tc>
        <w:tc>
          <w:tcPr>
            <w:tcW w:w="4220"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保洁员未统一着装，发现一人扣1分</w:t>
            </w:r>
          </w:p>
        </w:tc>
        <w:tc>
          <w:tcPr>
            <w:tcW w:w="615" w:type="dxa"/>
            <w:vMerge w:val="restart"/>
            <w:tcBorders>
              <w:top w:val="nil"/>
              <w:left w:val="single" w:sz="4" w:space="0" w:color="auto"/>
              <w:bottom w:val="single" w:sz="4" w:space="0" w:color="auto"/>
              <w:right w:val="single" w:sz="4" w:space="0" w:color="auto"/>
            </w:tcBorders>
            <w:shd w:val="clear" w:color="auto" w:fill="auto"/>
            <w:noWrap/>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5</w:t>
            </w:r>
          </w:p>
        </w:tc>
        <w:tc>
          <w:tcPr>
            <w:tcW w:w="976" w:type="dxa"/>
            <w:tcBorders>
              <w:top w:val="nil"/>
              <w:left w:val="nil"/>
              <w:bottom w:val="single" w:sz="4" w:space="0" w:color="auto"/>
              <w:right w:val="single" w:sz="4" w:space="0" w:color="auto"/>
            </w:tcBorders>
            <w:shd w:val="clear" w:color="auto" w:fill="auto"/>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570"/>
          <w:jc w:val="center"/>
        </w:trPr>
        <w:tc>
          <w:tcPr>
            <w:tcW w:w="441"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保洁</w:t>
            </w:r>
          </w:p>
        </w:tc>
        <w:tc>
          <w:tcPr>
            <w:tcW w:w="2410"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实行终日保洁且操作规范</w:t>
            </w:r>
          </w:p>
        </w:tc>
        <w:tc>
          <w:tcPr>
            <w:tcW w:w="4220"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未实施终日保洁，且不按规范要求操作的，发现一起扣0.5分</w:t>
            </w:r>
          </w:p>
        </w:tc>
        <w:tc>
          <w:tcPr>
            <w:tcW w:w="615"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976" w:type="dxa"/>
            <w:tcBorders>
              <w:top w:val="nil"/>
              <w:left w:val="nil"/>
              <w:bottom w:val="single" w:sz="4" w:space="0" w:color="auto"/>
              <w:right w:val="single" w:sz="4" w:space="0" w:color="auto"/>
            </w:tcBorders>
            <w:shd w:val="clear" w:color="auto" w:fill="auto"/>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600"/>
          <w:jc w:val="center"/>
        </w:trPr>
        <w:tc>
          <w:tcPr>
            <w:tcW w:w="441" w:type="dxa"/>
            <w:vMerge w:val="restart"/>
            <w:tcBorders>
              <w:top w:val="nil"/>
              <w:left w:val="single" w:sz="4" w:space="0" w:color="auto"/>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6</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疏导市场（疏导点）</w:t>
            </w:r>
          </w:p>
        </w:tc>
        <w:tc>
          <w:tcPr>
            <w:tcW w:w="851"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摊位</w:t>
            </w:r>
            <w:r>
              <w:rPr>
                <w:rFonts w:ascii="仿宋" w:eastAsia="仿宋" w:hAnsi="仿宋" w:cs="仿宋" w:hint="eastAsia"/>
                <w:kern w:val="0"/>
                <w:sz w:val="20"/>
                <w:szCs w:val="20"/>
              </w:rPr>
              <w:br/>
              <w:t>设置</w:t>
            </w:r>
          </w:p>
        </w:tc>
        <w:tc>
          <w:tcPr>
            <w:tcW w:w="2410"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市场内摊位设置整齐，规范，垃圾桶配置和摆放合理</w:t>
            </w:r>
          </w:p>
        </w:tc>
        <w:tc>
          <w:tcPr>
            <w:tcW w:w="4220"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摊位不整齐，不规范一处扣0.5分，垃圾不按规定投放垃圾桶一处扣0.5分</w:t>
            </w:r>
          </w:p>
        </w:tc>
        <w:tc>
          <w:tcPr>
            <w:tcW w:w="615" w:type="dxa"/>
            <w:vMerge w:val="restart"/>
            <w:tcBorders>
              <w:top w:val="nil"/>
              <w:left w:val="single" w:sz="4" w:space="0" w:color="auto"/>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10</w:t>
            </w:r>
          </w:p>
        </w:tc>
        <w:tc>
          <w:tcPr>
            <w:tcW w:w="976" w:type="dxa"/>
            <w:tcBorders>
              <w:top w:val="nil"/>
              <w:left w:val="nil"/>
              <w:bottom w:val="single" w:sz="4" w:space="0" w:color="auto"/>
              <w:right w:val="single" w:sz="4" w:space="0" w:color="auto"/>
            </w:tcBorders>
            <w:shd w:val="clear" w:color="auto" w:fill="auto"/>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825"/>
          <w:jc w:val="center"/>
        </w:trPr>
        <w:tc>
          <w:tcPr>
            <w:tcW w:w="441"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责任区保洁</w:t>
            </w:r>
          </w:p>
        </w:tc>
        <w:tc>
          <w:tcPr>
            <w:tcW w:w="2410"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内部及周边有专人负责保洁，地面整洁无垃圾积存、无积水</w:t>
            </w:r>
          </w:p>
        </w:tc>
        <w:tc>
          <w:tcPr>
            <w:tcW w:w="4220"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每发现一处垃圾或积水扣0.5分</w:t>
            </w:r>
          </w:p>
        </w:tc>
        <w:tc>
          <w:tcPr>
            <w:tcW w:w="615"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976" w:type="dxa"/>
            <w:tcBorders>
              <w:top w:val="nil"/>
              <w:left w:val="nil"/>
              <w:bottom w:val="single" w:sz="4" w:space="0" w:color="auto"/>
              <w:right w:val="single" w:sz="4" w:space="0" w:color="auto"/>
            </w:tcBorders>
            <w:shd w:val="clear" w:color="auto" w:fill="auto"/>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553"/>
          <w:jc w:val="center"/>
        </w:trPr>
        <w:tc>
          <w:tcPr>
            <w:tcW w:w="441"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公厕</w:t>
            </w:r>
            <w:r>
              <w:rPr>
                <w:rFonts w:ascii="仿宋" w:eastAsia="仿宋" w:hAnsi="仿宋" w:cs="仿宋" w:hint="eastAsia"/>
                <w:kern w:val="0"/>
                <w:sz w:val="20"/>
                <w:szCs w:val="20"/>
              </w:rPr>
              <w:br/>
              <w:t>保洁</w:t>
            </w:r>
          </w:p>
        </w:tc>
        <w:tc>
          <w:tcPr>
            <w:tcW w:w="2410"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疏导市场公厕保洁规范，干净、无臭味</w:t>
            </w:r>
          </w:p>
        </w:tc>
        <w:tc>
          <w:tcPr>
            <w:tcW w:w="4220"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公厕保洁不规范扣0.5分</w:t>
            </w:r>
          </w:p>
        </w:tc>
        <w:tc>
          <w:tcPr>
            <w:tcW w:w="615"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976" w:type="dxa"/>
            <w:tcBorders>
              <w:top w:val="nil"/>
              <w:left w:val="nil"/>
              <w:bottom w:val="single" w:sz="4" w:space="0" w:color="auto"/>
              <w:right w:val="single" w:sz="4" w:space="0" w:color="auto"/>
            </w:tcBorders>
            <w:shd w:val="clear" w:color="auto" w:fill="auto"/>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1170"/>
          <w:jc w:val="center"/>
        </w:trPr>
        <w:tc>
          <w:tcPr>
            <w:tcW w:w="441" w:type="dxa"/>
            <w:vMerge w:val="restart"/>
            <w:tcBorders>
              <w:top w:val="nil"/>
              <w:left w:val="single" w:sz="4" w:space="0" w:color="auto"/>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7</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公共</w:t>
            </w:r>
            <w:r>
              <w:rPr>
                <w:rFonts w:ascii="仿宋" w:eastAsia="仿宋" w:hAnsi="仿宋" w:cs="仿宋" w:hint="eastAsia"/>
                <w:kern w:val="0"/>
                <w:sz w:val="20"/>
                <w:szCs w:val="20"/>
              </w:rPr>
              <w:br/>
              <w:t>场所</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老年活动室、卫生室、村委会等</w:t>
            </w:r>
          </w:p>
        </w:tc>
        <w:tc>
          <w:tcPr>
            <w:tcW w:w="2410"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保洁达标</w:t>
            </w:r>
          </w:p>
        </w:tc>
        <w:tc>
          <w:tcPr>
            <w:tcW w:w="4220"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未设置垃圾桶一处扣0.5分，无专人负责保洁，废弃物清除不及时，地面有纸屑、楼梯有灰尘堆积，窗户不定期擦拭等扣0.5分，有乱招贴乱涂写扣0.5分。</w:t>
            </w:r>
          </w:p>
        </w:tc>
        <w:tc>
          <w:tcPr>
            <w:tcW w:w="615" w:type="dxa"/>
            <w:vMerge w:val="restart"/>
            <w:tcBorders>
              <w:top w:val="nil"/>
              <w:left w:val="single" w:sz="4" w:space="0" w:color="auto"/>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5</w:t>
            </w:r>
          </w:p>
        </w:tc>
        <w:tc>
          <w:tcPr>
            <w:tcW w:w="976" w:type="dxa"/>
            <w:tcBorders>
              <w:top w:val="nil"/>
              <w:left w:val="nil"/>
              <w:bottom w:val="single" w:sz="4" w:space="0" w:color="auto"/>
              <w:right w:val="single" w:sz="4" w:space="0" w:color="auto"/>
            </w:tcBorders>
            <w:shd w:val="clear" w:color="auto" w:fill="auto"/>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361"/>
          <w:jc w:val="center"/>
        </w:trPr>
        <w:tc>
          <w:tcPr>
            <w:tcW w:w="441"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2410"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公共设施维护良好</w:t>
            </w:r>
          </w:p>
        </w:tc>
        <w:tc>
          <w:tcPr>
            <w:tcW w:w="4220"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公共设施不清洁或损坏一处扣0.5分</w:t>
            </w:r>
          </w:p>
        </w:tc>
        <w:tc>
          <w:tcPr>
            <w:tcW w:w="615"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976" w:type="dxa"/>
            <w:tcBorders>
              <w:top w:val="nil"/>
              <w:left w:val="nil"/>
              <w:bottom w:val="single" w:sz="4" w:space="0" w:color="auto"/>
              <w:right w:val="single" w:sz="4" w:space="0" w:color="auto"/>
            </w:tcBorders>
            <w:shd w:val="clear" w:color="auto" w:fill="auto"/>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582"/>
          <w:jc w:val="center"/>
        </w:trPr>
        <w:tc>
          <w:tcPr>
            <w:tcW w:w="441"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2410"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绿化养护良好；无占绿毁绿现象；绿化带基本无垃圾</w:t>
            </w:r>
          </w:p>
        </w:tc>
        <w:tc>
          <w:tcPr>
            <w:tcW w:w="4220"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发现失管失养扣1分；有占绿毁绿现象扣一分；绿化带有散在垃圾扣一分</w:t>
            </w:r>
          </w:p>
        </w:tc>
        <w:tc>
          <w:tcPr>
            <w:tcW w:w="615"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976" w:type="dxa"/>
            <w:tcBorders>
              <w:top w:val="nil"/>
              <w:left w:val="nil"/>
              <w:bottom w:val="single" w:sz="4" w:space="0" w:color="auto"/>
              <w:right w:val="single" w:sz="4" w:space="0" w:color="auto"/>
            </w:tcBorders>
            <w:shd w:val="clear" w:color="auto" w:fill="auto"/>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727"/>
          <w:jc w:val="center"/>
        </w:trPr>
        <w:tc>
          <w:tcPr>
            <w:tcW w:w="441" w:type="dxa"/>
            <w:vMerge w:val="restart"/>
            <w:tcBorders>
              <w:top w:val="nil"/>
              <w:left w:val="single" w:sz="4" w:space="0" w:color="auto"/>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8</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河道</w:t>
            </w:r>
            <w:r>
              <w:rPr>
                <w:rFonts w:ascii="仿宋" w:eastAsia="仿宋" w:hAnsi="仿宋" w:cs="仿宋" w:hint="eastAsia"/>
                <w:kern w:val="0"/>
                <w:sz w:val="20"/>
                <w:szCs w:val="20"/>
              </w:rPr>
              <w:br/>
              <w:t>保洁</w:t>
            </w:r>
          </w:p>
        </w:tc>
        <w:tc>
          <w:tcPr>
            <w:tcW w:w="851"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河面 保洁</w:t>
            </w:r>
          </w:p>
        </w:tc>
        <w:tc>
          <w:tcPr>
            <w:tcW w:w="2410"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水面以及桥角、桥墩边、水闸前后无漂浮垃圾，水生植物，废弃船舶，无黑臭现象</w:t>
            </w:r>
          </w:p>
        </w:tc>
        <w:tc>
          <w:tcPr>
            <w:tcW w:w="4220"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每发现一处扣0.5分</w:t>
            </w:r>
          </w:p>
        </w:tc>
        <w:tc>
          <w:tcPr>
            <w:tcW w:w="615" w:type="dxa"/>
            <w:vMerge w:val="restart"/>
            <w:tcBorders>
              <w:top w:val="nil"/>
              <w:left w:val="single" w:sz="4" w:space="0" w:color="auto"/>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6</w:t>
            </w:r>
          </w:p>
        </w:tc>
        <w:tc>
          <w:tcPr>
            <w:tcW w:w="976" w:type="dxa"/>
            <w:tcBorders>
              <w:top w:val="nil"/>
              <w:left w:val="nil"/>
              <w:bottom w:val="single" w:sz="4" w:space="0" w:color="auto"/>
              <w:right w:val="single" w:sz="4" w:space="0" w:color="auto"/>
            </w:tcBorders>
            <w:shd w:val="clear" w:color="auto" w:fill="auto"/>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820"/>
          <w:jc w:val="center"/>
        </w:trPr>
        <w:tc>
          <w:tcPr>
            <w:tcW w:w="441"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河岸 保洁</w:t>
            </w:r>
          </w:p>
        </w:tc>
        <w:tc>
          <w:tcPr>
            <w:tcW w:w="2410"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区域内陆域清洁无垃圾、吊挂物、杂草，桥面、水闸外立面无乱贴、乱涂写</w:t>
            </w:r>
          </w:p>
        </w:tc>
        <w:tc>
          <w:tcPr>
            <w:tcW w:w="4220"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每发现一处扣0.5分</w:t>
            </w:r>
          </w:p>
        </w:tc>
        <w:tc>
          <w:tcPr>
            <w:tcW w:w="615"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976" w:type="dxa"/>
            <w:tcBorders>
              <w:top w:val="nil"/>
              <w:left w:val="nil"/>
              <w:bottom w:val="single" w:sz="4" w:space="0" w:color="auto"/>
              <w:right w:val="single" w:sz="4" w:space="0" w:color="auto"/>
            </w:tcBorders>
            <w:shd w:val="clear" w:color="auto" w:fill="auto"/>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570"/>
          <w:jc w:val="center"/>
        </w:trPr>
        <w:tc>
          <w:tcPr>
            <w:tcW w:w="441"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垃圾</w:t>
            </w:r>
            <w:r>
              <w:rPr>
                <w:rFonts w:ascii="仿宋" w:eastAsia="仿宋" w:hAnsi="仿宋" w:cs="仿宋" w:hint="eastAsia"/>
                <w:kern w:val="0"/>
                <w:sz w:val="20"/>
                <w:szCs w:val="20"/>
              </w:rPr>
              <w:br/>
              <w:t>处置</w:t>
            </w:r>
          </w:p>
        </w:tc>
        <w:tc>
          <w:tcPr>
            <w:tcW w:w="2410"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河道打捞垃圾纳入专门收运处置系统</w:t>
            </w:r>
          </w:p>
        </w:tc>
        <w:tc>
          <w:tcPr>
            <w:tcW w:w="4220"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无人收运一处扣1分；河两岸垃圾堆积一处扣0.5分</w:t>
            </w:r>
          </w:p>
        </w:tc>
        <w:tc>
          <w:tcPr>
            <w:tcW w:w="615" w:type="dxa"/>
            <w:vMerge/>
            <w:tcBorders>
              <w:top w:val="nil"/>
              <w:left w:val="single" w:sz="4" w:space="0" w:color="auto"/>
              <w:bottom w:val="single" w:sz="4" w:space="0" w:color="auto"/>
              <w:right w:val="single" w:sz="4" w:space="0" w:color="auto"/>
            </w:tcBorders>
            <w:vAlign w:val="center"/>
          </w:tcPr>
          <w:p w:rsidR="00A0412D" w:rsidRDefault="00A0412D">
            <w:pPr>
              <w:widowControl/>
              <w:spacing w:line="240" w:lineRule="exact"/>
              <w:jc w:val="left"/>
              <w:rPr>
                <w:rFonts w:ascii="仿宋" w:eastAsia="仿宋" w:hAnsi="仿宋" w:cs="仿宋"/>
                <w:kern w:val="0"/>
                <w:sz w:val="20"/>
                <w:szCs w:val="20"/>
              </w:rPr>
            </w:pPr>
          </w:p>
        </w:tc>
        <w:tc>
          <w:tcPr>
            <w:tcW w:w="976" w:type="dxa"/>
            <w:tcBorders>
              <w:top w:val="nil"/>
              <w:left w:val="nil"/>
              <w:bottom w:val="single" w:sz="4" w:space="0" w:color="auto"/>
              <w:right w:val="single" w:sz="4" w:space="0" w:color="auto"/>
            </w:tcBorders>
            <w:shd w:val="clear" w:color="auto" w:fill="auto"/>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135"/>
          <w:jc w:val="center"/>
        </w:trPr>
        <w:tc>
          <w:tcPr>
            <w:tcW w:w="441" w:type="dxa"/>
            <w:tcBorders>
              <w:top w:val="nil"/>
              <w:left w:val="single" w:sz="4" w:space="0" w:color="auto"/>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9</w:t>
            </w:r>
          </w:p>
        </w:tc>
        <w:tc>
          <w:tcPr>
            <w:tcW w:w="708"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无主</w:t>
            </w:r>
            <w:r>
              <w:rPr>
                <w:rFonts w:ascii="仿宋" w:eastAsia="仿宋" w:hAnsi="仿宋" w:cs="仿宋" w:hint="eastAsia"/>
                <w:kern w:val="0"/>
                <w:sz w:val="20"/>
                <w:szCs w:val="20"/>
              </w:rPr>
              <w:br/>
              <w:t>垃圾</w:t>
            </w:r>
          </w:p>
        </w:tc>
        <w:tc>
          <w:tcPr>
            <w:tcW w:w="851"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无主垃圾的巡查发现上报</w:t>
            </w:r>
          </w:p>
        </w:tc>
        <w:tc>
          <w:tcPr>
            <w:tcW w:w="2410"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对本辖区内的新增无主垃圾定期巡查及时发现上报，并协调好后续处置工作。</w:t>
            </w:r>
          </w:p>
        </w:tc>
        <w:tc>
          <w:tcPr>
            <w:tcW w:w="4220"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对本辖区内的新增无主垃圾及时发现上报，并协调好后续处置工作的，全年加5分。</w:t>
            </w:r>
            <w:r>
              <w:rPr>
                <w:rFonts w:ascii="仿宋" w:eastAsia="仿宋" w:hAnsi="仿宋" w:cs="仿宋" w:hint="eastAsia"/>
                <w:kern w:val="0"/>
                <w:sz w:val="20"/>
                <w:szCs w:val="20"/>
              </w:rPr>
              <w:br/>
              <w:t>对本辖区内的新增无主垃圾未及时发现上报并协调好后续处置工作的，被市、区、镇三级巡查发现或造成群众投诉的，每起扣1分，造成不良影响或严重后果被领导批示的，每起加扣1分（最高5分，扣完为止）。</w:t>
            </w:r>
          </w:p>
        </w:tc>
        <w:tc>
          <w:tcPr>
            <w:tcW w:w="615"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加扣</w:t>
            </w:r>
            <w:r>
              <w:rPr>
                <w:rFonts w:ascii="仿宋" w:eastAsia="仿宋" w:hAnsi="仿宋" w:cs="仿宋" w:hint="eastAsia"/>
                <w:kern w:val="0"/>
                <w:sz w:val="20"/>
                <w:szCs w:val="20"/>
              </w:rPr>
              <w:br/>
              <w:t>分项</w:t>
            </w:r>
          </w:p>
        </w:tc>
        <w:tc>
          <w:tcPr>
            <w:tcW w:w="976" w:type="dxa"/>
            <w:tcBorders>
              <w:top w:val="nil"/>
              <w:left w:val="nil"/>
              <w:bottom w:val="single" w:sz="4" w:space="0" w:color="auto"/>
              <w:right w:val="single" w:sz="4" w:space="0" w:color="auto"/>
            </w:tcBorders>
            <w:shd w:val="clear" w:color="auto" w:fill="auto"/>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 xml:space="preserve">　</w:t>
            </w:r>
          </w:p>
        </w:tc>
      </w:tr>
      <w:tr w:rsidR="00A0412D">
        <w:trPr>
          <w:trHeight w:val="420"/>
          <w:jc w:val="center"/>
        </w:trPr>
        <w:tc>
          <w:tcPr>
            <w:tcW w:w="102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A0412D" w:rsidRDefault="00E822FB">
            <w:pPr>
              <w:widowControl/>
              <w:jc w:val="center"/>
              <w:rPr>
                <w:rFonts w:ascii="仿宋" w:eastAsia="仿宋" w:hAnsi="仿宋" w:cs="仿宋"/>
                <w:kern w:val="0"/>
                <w:sz w:val="24"/>
                <w:szCs w:val="24"/>
              </w:rPr>
            </w:pPr>
            <w:r>
              <w:rPr>
                <w:rFonts w:ascii="仿宋" w:eastAsia="仿宋" w:hAnsi="仿宋" w:cs="仿宋" w:hint="eastAsia"/>
                <w:kern w:val="0"/>
                <w:sz w:val="24"/>
                <w:szCs w:val="24"/>
              </w:rPr>
              <w:t>合计（总分：100分）</w:t>
            </w:r>
          </w:p>
        </w:tc>
      </w:tr>
    </w:tbl>
    <w:p w:rsidR="00A0412D" w:rsidRDefault="00A0412D">
      <w:pPr>
        <w:jc w:val="center"/>
        <w:rPr>
          <w:rFonts w:ascii="黑体" w:eastAsia="黑体" w:hAnsi="黑体" w:cs="宋体"/>
          <w:b/>
          <w:bCs/>
          <w:kern w:val="0"/>
          <w:sz w:val="32"/>
          <w:szCs w:val="32"/>
        </w:rPr>
      </w:pPr>
    </w:p>
    <w:p w:rsidR="00A0412D" w:rsidRDefault="00A0412D">
      <w:pPr>
        <w:jc w:val="center"/>
        <w:rPr>
          <w:rFonts w:ascii="黑体" w:eastAsia="黑体" w:hAnsi="黑体" w:cs="宋体"/>
          <w:kern w:val="0"/>
          <w:sz w:val="36"/>
          <w:szCs w:val="36"/>
        </w:rPr>
      </w:pPr>
    </w:p>
    <w:p w:rsidR="00A0412D" w:rsidRDefault="00E822FB">
      <w:pPr>
        <w:jc w:val="center"/>
        <w:rPr>
          <w:rFonts w:ascii="黑体" w:eastAsia="黑体" w:hAnsi="黑体" w:cs="宋体"/>
          <w:b/>
          <w:bCs/>
          <w:kern w:val="0"/>
          <w:sz w:val="24"/>
          <w:szCs w:val="24"/>
        </w:rPr>
      </w:pPr>
      <w:r>
        <w:rPr>
          <w:rFonts w:ascii="黑体" w:eastAsia="黑体" w:hAnsi="黑体" w:cs="宋体" w:hint="eastAsia"/>
          <w:kern w:val="0"/>
          <w:sz w:val="36"/>
          <w:szCs w:val="36"/>
        </w:rPr>
        <w:lastRenderedPageBreak/>
        <w:t>车墩镇绿化市容环境卫生管理工作督查范围和标准</w:t>
      </w:r>
      <w:r>
        <w:rPr>
          <w:rFonts w:ascii="黑体" w:eastAsia="黑体" w:hAnsi="黑体" w:cs="宋体" w:hint="eastAsia"/>
          <w:b/>
          <w:bCs/>
          <w:kern w:val="0"/>
          <w:sz w:val="32"/>
          <w:szCs w:val="32"/>
        </w:rPr>
        <w:br/>
      </w:r>
      <w:r>
        <w:rPr>
          <w:rFonts w:ascii="黑体" w:eastAsia="黑体" w:hAnsi="黑体" w:cs="宋体" w:hint="eastAsia"/>
          <w:kern w:val="0"/>
          <w:sz w:val="24"/>
          <w:szCs w:val="24"/>
        </w:rPr>
        <w:t>（集镇、工业园区部分） 环卫公司</w:t>
      </w:r>
    </w:p>
    <w:tbl>
      <w:tblPr>
        <w:tblW w:w="9638" w:type="dxa"/>
        <w:jc w:val="center"/>
        <w:tblLook w:val="04A0"/>
      </w:tblPr>
      <w:tblGrid>
        <w:gridCol w:w="696"/>
        <w:gridCol w:w="702"/>
        <w:gridCol w:w="835"/>
        <w:gridCol w:w="2265"/>
        <w:gridCol w:w="3495"/>
        <w:gridCol w:w="720"/>
        <w:gridCol w:w="925"/>
      </w:tblGrid>
      <w:tr w:rsidR="00A0412D">
        <w:trPr>
          <w:trHeight w:val="539"/>
          <w:tblHeader/>
          <w:jc w:val="center"/>
        </w:trPr>
        <w:tc>
          <w:tcPr>
            <w:tcW w:w="69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A0412D" w:rsidRDefault="00E822FB">
            <w:pPr>
              <w:widowControl/>
              <w:jc w:val="center"/>
              <w:rPr>
                <w:rFonts w:ascii="Courier New" w:eastAsia="宋体" w:hAnsi="Courier New" w:cs="Courier New"/>
                <w:b/>
                <w:bCs/>
                <w:kern w:val="0"/>
                <w:sz w:val="24"/>
                <w:szCs w:val="24"/>
              </w:rPr>
            </w:pPr>
            <w:r>
              <w:rPr>
                <w:rFonts w:ascii="Courier New" w:eastAsia="宋体" w:hAnsi="Courier New" w:cs="Courier New"/>
                <w:b/>
                <w:bCs/>
                <w:kern w:val="0"/>
                <w:sz w:val="24"/>
                <w:szCs w:val="24"/>
              </w:rPr>
              <w:t>序号</w:t>
            </w:r>
          </w:p>
        </w:tc>
        <w:tc>
          <w:tcPr>
            <w:tcW w:w="702"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jc w:val="center"/>
              <w:rPr>
                <w:rFonts w:ascii="Courier New" w:eastAsia="宋体" w:hAnsi="Courier New" w:cs="Courier New"/>
                <w:b/>
                <w:bCs/>
                <w:kern w:val="0"/>
                <w:sz w:val="24"/>
                <w:szCs w:val="24"/>
              </w:rPr>
            </w:pPr>
            <w:r>
              <w:rPr>
                <w:rFonts w:ascii="Courier New" w:eastAsia="宋体" w:hAnsi="Courier New" w:cs="Courier New"/>
                <w:b/>
                <w:bCs/>
                <w:kern w:val="0"/>
                <w:sz w:val="24"/>
                <w:szCs w:val="24"/>
              </w:rPr>
              <w:t>评估</w:t>
            </w:r>
            <w:r>
              <w:rPr>
                <w:rFonts w:ascii="Courier New" w:eastAsia="宋体" w:hAnsi="Courier New" w:cs="Courier New"/>
                <w:b/>
                <w:bCs/>
                <w:kern w:val="0"/>
                <w:sz w:val="24"/>
                <w:szCs w:val="24"/>
              </w:rPr>
              <w:t xml:space="preserve">  </w:t>
            </w:r>
            <w:r>
              <w:rPr>
                <w:rFonts w:ascii="Courier New" w:eastAsia="宋体" w:hAnsi="Courier New" w:cs="Courier New"/>
                <w:b/>
                <w:bCs/>
                <w:kern w:val="0"/>
                <w:sz w:val="24"/>
                <w:szCs w:val="24"/>
              </w:rPr>
              <w:t>指标</w:t>
            </w:r>
          </w:p>
        </w:tc>
        <w:tc>
          <w:tcPr>
            <w:tcW w:w="835"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jc w:val="center"/>
              <w:rPr>
                <w:rFonts w:ascii="Courier New" w:eastAsia="宋体" w:hAnsi="Courier New" w:cs="Courier New"/>
                <w:b/>
                <w:bCs/>
                <w:kern w:val="0"/>
                <w:sz w:val="24"/>
                <w:szCs w:val="24"/>
              </w:rPr>
            </w:pPr>
            <w:r>
              <w:rPr>
                <w:rFonts w:ascii="Courier New" w:eastAsia="宋体" w:hAnsi="Courier New" w:cs="Courier New"/>
                <w:b/>
                <w:bCs/>
                <w:kern w:val="0"/>
                <w:sz w:val="24"/>
                <w:szCs w:val="24"/>
              </w:rPr>
              <w:t>评估</w:t>
            </w:r>
            <w:r>
              <w:rPr>
                <w:rFonts w:ascii="Courier New" w:eastAsia="宋体" w:hAnsi="Courier New" w:cs="Courier New"/>
                <w:b/>
                <w:bCs/>
                <w:kern w:val="0"/>
                <w:sz w:val="24"/>
                <w:szCs w:val="24"/>
              </w:rPr>
              <w:br/>
            </w:r>
            <w:r>
              <w:rPr>
                <w:rFonts w:ascii="Courier New" w:eastAsia="宋体" w:hAnsi="Courier New" w:cs="Courier New"/>
                <w:b/>
                <w:bCs/>
                <w:kern w:val="0"/>
                <w:sz w:val="24"/>
                <w:szCs w:val="24"/>
              </w:rPr>
              <w:t>项目</w:t>
            </w:r>
          </w:p>
        </w:tc>
        <w:tc>
          <w:tcPr>
            <w:tcW w:w="2265"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jc w:val="center"/>
              <w:rPr>
                <w:rFonts w:ascii="Courier New" w:eastAsia="宋体" w:hAnsi="Courier New" w:cs="Courier New"/>
                <w:b/>
                <w:bCs/>
                <w:kern w:val="0"/>
                <w:sz w:val="24"/>
                <w:szCs w:val="24"/>
              </w:rPr>
            </w:pPr>
            <w:r>
              <w:rPr>
                <w:rFonts w:ascii="Courier New" w:eastAsia="宋体" w:hAnsi="Courier New" w:cs="Courier New"/>
                <w:b/>
                <w:bCs/>
                <w:kern w:val="0"/>
                <w:sz w:val="24"/>
                <w:szCs w:val="24"/>
              </w:rPr>
              <w:t>质量标准</w:t>
            </w:r>
          </w:p>
        </w:tc>
        <w:tc>
          <w:tcPr>
            <w:tcW w:w="3495"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jc w:val="center"/>
              <w:rPr>
                <w:rFonts w:ascii="Courier New" w:eastAsia="宋体" w:hAnsi="Courier New" w:cs="Courier New"/>
                <w:b/>
                <w:bCs/>
                <w:kern w:val="0"/>
                <w:sz w:val="24"/>
                <w:szCs w:val="24"/>
              </w:rPr>
            </w:pPr>
            <w:r>
              <w:rPr>
                <w:rFonts w:ascii="Courier New" w:eastAsia="宋体" w:hAnsi="Courier New" w:cs="Courier New"/>
                <w:b/>
                <w:bCs/>
                <w:kern w:val="0"/>
                <w:sz w:val="24"/>
                <w:szCs w:val="24"/>
              </w:rPr>
              <w:t>督查标准</w:t>
            </w:r>
          </w:p>
        </w:tc>
        <w:tc>
          <w:tcPr>
            <w:tcW w:w="72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jc w:val="center"/>
              <w:rPr>
                <w:rFonts w:ascii="Courier New" w:eastAsia="宋体" w:hAnsi="Courier New" w:cs="Courier New"/>
                <w:b/>
                <w:bCs/>
                <w:kern w:val="0"/>
                <w:sz w:val="24"/>
                <w:szCs w:val="24"/>
              </w:rPr>
            </w:pPr>
            <w:r>
              <w:rPr>
                <w:rFonts w:ascii="Courier New" w:eastAsia="宋体" w:hAnsi="Courier New" w:cs="Courier New" w:hint="eastAsia"/>
                <w:b/>
                <w:bCs/>
                <w:kern w:val="0"/>
                <w:sz w:val="24"/>
                <w:szCs w:val="24"/>
              </w:rPr>
              <w:t>分值</w:t>
            </w:r>
          </w:p>
        </w:tc>
        <w:tc>
          <w:tcPr>
            <w:tcW w:w="925" w:type="dxa"/>
            <w:tcBorders>
              <w:top w:val="single" w:sz="4" w:space="0" w:color="auto"/>
              <w:left w:val="nil"/>
              <w:bottom w:val="single" w:sz="4" w:space="0" w:color="auto"/>
              <w:right w:val="single" w:sz="4" w:space="0" w:color="auto"/>
            </w:tcBorders>
            <w:shd w:val="clear" w:color="auto" w:fill="auto"/>
            <w:tcMar>
              <w:top w:w="0" w:type="dxa"/>
              <w:left w:w="57" w:type="dxa"/>
              <w:bottom w:w="0" w:type="dxa"/>
              <w:right w:w="57" w:type="dxa"/>
            </w:tcMar>
            <w:vAlign w:val="center"/>
          </w:tcPr>
          <w:p w:rsidR="00A0412D" w:rsidRDefault="00E822FB">
            <w:pPr>
              <w:widowControl/>
              <w:jc w:val="center"/>
              <w:rPr>
                <w:rFonts w:ascii="Courier New" w:eastAsia="宋体" w:hAnsi="Courier New" w:cs="Courier New"/>
                <w:b/>
                <w:bCs/>
                <w:kern w:val="0"/>
                <w:sz w:val="24"/>
                <w:szCs w:val="24"/>
              </w:rPr>
            </w:pPr>
            <w:r>
              <w:rPr>
                <w:rFonts w:ascii="Courier New" w:eastAsia="宋体" w:hAnsi="Courier New" w:cs="Courier New" w:hint="eastAsia"/>
                <w:b/>
                <w:bCs/>
                <w:kern w:val="0"/>
                <w:sz w:val="24"/>
                <w:szCs w:val="24"/>
              </w:rPr>
              <w:t>考核分</w:t>
            </w:r>
          </w:p>
        </w:tc>
      </w:tr>
      <w:tr w:rsidR="00A0412D">
        <w:trPr>
          <w:trHeight w:val="1140"/>
          <w:jc w:val="center"/>
        </w:trPr>
        <w:tc>
          <w:tcPr>
            <w:tcW w:w="696" w:type="dxa"/>
            <w:vMerge w:val="restart"/>
            <w:tcBorders>
              <w:top w:val="nil"/>
              <w:left w:val="single" w:sz="4" w:space="0" w:color="auto"/>
              <w:bottom w:val="single" w:sz="4" w:space="0" w:color="000000"/>
              <w:right w:val="single" w:sz="4" w:space="0" w:color="auto"/>
            </w:tcBorders>
            <w:shd w:val="clear" w:color="auto" w:fill="auto"/>
            <w:noWrap/>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1</w:t>
            </w:r>
          </w:p>
        </w:tc>
        <w:tc>
          <w:tcPr>
            <w:tcW w:w="702" w:type="dxa"/>
            <w:vMerge w:val="restart"/>
            <w:tcBorders>
              <w:top w:val="nil"/>
              <w:left w:val="single" w:sz="4" w:space="0" w:color="auto"/>
              <w:bottom w:val="single" w:sz="4" w:space="0" w:color="000000"/>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市政道路</w:t>
            </w:r>
          </w:p>
        </w:tc>
        <w:tc>
          <w:tcPr>
            <w:tcW w:w="835" w:type="dxa"/>
            <w:vMerge w:val="restart"/>
            <w:tcBorders>
              <w:top w:val="nil"/>
              <w:left w:val="single" w:sz="4" w:space="0" w:color="auto"/>
              <w:bottom w:val="single" w:sz="4" w:space="0" w:color="000000"/>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路面</w:t>
            </w:r>
            <w:r>
              <w:rPr>
                <w:rFonts w:ascii="仿宋" w:eastAsia="仿宋" w:hAnsi="仿宋" w:cs="仿宋" w:hint="eastAsia"/>
                <w:kern w:val="0"/>
                <w:sz w:val="20"/>
                <w:szCs w:val="20"/>
              </w:rPr>
              <w:br/>
              <w:t>（沟底）</w:t>
            </w:r>
          </w:p>
        </w:tc>
        <w:tc>
          <w:tcPr>
            <w:tcW w:w="226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路面保洁作业质量达标</w:t>
            </w:r>
          </w:p>
        </w:tc>
        <w:tc>
          <w:tcPr>
            <w:tcW w:w="349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主要干道及景观道路没有纸屑、果皮、食品袋等零星垃圾；中小道路没有纸屑、果皮、食品袋等垃圾；路面没有3M</w:t>
            </w:r>
            <w:r>
              <w:rPr>
                <w:rFonts w:ascii="仿宋" w:eastAsia="仿宋" w:hAnsi="仿宋" w:cs="仿宋" w:hint="eastAsia"/>
                <w:kern w:val="0"/>
                <w:sz w:val="20"/>
                <w:szCs w:val="20"/>
                <w:vertAlign w:val="superscript"/>
              </w:rPr>
              <w:t>2</w:t>
            </w:r>
            <w:r>
              <w:rPr>
                <w:rFonts w:ascii="仿宋" w:eastAsia="仿宋" w:hAnsi="仿宋" w:cs="仿宋" w:hint="eastAsia"/>
                <w:kern w:val="0"/>
                <w:sz w:val="20"/>
                <w:szCs w:val="20"/>
              </w:rPr>
              <w:t>以上污染；窨井口隔栅板沟眼通畅</w:t>
            </w:r>
          </w:p>
        </w:tc>
        <w:tc>
          <w:tcPr>
            <w:tcW w:w="720"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5</w:t>
            </w:r>
          </w:p>
        </w:tc>
        <w:tc>
          <w:tcPr>
            <w:tcW w:w="92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630"/>
          <w:jc w:val="center"/>
        </w:trPr>
        <w:tc>
          <w:tcPr>
            <w:tcW w:w="696"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702"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835"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center"/>
              <w:rPr>
                <w:rFonts w:ascii="仿宋" w:eastAsia="仿宋" w:hAnsi="仿宋" w:cs="仿宋"/>
                <w:kern w:val="0"/>
                <w:sz w:val="20"/>
                <w:szCs w:val="20"/>
              </w:rPr>
            </w:pPr>
          </w:p>
        </w:tc>
        <w:tc>
          <w:tcPr>
            <w:tcW w:w="226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道路及道路两侧条状污染物及块状污染物等</w:t>
            </w:r>
          </w:p>
        </w:tc>
        <w:tc>
          <w:tcPr>
            <w:tcW w:w="349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不出现一处条状污染物或缺块状污染物；需每户签订责任书</w:t>
            </w:r>
          </w:p>
        </w:tc>
        <w:tc>
          <w:tcPr>
            <w:tcW w:w="720"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2</w:t>
            </w:r>
          </w:p>
        </w:tc>
        <w:tc>
          <w:tcPr>
            <w:tcW w:w="92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765"/>
          <w:jc w:val="center"/>
        </w:trPr>
        <w:tc>
          <w:tcPr>
            <w:tcW w:w="696"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702"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835"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center"/>
              <w:rPr>
                <w:rFonts w:ascii="仿宋" w:eastAsia="仿宋" w:hAnsi="仿宋" w:cs="仿宋"/>
                <w:kern w:val="0"/>
                <w:sz w:val="20"/>
                <w:szCs w:val="20"/>
              </w:rPr>
            </w:pPr>
          </w:p>
        </w:tc>
        <w:tc>
          <w:tcPr>
            <w:tcW w:w="226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道路及道路两侧无暴露垃圾</w:t>
            </w:r>
          </w:p>
        </w:tc>
        <w:tc>
          <w:tcPr>
            <w:tcW w:w="349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道路及道路两侧没有3㎡以上建筑垃圾或生活垃圾堆积；</w:t>
            </w:r>
          </w:p>
        </w:tc>
        <w:tc>
          <w:tcPr>
            <w:tcW w:w="720"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3</w:t>
            </w:r>
          </w:p>
        </w:tc>
        <w:tc>
          <w:tcPr>
            <w:tcW w:w="92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825"/>
          <w:jc w:val="center"/>
        </w:trPr>
        <w:tc>
          <w:tcPr>
            <w:tcW w:w="696"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702"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835"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center"/>
              <w:rPr>
                <w:rFonts w:ascii="仿宋" w:eastAsia="仿宋" w:hAnsi="仿宋" w:cs="仿宋"/>
                <w:kern w:val="0"/>
                <w:sz w:val="20"/>
                <w:szCs w:val="20"/>
              </w:rPr>
            </w:pPr>
          </w:p>
        </w:tc>
        <w:tc>
          <w:tcPr>
            <w:tcW w:w="226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机械化清扫、规范操作</w:t>
            </w:r>
          </w:p>
        </w:tc>
        <w:tc>
          <w:tcPr>
            <w:tcW w:w="349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未见扬尘作业，主次干道查见机扫车；作业时打开警示信号、不乱停车、特殊条件下不得擅自作业</w:t>
            </w:r>
          </w:p>
        </w:tc>
        <w:tc>
          <w:tcPr>
            <w:tcW w:w="720"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3</w:t>
            </w:r>
          </w:p>
        </w:tc>
        <w:tc>
          <w:tcPr>
            <w:tcW w:w="92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765"/>
          <w:jc w:val="center"/>
        </w:trPr>
        <w:tc>
          <w:tcPr>
            <w:tcW w:w="696"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702"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835" w:type="dxa"/>
            <w:vMerge w:val="restart"/>
            <w:tcBorders>
              <w:top w:val="nil"/>
              <w:left w:val="single" w:sz="4" w:space="0" w:color="auto"/>
              <w:bottom w:val="single" w:sz="4" w:space="0" w:color="000000"/>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人行道</w:t>
            </w:r>
          </w:p>
        </w:tc>
        <w:tc>
          <w:tcPr>
            <w:tcW w:w="226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沿街商铺责任区域环境整治</w:t>
            </w:r>
          </w:p>
        </w:tc>
        <w:tc>
          <w:tcPr>
            <w:tcW w:w="349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沿街铺门前没有小包垃圾、装修暴露垃圾，没有污水、杂物；不出现点状污染物呈块状、条状，没有视觉污染</w:t>
            </w:r>
          </w:p>
        </w:tc>
        <w:tc>
          <w:tcPr>
            <w:tcW w:w="720"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4</w:t>
            </w:r>
          </w:p>
        </w:tc>
        <w:tc>
          <w:tcPr>
            <w:tcW w:w="92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499"/>
          <w:jc w:val="center"/>
        </w:trPr>
        <w:tc>
          <w:tcPr>
            <w:tcW w:w="696"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702"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835"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center"/>
              <w:rPr>
                <w:rFonts w:ascii="仿宋" w:eastAsia="仿宋" w:hAnsi="仿宋" w:cs="仿宋"/>
                <w:kern w:val="0"/>
                <w:sz w:val="20"/>
                <w:szCs w:val="20"/>
              </w:rPr>
            </w:pPr>
          </w:p>
        </w:tc>
        <w:tc>
          <w:tcPr>
            <w:tcW w:w="226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人行道保洁作业质量达标</w:t>
            </w:r>
          </w:p>
        </w:tc>
        <w:tc>
          <w:tcPr>
            <w:tcW w:w="349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不出现点状污染物呈块状、条状，没有视觉污染</w:t>
            </w:r>
          </w:p>
        </w:tc>
        <w:tc>
          <w:tcPr>
            <w:tcW w:w="720"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2</w:t>
            </w:r>
          </w:p>
        </w:tc>
        <w:tc>
          <w:tcPr>
            <w:tcW w:w="92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405"/>
          <w:jc w:val="center"/>
        </w:trPr>
        <w:tc>
          <w:tcPr>
            <w:tcW w:w="696"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702"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835" w:type="dxa"/>
            <w:vMerge w:val="restart"/>
            <w:tcBorders>
              <w:top w:val="nil"/>
              <w:left w:val="single" w:sz="4" w:space="0" w:color="auto"/>
              <w:bottom w:val="single" w:sz="4" w:space="0" w:color="000000"/>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废物箱</w:t>
            </w:r>
          </w:p>
        </w:tc>
        <w:tc>
          <w:tcPr>
            <w:tcW w:w="226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废物箱容器完好、按规定设置</w:t>
            </w:r>
          </w:p>
        </w:tc>
        <w:tc>
          <w:tcPr>
            <w:tcW w:w="349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不出现严重破损的情况</w:t>
            </w:r>
          </w:p>
        </w:tc>
        <w:tc>
          <w:tcPr>
            <w:tcW w:w="720"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1</w:t>
            </w:r>
          </w:p>
        </w:tc>
        <w:tc>
          <w:tcPr>
            <w:tcW w:w="92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525"/>
          <w:jc w:val="center"/>
        </w:trPr>
        <w:tc>
          <w:tcPr>
            <w:tcW w:w="696"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702"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835"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center"/>
              <w:rPr>
                <w:rFonts w:ascii="仿宋" w:eastAsia="仿宋" w:hAnsi="仿宋" w:cs="仿宋"/>
                <w:kern w:val="0"/>
                <w:sz w:val="20"/>
                <w:szCs w:val="20"/>
              </w:rPr>
            </w:pPr>
          </w:p>
        </w:tc>
        <w:tc>
          <w:tcPr>
            <w:tcW w:w="226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废物箱清除及时，周边干净、无小包垃圾堆积</w:t>
            </w:r>
          </w:p>
        </w:tc>
        <w:tc>
          <w:tcPr>
            <w:tcW w:w="349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没有箱体污染；垃圾不能超过箱口、箱外不能有散落零星小包垃圾</w:t>
            </w:r>
          </w:p>
        </w:tc>
        <w:tc>
          <w:tcPr>
            <w:tcW w:w="720"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2</w:t>
            </w:r>
          </w:p>
        </w:tc>
        <w:tc>
          <w:tcPr>
            <w:tcW w:w="92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495"/>
          <w:jc w:val="center"/>
        </w:trPr>
        <w:tc>
          <w:tcPr>
            <w:tcW w:w="696"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702"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83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园区</w:t>
            </w:r>
          </w:p>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道路</w:t>
            </w:r>
          </w:p>
        </w:tc>
        <w:tc>
          <w:tcPr>
            <w:tcW w:w="226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园区道路两侧环境整洁</w:t>
            </w:r>
          </w:p>
        </w:tc>
        <w:tc>
          <w:tcPr>
            <w:tcW w:w="349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园区道路两侧无漂浮垃圾</w:t>
            </w:r>
          </w:p>
        </w:tc>
        <w:tc>
          <w:tcPr>
            <w:tcW w:w="720"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2</w:t>
            </w:r>
          </w:p>
        </w:tc>
        <w:tc>
          <w:tcPr>
            <w:tcW w:w="92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525"/>
          <w:jc w:val="center"/>
        </w:trPr>
        <w:tc>
          <w:tcPr>
            <w:tcW w:w="696"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702"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83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工具</w:t>
            </w:r>
          </w:p>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放置</w:t>
            </w:r>
          </w:p>
        </w:tc>
        <w:tc>
          <w:tcPr>
            <w:tcW w:w="226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各类保洁工具停放规范，容貌整洁</w:t>
            </w:r>
          </w:p>
        </w:tc>
        <w:tc>
          <w:tcPr>
            <w:tcW w:w="349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保洁工具停放需规范；容貌整洁</w:t>
            </w:r>
          </w:p>
        </w:tc>
        <w:tc>
          <w:tcPr>
            <w:tcW w:w="720"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1</w:t>
            </w:r>
          </w:p>
        </w:tc>
        <w:tc>
          <w:tcPr>
            <w:tcW w:w="92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540"/>
          <w:jc w:val="center"/>
        </w:trPr>
        <w:tc>
          <w:tcPr>
            <w:tcW w:w="696"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702"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835" w:type="dxa"/>
            <w:vMerge w:val="restart"/>
            <w:tcBorders>
              <w:top w:val="nil"/>
              <w:left w:val="single" w:sz="4" w:space="0" w:color="auto"/>
              <w:bottom w:val="single" w:sz="4" w:space="0" w:color="000000"/>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文明</w:t>
            </w:r>
          </w:p>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服务</w:t>
            </w:r>
          </w:p>
        </w:tc>
        <w:tc>
          <w:tcPr>
            <w:tcW w:w="226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统一着装，挂牌服务</w:t>
            </w:r>
          </w:p>
        </w:tc>
        <w:tc>
          <w:tcPr>
            <w:tcW w:w="349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保洁人员统一着装或佩带工号牌</w:t>
            </w:r>
          </w:p>
        </w:tc>
        <w:tc>
          <w:tcPr>
            <w:tcW w:w="720"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1</w:t>
            </w:r>
          </w:p>
        </w:tc>
        <w:tc>
          <w:tcPr>
            <w:tcW w:w="92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1140"/>
          <w:jc w:val="center"/>
        </w:trPr>
        <w:tc>
          <w:tcPr>
            <w:tcW w:w="696"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702"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835"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center"/>
              <w:rPr>
                <w:rFonts w:ascii="仿宋" w:eastAsia="仿宋" w:hAnsi="仿宋" w:cs="仿宋"/>
                <w:kern w:val="0"/>
                <w:sz w:val="20"/>
                <w:szCs w:val="20"/>
              </w:rPr>
            </w:pPr>
          </w:p>
        </w:tc>
        <w:tc>
          <w:tcPr>
            <w:tcW w:w="226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定岗定人，服务规范</w:t>
            </w:r>
          </w:p>
        </w:tc>
        <w:tc>
          <w:tcPr>
            <w:tcW w:w="349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保洁人员需对道路20分钟巡回一次；保洁人员作业要规范（包括扫清人行道、路面、沟底的垃圾后，未及时畚清。将垃圾扫入窨井、河道等）；作业不能扰民，态度不能恶劣</w:t>
            </w:r>
          </w:p>
        </w:tc>
        <w:tc>
          <w:tcPr>
            <w:tcW w:w="720"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3</w:t>
            </w:r>
          </w:p>
        </w:tc>
        <w:tc>
          <w:tcPr>
            <w:tcW w:w="92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840"/>
          <w:jc w:val="center"/>
        </w:trPr>
        <w:tc>
          <w:tcPr>
            <w:tcW w:w="696" w:type="dxa"/>
            <w:vMerge w:val="restart"/>
            <w:tcBorders>
              <w:top w:val="nil"/>
              <w:left w:val="single" w:sz="4" w:space="0" w:color="auto"/>
              <w:bottom w:val="single" w:sz="4" w:space="0" w:color="000000"/>
              <w:right w:val="single" w:sz="4" w:space="0" w:color="auto"/>
            </w:tcBorders>
            <w:shd w:val="clear" w:color="auto" w:fill="auto"/>
            <w:noWrap/>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2</w:t>
            </w:r>
          </w:p>
        </w:tc>
        <w:tc>
          <w:tcPr>
            <w:tcW w:w="702" w:type="dxa"/>
            <w:vMerge w:val="restart"/>
            <w:tcBorders>
              <w:top w:val="nil"/>
              <w:left w:val="single" w:sz="4" w:space="0" w:color="auto"/>
              <w:bottom w:val="single" w:sz="4" w:space="0" w:color="000000"/>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 xml:space="preserve">结合部  </w:t>
            </w:r>
          </w:p>
        </w:tc>
        <w:tc>
          <w:tcPr>
            <w:tcW w:w="83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路面    人行道</w:t>
            </w:r>
          </w:p>
        </w:tc>
        <w:tc>
          <w:tcPr>
            <w:tcW w:w="226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路面、人行道整洁有序</w:t>
            </w:r>
          </w:p>
        </w:tc>
        <w:tc>
          <w:tcPr>
            <w:tcW w:w="349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路面及人行道没有纸屑、果皮、食品袋等零星垃圾；路面及人行道没有3M</w:t>
            </w:r>
            <w:r>
              <w:rPr>
                <w:rFonts w:ascii="仿宋" w:eastAsia="仿宋" w:hAnsi="仿宋" w:cs="仿宋" w:hint="eastAsia"/>
                <w:kern w:val="0"/>
                <w:sz w:val="20"/>
                <w:szCs w:val="20"/>
                <w:vertAlign w:val="superscript"/>
              </w:rPr>
              <w:t>2</w:t>
            </w:r>
            <w:r>
              <w:rPr>
                <w:rFonts w:ascii="仿宋" w:eastAsia="仿宋" w:hAnsi="仿宋" w:cs="仿宋" w:hint="eastAsia"/>
                <w:kern w:val="0"/>
                <w:sz w:val="20"/>
                <w:szCs w:val="20"/>
              </w:rPr>
              <w:t>以上污染；</w:t>
            </w:r>
          </w:p>
        </w:tc>
        <w:tc>
          <w:tcPr>
            <w:tcW w:w="720"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5</w:t>
            </w:r>
          </w:p>
        </w:tc>
        <w:tc>
          <w:tcPr>
            <w:tcW w:w="92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585"/>
          <w:jc w:val="center"/>
        </w:trPr>
        <w:tc>
          <w:tcPr>
            <w:tcW w:w="696"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702"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83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暴露</w:t>
            </w:r>
          </w:p>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垃圾</w:t>
            </w:r>
          </w:p>
        </w:tc>
        <w:tc>
          <w:tcPr>
            <w:tcW w:w="226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道路及道路两侧无暴露垃圾</w:t>
            </w:r>
          </w:p>
        </w:tc>
        <w:tc>
          <w:tcPr>
            <w:tcW w:w="349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道路及道路两侧没有建筑垃圾或生活垃圾</w:t>
            </w:r>
          </w:p>
        </w:tc>
        <w:tc>
          <w:tcPr>
            <w:tcW w:w="720"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2</w:t>
            </w:r>
          </w:p>
        </w:tc>
        <w:tc>
          <w:tcPr>
            <w:tcW w:w="92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735"/>
          <w:jc w:val="center"/>
        </w:trPr>
        <w:tc>
          <w:tcPr>
            <w:tcW w:w="696" w:type="dxa"/>
            <w:vMerge w:val="restart"/>
            <w:tcBorders>
              <w:top w:val="nil"/>
              <w:left w:val="single" w:sz="4" w:space="0" w:color="auto"/>
              <w:bottom w:val="single" w:sz="4" w:space="0" w:color="000000"/>
              <w:right w:val="single" w:sz="4" w:space="0" w:color="auto"/>
            </w:tcBorders>
            <w:shd w:val="clear" w:color="auto" w:fill="auto"/>
            <w:noWrap/>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3</w:t>
            </w:r>
          </w:p>
        </w:tc>
        <w:tc>
          <w:tcPr>
            <w:tcW w:w="702" w:type="dxa"/>
            <w:vMerge w:val="restart"/>
            <w:tcBorders>
              <w:top w:val="nil"/>
              <w:left w:val="single" w:sz="4" w:space="0" w:color="auto"/>
              <w:bottom w:val="single" w:sz="4" w:space="0" w:color="000000"/>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公共场所</w:t>
            </w:r>
          </w:p>
        </w:tc>
        <w:tc>
          <w:tcPr>
            <w:tcW w:w="83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公共</w:t>
            </w:r>
          </w:p>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广场</w:t>
            </w:r>
          </w:p>
        </w:tc>
        <w:tc>
          <w:tcPr>
            <w:tcW w:w="226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500M</w:t>
            </w:r>
            <w:r>
              <w:rPr>
                <w:rFonts w:ascii="仿宋" w:eastAsia="仿宋" w:hAnsi="仿宋" w:cs="仿宋" w:hint="eastAsia"/>
                <w:kern w:val="0"/>
                <w:sz w:val="20"/>
                <w:szCs w:val="20"/>
                <w:vertAlign w:val="superscript"/>
              </w:rPr>
              <w:t>2</w:t>
            </w:r>
            <w:r>
              <w:rPr>
                <w:rFonts w:ascii="仿宋" w:eastAsia="仿宋" w:hAnsi="仿宋" w:cs="仿宋" w:hint="eastAsia"/>
                <w:kern w:val="0"/>
                <w:sz w:val="20"/>
                <w:szCs w:val="20"/>
              </w:rPr>
              <w:t>以上广场达到洁净水平（除市民广场外）</w:t>
            </w:r>
          </w:p>
        </w:tc>
        <w:tc>
          <w:tcPr>
            <w:tcW w:w="349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需配置废弃物收集容器；废弃物清除要及时，地面没有纸屑等垃圾；广场保洁要达标</w:t>
            </w:r>
          </w:p>
        </w:tc>
        <w:tc>
          <w:tcPr>
            <w:tcW w:w="720"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3</w:t>
            </w:r>
          </w:p>
        </w:tc>
        <w:tc>
          <w:tcPr>
            <w:tcW w:w="92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585"/>
          <w:jc w:val="center"/>
        </w:trPr>
        <w:tc>
          <w:tcPr>
            <w:tcW w:w="696"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702"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83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轨交、公交集散地</w:t>
            </w:r>
          </w:p>
        </w:tc>
        <w:tc>
          <w:tcPr>
            <w:tcW w:w="226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站点环境卫生设施配套，保洁规范</w:t>
            </w:r>
          </w:p>
        </w:tc>
        <w:tc>
          <w:tcPr>
            <w:tcW w:w="349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设置废弃物收集容器；地面没有纸屑等垃圾；保洁规范没有垃圾堆积</w:t>
            </w:r>
          </w:p>
        </w:tc>
        <w:tc>
          <w:tcPr>
            <w:tcW w:w="720"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3</w:t>
            </w:r>
          </w:p>
        </w:tc>
        <w:tc>
          <w:tcPr>
            <w:tcW w:w="92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799"/>
          <w:jc w:val="center"/>
        </w:trPr>
        <w:tc>
          <w:tcPr>
            <w:tcW w:w="696"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702"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835" w:type="dxa"/>
            <w:vMerge w:val="restart"/>
            <w:tcBorders>
              <w:top w:val="nil"/>
              <w:left w:val="single" w:sz="4" w:space="0" w:color="auto"/>
              <w:bottom w:val="single" w:sz="4" w:space="0" w:color="000000"/>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集市</w:t>
            </w:r>
          </w:p>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菜场</w:t>
            </w:r>
          </w:p>
        </w:tc>
        <w:tc>
          <w:tcPr>
            <w:tcW w:w="226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集市菜场内外环境卫生设施配套，保洁规范</w:t>
            </w:r>
          </w:p>
        </w:tc>
        <w:tc>
          <w:tcPr>
            <w:tcW w:w="349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集市菜场内垃圾收集存储房和压缩站等配套设施不能有破损或缺失，保洁要达标</w:t>
            </w:r>
          </w:p>
        </w:tc>
        <w:tc>
          <w:tcPr>
            <w:tcW w:w="720"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3</w:t>
            </w:r>
          </w:p>
        </w:tc>
        <w:tc>
          <w:tcPr>
            <w:tcW w:w="92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705"/>
          <w:jc w:val="center"/>
        </w:trPr>
        <w:tc>
          <w:tcPr>
            <w:tcW w:w="696"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702"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835"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center"/>
              <w:rPr>
                <w:rFonts w:ascii="仿宋" w:eastAsia="仿宋" w:hAnsi="仿宋" w:cs="仿宋"/>
                <w:kern w:val="0"/>
                <w:sz w:val="20"/>
                <w:szCs w:val="20"/>
              </w:rPr>
            </w:pPr>
          </w:p>
        </w:tc>
        <w:tc>
          <w:tcPr>
            <w:tcW w:w="226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集市菜场外环境整洁，无垃圾堆积现象</w:t>
            </w:r>
          </w:p>
        </w:tc>
        <w:tc>
          <w:tcPr>
            <w:tcW w:w="349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集市菜场外没有乱堆物、垃圾、污水等，保持环境整洁</w:t>
            </w:r>
          </w:p>
        </w:tc>
        <w:tc>
          <w:tcPr>
            <w:tcW w:w="720"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2</w:t>
            </w:r>
          </w:p>
        </w:tc>
        <w:tc>
          <w:tcPr>
            <w:tcW w:w="92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555"/>
          <w:jc w:val="center"/>
        </w:trPr>
        <w:tc>
          <w:tcPr>
            <w:tcW w:w="696"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702"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835"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center"/>
              <w:rPr>
                <w:rFonts w:ascii="仿宋" w:eastAsia="仿宋" w:hAnsi="仿宋" w:cs="仿宋"/>
                <w:kern w:val="0"/>
                <w:sz w:val="20"/>
                <w:szCs w:val="20"/>
              </w:rPr>
            </w:pPr>
          </w:p>
        </w:tc>
        <w:tc>
          <w:tcPr>
            <w:tcW w:w="226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集市菜场内公共厕所保洁规范（除祥峰外）</w:t>
            </w:r>
          </w:p>
        </w:tc>
        <w:tc>
          <w:tcPr>
            <w:tcW w:w="349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集市菜场内公共厕所保洁要达标</w:t>
            </w:r>
          </w:p>
        </w:tc>
        <w:tc>
          <w:tcPr>
            <w:tcW w:w="720"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1</w:t>
            </w:r>
          </w:p>
        </w:tc>
        <w:tc>
          <w:tcPr>
            <w:tcW w:w="92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1515"/>
          <w:jc w:val="center"/>
        </w:trPr>
        <w:tc>
          <w:tcPr>
            <w:tcW w:w="696" w:type="dxa"/>
            <w:vMerge w:val="restart"/>
            <w:tcBorders>
              <w:top w:val="nil"/>
              <w:left w:val="single" w:sz="4" w:space="0" w:color="auto"/>
              <w:bottom w:val="single" w:sz="4" w:space="0" w:color="000000"/>
              <w:right w:val="single" w:sz="4" w:space="0" w:color="auto"/>
            </w:tcBorders>
            <w:shd w:val="clear" w:color="auto" w:fill="auto"/>
            <w:noWrap/>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4</w:t>
            </w:r>
          </w:p>
        </w:tc>
        <w:tc>
          <w:tcPr>
            <w:tcW w:w="702" w:type="dxa"/>
            <w:vMerge w:val="restart"/>
            <w:tcBorders>
              <w:top w:val="nil"/>
              <w:left w:val="single" w:sz="4" w:space="0" w:color="auto"/>
              <w:bottom w:val="single" w:sz="4" w:space="0" w:color="000000"/>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 xml:space="preserve">垃圾     收集点 </w:t>
            </w:r>
          </w:p>
        </w:tc>
        <w:tc>
          <w:tcPr>
            <w:tcW w:w="835" w:type="dxa"/>
            <w:vMerge w:val="restart"/>
            <w:tcBorders>
              <w:top w:val="nil"/>
              <w:left w:val="single" w:sz="4" w:space="0" w:color="auto"/>
              <w:bottom w:val="single" w:sz="4" w:space="0" w:color="000000"/>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收集点周边环境</w:t>
            </w:r>
          </w:p>
        </w:tc>
        <w:tc>
          <w:tcPr>
            <w:tcW w:w="226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收集点保洁管理规范</w:t>
            </w:r>
          </w:p>
        </w:tc>
        <w:tc>
          <w:tcPr>
            <w:tcW w:w="349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收集容器、设施数量充足，管理到位，内外壁不出现明显污垢；箱房门不敞开、收集容器摆放要整齐、桶要入箱房；压缩站、箱房（桶）周边没有散落垃圾及垃圾堆放、不存在明显异味；周边可见病媒防制设施,基本无苍蝇</w:t>
            </w:r>
          </w:p>
        </w:tc>
        <w:tc>
          <w:tcPr>
            <w:tcW w:w="720"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5</w:t>
            </w:r>
          </w:p>
        </w:tc>
        <w:tc>
          <w:tcPr>
            <w:tcW w:w="92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735"/>
          <w:jc w:val="center"/>
        </w:trPr>
        <w:tc>
          <w:tcPr>
            <w:tcW w:w="696"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702"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835"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center"/>
              <w:rPr>
                <w:rFonts w:ascii="仿宋" w:eastAsia="仿宋" w:hAnsi="仿宋" w:cs="仿宋"/>
                <w:kern w:val="0"/>
                <w:sz w:val="20"/>
                <w:szCs w:val="20"/>
              </w:rPr>
            </w:pPr>
          </w:p>
        </w:tc>
        <w:tc>
          <w:tcPr>
            <w:tcW w:w="226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垃圾、粪便收运密闭化运输</w:t>
            </w:r>
          </w:p>
        </w:tc>
        <w:tc>
          <w:tcPr>
            <w:tcW w:w="349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粪便及垃圾收运密闭化运输，车体没有垃圾吊挂、散落，飞扬、低落、粪便满溢等现象</w:t>
            </w:r>
          </w:p>
        </w:tc>
        <w:tc>
          <w:tcPr>
            <w:tcW w:w="720"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2</w:t>
            </w:r>
          </w:p>
        </w:tc>
        <w:tc>
          <w:tcPr>
            <w:tcW w:w="92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705"/>
          <w:jc w:val="center"/>
        </w:trPr>
        <w:tc>
          <w:tcPr>
            <w:tcW w:w="696"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702"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835" w:type="dxa"/>
            <w:vMerge w:val="restart"/>
            <w:tcBorders>
              <w:top w:val="nil"/>
              <w:left w:val="single" w:sz="4" w:space="0" w:color="auto"/>
              <w:bottom w:val="single" w:sz="4" w:space="0" w:color="000000"/>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设施</w:t>
            </w:r>
          </w:p>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管理</w:t>
            </w:r>
          </w:p>
        </w:tc>
        <w:tc>
          <w:tcPr>
            <w:tcW w:w="226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箱房设施完好封闭</w:t>
            </w:r>
          </w:p>
        </w:tc>
        <w:tc>
          <w:tcPr>
            <w:tcW w:w="349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箱房（桶）没有破损、残缺；箱房排水要畅通，地面及门前无渗滤液；不挪作它用</w:t>
            </w:r>
          </w:p>
        </w:tc>
        <w:tc>
          <w:tcPr>
            <w:tcW w:w="720"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2</w:t>
            </w:r>
          </w:p>
        </w:tc>
        <w:tc>
          <w:tcPr>
            <w:tcW w:w="92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585"/>
          <w:jc w:val="center"/>
        </w:trPr>
        <w:tc>
          <w:tcPr>
            <w:tcW w:w="696"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702"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835"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center"/>
              <w:rPr>
                <w:rFonts w:ascii="仿宋" w:eastAsia="仿宋" w:hAnsi="仿宋" w:cs="仿宋"/>
                <w:kern w:val="0"/>
                <w:sz w:val="20"/>
                <w:szCs w:val="20"/>
              </w:rPr>
            </w:pPr>
          </w:p>
        </w:tc>
        <w:tc>
          <w:tcPr>
            <w:tcW w:w="226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箱房“六定”标识规范</w:t>
            </w:r>
          </w:p>
        </w:tc>
        <w:tc>
          <w:tcPr>
            <w:tcW w:w="349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要有“六定”标识或“六定”标识内容无残缺现象</w:t>
            </w:r>
          </w:p>
        </w:tc>
        <w:tc>
          <w:tcPr>
            <w:tcW w:w="720"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1</w:t>
            </w:r>
          </w:p>
        </w:tc>
        <w:tc>
          <w:tcPr>
            <w:tcW w:w="92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720"/>
          <w:jc w:val="center"/>
        </w:trPr>
        <w:tc>
          <w:tcPr>
            <w:tcW w:w="696"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702"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835"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center"/>
              <w:rPr>
                <w:rFonts w:ascii="仿宋" w:eastAsia="仿宋" w:hAnsi="仿宋" w:cs="仿宋"/>
                <w:kern w:val="0"/>
                <w:sz w:val="20"/>
                <w:szCs w:val="20"/>
              </w:rPr>
            </w:pPr>
          </w:p>
        </w:tc>
        <w:tc>
          <w:tcPr>
            <w:tcW w:w="226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车容车貌整洁，行驶安全</w:t>
            </w:r>
          </w:p>
        </w:tc>
        <w:tc>
          <w:tcPr>
            <w:tcW w:w="349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车身不能出现严重掉漆和锈斑、大面积污染；电动机按规定行驶</w:t>
            </w:r>
          </w:p>
        </w:tc>
        <w:tc>
          <w:tcPr>
            <w:tcW w:w="720"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2</w:t>
            </w:r>
          </w:p>
        </w:tc>
        <w:tc>
          <w:tcPr>
            <w:tcW w:w="92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720"/>
          <w:jc w:val="center"/>
        </w:trPr>
        <w:tc>
          <w:tcPr>
            <w:tcW w:w="696" w:type="dxa"/>
            <w:vMerge w:val="restart"/>
            <w:tcBorders>
              <w:top w:val="nil"/>
              <w:left w:val="single" w:sz="4" w:space="0" w:color="auto"/>
              <w:bottom w:val="single" w:sz="4" w:space="0" w:color="000000"/>
              <w:right w:val="single" w:sz="4" w:space="0" w:color="auto"/>
            </w:tcBorders>
            <w:shd w:val="clear" w:color="auto" w:fill="auto"/>
            <w:noWrap/>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5</w:t>
            </w:r>
          </w:p>
        </w:tc>
        <w:tc>
          <w:tcPr>
            <w:tcW w:w="702" w:type="dxa"/>
            <w:vMerge w:val="restart"/>
            <w:tcBorders>
              <w:top w:val="nil"/>
              <w:left w:val="single" w:sz="4" w:space="0" w:color="auto"/>
              <w:bottom w:val="single" w:sz="4" w:space="0" w:color="000000"/>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 xml:space="preserve">公厕   </w:t>
            </w:r>
          </w:p>
        </w:tc>
        <w:tc>
          <w:tcPr>
            <w:tcW w:w="83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导向</w:t>
            </w:r>
          </w:p>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标志</w:t>
            </w:r>
          </w:p>
        </w:tc>
        <w:tc>
          <w:tcPr>
            <w:tcW w:w="226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公厕导向标志按规定设置，男女标识规范统一</w:t>
            </w:r>
          </w:p>
        </w:tc>
        <w:tc>
          <w:tcPr>
            <w:tcW w:w="349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公厕导向牌规范（不破损、没有错误）按规定设置，男女标识规范</w:t>
            </w:r>
          </w:p>
        </w:tc>
        <w:tc>
          <w:tcPr>
            <w:tcW w:w="720"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1</w:t>
            </w:r>
          </w:p>
        </w:tc>
        <w:tc>
          <w:tcPr>
            <w:tcW w:w="92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435"/>
          <w:jc w:val="center"/>
        </w:trPr>
        <w:tc>
          <w:tcPr>
            <w:tcW w:w="696"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702"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835" w:type="dxa"/>
            <w:vMerge w:val="restart"/>
            <w:tcBorders>
              <w:top w:val="nil"/>
              <w:left w:val="single" w:sz="4" w:space="0" w:color="auto"/>
              <w:bottom w:val="single" w:sz="4" w:space="0" w:color="000000"/>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责任区域保洁</w:t>
            </w:r>
          </w:p>
        </w:tc>
        <w:tc>
          <w:tcPr>
            <w:tcW w:w="2265" w:type="dxa"/>
            <w:vMerge w:val="restart"/>
            <w:tcBorders>
              <w:top w:val="nil"/>
              <w:left w:val="single" w:sz="4" w:space="0" w:color="auto"/>
              <w:bottom w:val="single" w:sz="4" w:space="0" w:color="000000"/>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公厕周边责任区域环境整洁</w:t>
            </w:r>
          </w:p>
        </w:tc>
        <w:tc>
          <w:tcPr>
            <w:tcW w:w="349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外墙壁表面没有脱落，没有乱涂写</w:t>
            </w:r>
          </w:p>
        </w:tc>
        <w:tc>
          <w:tcPr>
            <w:tcW w:w="720"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2</w:t>
            </w:r>
          </w:p>
        </w:tc>
        <w:tc>
          <w:tcPr>
            <w:tcW w:w="92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754"/>
          <w:jc w:val="center"/>
        </w:trPr>
        <w:tc>
          <w:tcPr>
            <w:tcW w:w="696"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702"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835"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center"/>
              <w:rPr>
                <w:rFonts w:ascii="仿宋" w:eastAsia="仿宋" w:hAnsi="仿宋" w:cs="仿宋"/>
                <w:kern w:val="0"/>
                <w:sz w:val="20"/>
                <w:szCs w:val="20"/>
              </w:rPr>
            </w:pPr>
          </w:p>
        </w:tc>
        <w:tc>
          <w:tcPr>
            <w:tcW w:w="2265"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349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屋顶及卫生责任区内没有杂物堆放、周边环境要整洁；倒粪站设施没有破损、残缺，周边环境要整洁</w:t>
            </w:r>
          </w:p>
        </w:tc>
        <w:tc>
          <w:tcPr>
            <w:tcW w:w="720"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3</w:t>
            </w:r>
          </w:p>
        </w:tc>
        <w:tc>
          <w:tcPr>
            <w:tcW w:w="92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600"/>
          <w:jc w:val="center"/>
        </w:trPr>
        <w:tc>
          <w:tcPr>
            <w:tcW w:w="696"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702"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835" w:type="dxa"/>
            <w:vMerge w:val="restart"/>
            <w:tcBorders>
              <w:top w:val="nil"/>
              <w:left w:val="single" w:sz="4" w:space="0" w:color="auto"/>
              <w:bottom w:val="single" w:sz="4" w:space="0" w:color="000000"/>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公厕</w:t>
            </w:r>
          </w:p>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保洁</w:t>
            </w:r>
          </w:p>
        </w:tc>
        <w:tc>
          <w:tcPr>
            <w:tcW w:w="2265" w:type="dxa"/>
            <w:vMerge w:val="restart"/>
            <w:tcBorders>
              <w:top w:val="nil"/>
              <w:left w:val="single" w:sz="4" w:space="0" w:color="auto"/>
              <w:bottom w:val="single" w:sz="4" w:space="0" w:color="000000"/>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公厕内环境整洁、无异味</w:t>
            </w:r>
          </w:p>
        </w:tc>
        <w:tc>
          <w:tcPr>
            <w:tcW w:w="349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内墙壁表面没有脱落；墙壁、门窗、隔断板等没有乱涂写、乱刻划、乱张贴</w:t>
            </w:r>
          </w:p>
        </w:tc>
        <w:tc>
          <w:tcPr>
            <w:tcW w:w="720"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2</w:t>
            </w:r>
          </w:p>
        </w:tc>
        <w:tc>
          <w:tcPr>
            <w:tcW w:w="92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1215"/>
          <w:jc w:val="center"/>
        </w:trPr>
        <w:tc>
          <w:tcPr>
            <w:tcW w:w="696"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702"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835"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center"/>
              <w:rPr>
                <w:rFonts w:ascii="仿宋" w:eastAsia="仿宋" w:hAnsi="仿宋" w:cs="仿宋"/>
                <w:kern w:val="0"/>
                <w:sz w:val="20"/>
                <w:szCs w:val="20"/>
              </w:rPr>
            </w:pPr>
          </w:p>
        </w:tc>
        <w:tc>
          <w:tcPr>
            <w:tcW w:w="2265"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349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厕内地面没有污物、烟头；周边可见病媒防制设施，没有蚊蝇、蛛网；沟道内没有粪迹，及时冲洗；厕所不能存在明显臭气；设施表面没有明显灰尘及服务台面物品不能杂乱；有禁烟标识，无室内吸烟现象</w:t>
            </w:r>
          </w:p>
        </w:tc>
        <w:tc>
          <w:tcPr>
            <w:tcW w:w="720"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5</w:t>
            </w:r>
          </w:p>
        </w:tc>
        <w:tc>
          <w:tcPr>
            <w:tcW w:w="92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885"/>
          <w:jc w:val="center"/>
        </w:trPr>
        <w:tc>
          <w:tcPr>
            <w:tcW w:w="696"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702"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835" w:type="dxa"/>
            <w:vMerge w:val="restart"/>
            <w:tcBorders>
              <w:top w:val="nil"/>
              <w:left w:val="single" w:sz="4" w:space="0" w:color="auto"/>
              <w:bottom w:val="single" w:sz="4" w:space="0" w:color="000000"/>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设施</w:t>
            </w:r>
          </w:p>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设备</w:t>
            </w:r>
          </w:p>
        </w:tc>
        <w:tc>
          <w:tcPr>
            <w:tcW w:w="226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公厕内设施齐全，使用情况良好</w:t>
            </w:r>
          </w:p>
        </w:tc>
        <w:tc>
          <w:tcPr>
            <w:tcW w:w="349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照明灯、盥洗盆、水龙头、挡板、衣帽钩、瓷砖、老年人专用板凳、便民服务箱、烘手机、洗手液等硬件设施不能出现破损或缺少</w:t>
            </w:r>
          </w:p>
        </w:tc>
        <w:tc>
          <w:tcPr>
            <w:tcW w:w="720"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2</w:t>
            </w:r>
          </w:p>
        </w:tc>
        <w:tc>
          <w:tcPr>
            <w:tcW w:w="92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780"/>
          <w:jc w:val="center"/>
        </w:trPr>
        <w:tc>
          <w:tcPr>
            <w:tcW w:w="696"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702"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835"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center"/>
              <w:rPr>
                <w:rFonts w:ascii="仿宋" w:eastAsia="仿宋" w:hAnsi="仿宋" w:cs="仿宋"/>
                <w:kern w:val="0"/>
                <w:sz w:val="20"/>
                <w:szCs w:val="20"/>
              </w:rPr>
            </w:pPr>
          </w:p>
        </w:tc>
        <w:tc>
          <w:tcPr>
            <w:tcW w:w="226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无障碍设施完好</w:t>
            </w:r>
          </w:p>
        </w:tc>
        <w:tc>
          <w:tcPr>
            <w:tcW w:w="349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无障碍通道、扶手、专用厕间（扶手、坐便器或板凳）等，设施不能出现破损或缺少</w:t>
            </w:r>
          </w:p>
        </w:tc>
        <w:tc>
          <w:tcPr>
            <w:tcW w:w="720"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2</w:t>
            </w:r>
          </w:p>
        </w:tc>
        <w:tc>
          <w:tcPr>
            <w:tcW w:w="92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840"/>
          <w:jc w:val="center"/>
        </w:trPr>
        <w:tc>
          <w:tcPr>
            <w:tcW w:w="696"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702"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83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工具</w:t>
            </w:r>
          </w:p>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放置</w:t>
            </w:r>
          </w:p>
        </w:tc>
        <w:tc>
          <w:tcPr>
            <w:tcW w:w="226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各类工具摆放有序，干净整洁</w:t>
            </w:r>
          </w:p>
        </w:tc>
        <w:tc>
          <w:tcPr>
            <w:tcW w:w="349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各类工具有序摆放，使用后及时清洗；保洁工具及铺垫不能放在无障碍通道扶手上晾晒；交通工具不能放在厕所门前或无障碍通道上</w:t>
            </w:r>
          </w:p>
        </w:tc>
        <w:tc>
          <w:tcPr>
            <w:tcW w:w="720"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2</w:t>
            </w:r>
          </w:p>
        </w:tc>
        <w:tc>
          <w:tcPr>
            <w:tcW w:w="92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900"/>
          <w:jc w:val="center"/>
        </w:trPr>
        <w:tc>
          <w:tcPr>
            <w:tcW w:w="696"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702"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835" w:type="dxa"/>
            <w:vMerge w:val="restart"/>
            <w:tcBorders>
              <w:top w:val="nil"/>
              <w:left w:val="single" w:sz="4" w:space="0" w:color="auto"/>
              <w:bottom w:val="single" w:sz="4" w:space="0" w:color="000000"/>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文明</w:t>
            </w:r>
          </w:p>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服务</w:t>
            </w:r>
          </w:p>
        </w:tc>
        <w:tc>
          <w:tcPr>
            <w:tcW w:w="226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统一着装，持证上岗，规范服务</w:t>
            </w:r>
          </w:p>
        </w:tc>
        <w:tc>
          <w:tcPr>
            <w:tcW w:w="349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服务人员统一着装，持证服务，管理室没有闲杂人员；管理员不能脱岗或代岗；管理员语言要文明、态度不能恶劣，服务要规范</w:t>
            </w:r>
          </w:p>
        </w:tc>
        <w:tc>
          <w:tcPr>
            <w:tcW w:w="720"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2</w:t>
            </w:r>
          </w:p>
        </w:tc>
        <w:tc>
          <w:tcPr>
            <w:tcW w:w="92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1050"/>
          <w:jc w:val="center"/>
        </w:trPr>
        <w:tc>
          <w:tcPr>
            <w:tcW w:w="696"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702"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835"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center"/>
              <w:rPr>
                <w:rFonts w:ascii="仿宋" w:eastAsia="仿宋" w:hAnsi="仿宋" w:cs="仿宋"/>
                <w:kern w:val="0"/>
                <w:sz w:val="20"/>
                <w:szCs w:val="20"/>
              </w:rPr>
            </w:pPr>
          </w:p>
        </w:tc>
        <w:tc>
          <w:tcPr>
            <w:tcW w:w="226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服务公示标识内容清晰、醒目，落实到位</w:t>
            </w:r>
          </w:p>
        </w:tc>
        <w:tc>
          <w:tcPr>
            <w:tcW w:w="349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免费开放；有卫生管理制度；公开、落实公示内容（公共厕所等级、管理服务时间、作业服务单位、服务管理单位和投诉监督电话）</w:t>
            </w:r>
          </w:p>
        </w:tc>
        <w:tc>
          <w:tcPr>
            <w:tcW w:w="720"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2</w:t>
            </w:r>
          </w:p>
        </w:tc>
        <w:tc>
          <w:tcPr>
            <w:tcW w:w="92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480"/>
          <w:jc w:val="center"/>
        </w:trPr>
        <w:tc>
          <w:tcPr>
            <w:tcW w:w="696"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702"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835" w:type="dxa"/>
            <w:vMerge/>
            <w:tcBorders>
              <w:top w:val="nil"/>
              <w:left w:val="single" w:sz="4" w:space="0" w:color="auto"/>
              <w:bottom w:val="single" w:sz="4" w:space="0" w:color="000000"/>
              <w:right w:val="single" w:sz="4" w:space="0" w:color="auto"/>
            </w:tcBorders>
            <w:tcMar>
              <w:left w:w="57" w:type="dxa"/>
              <w:right w:w="57" w:type="dxa"/>
            </w:tcMar>
            <w:vAlign w:val="center"/>
          </w:tcPr>
          <w:p w:rsidR="00A0412D" w:rsidRDefault="00A0412D">
            <w:pPr>
              <w:widowControl/>
              <w:spacing w:line="240" w:lineRule="exact"/>
              <w:jc w:val="center"/>
              <w:rPr>
                <w:rFonts w:ascii="仿宋" w:eastAsia="仿宋" w:hAnsi="仿宋" w:cs="仿宋"/>
                <w:kern w:val="0"/>
                <w:sz w:val="20"/>
                <w:szCs w:val="20"/>
              </w:rPr>
            </w:pPr>
          </w:p>
        </w:tc>
        <w:tc>
          <w:tcPr>
            <w:tcW w:w="226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便民措施服务到位</w:t>
            </w:r>
          </w:p>
        </w:tc>
        <w:tc>
          <w:tcPr>
            <w:tcW w:w="349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专人看管公厕需配置便民服务箱及提供手纸</w:t>
            </w:r>
          </w:p>
        </w:tc>
        <w:tc>
          <w:tcPr>
            <w:tcW w:w="720"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1</w:t>
            </w:r>
          </w:p>
        </w:tc>
        <w:tc>
          <w:tcPr>
            <w:tcW w:w="92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750"/>
          <w:jc w:val="center"/>
        </w:trPr>
        <w:tc>
          <w:tcPr>
            <w:tcW w:w="69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7</w:t>
            </w:r>
          </w:p>
        </w:tc>
        <w:tc>
          <w:tcPr>
            <w:tcW w:w="702"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 xml:space="preserve">除四害  </w:t>
            </w:r>
          </w:p>
        </w:tc>
        <w:tc>
          <w:tcPr>
            <w:tcW w:w="83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重点行业公共部位四害密度监测</w:t>
            </w:r>
          </w:p>
        </w:tc>
        <w:tc>
          <w:tcPr>
            <w:tcW w:w="226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不出现四害密度超标现象</w:t>
            </w:r>
          </w:p>
        </w:tc>
        <w:tc>
          <w:tcPr>
            <w:tcW w:w="349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餐饮、菜场、公厕、垃圾房、公共绿地、小区等，公共部位四害密度控制在标准以下</w:t>
            </w:r>
          </w:p>
        </w:tc>
        <w:tc>
          <w:tcPr>
            <w:tcW w:w="720"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5</w:t>
            </w:r>
          </w:p>
        </w:tc>
        <w:tc>
          <w:tcPr>
            <w:tcW w:w="925" w:type="dxa"/>
            <w:tcBorders>
              <w:top w:val="nil"/>
              <w:left w:val="nil"/>
              <w:bottom w:val="single" w:sz="4" w:space="0" w:color="auto"/>
              <w:right w:val="single" w:sz="4" w:space="0" w:color="auto"/>
            </w:tcBorders>
            <w:shd w:val="clear" w:color="auto" w:fill="auto"/>
            <w:tcMar>
              <w:left w:w="57" w:type="dxa"/>
              <w:right w:w="57" w:type="dxa"/>
            </w:tcMar>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960"/>
          <w:jc w:val="center"/>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8</w:t>
            </w:r>
          </w:p>
        </w:tc>
        <w:tc>
          <w:tcPr>
            <w:tcW w:w="702"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无主</w:t>
            </w:r>
            <w:r>
              <w:rPr>
                <w:rFonts w:ascii="仿宋" w:eastAsia="仿宋" w:hAnsi="仿宋" w:cs="仿宋" w:hint="eastAsia"/>
                <w:kern w:val="0"/>
                <w:sz w:val="20"/>
                <w:szCs w:val="20"/>
              </w:rPr>
              <w:br/>
              <w:t>垃圾</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四害</w:t>
            </w:r>
          </w:p>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消杀</w:t>
            </w:r>
          </w:p>
        </w:tc>
        <w:tc>
          <w:tcPr>
            <w:tcW w:w="226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除害药物要投放到位</w:t>
            </w:r>
          </w:p>
        </w:tc>
        <w:tc>
          <w:tcPr>
            <w:tcW w:w="349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落实定人、定点、定时对公共部位各类孳生场所进行四害消杀</w:t>
            </w:r>
          </w:p>
        </w:tc>
        <w:tc>
          <w:tcPr>
            <w:tcW w:w="72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2</w:t>
            </w:r>
          </w:p>
        </w:tc>
        <w:tc>
          <w:tcPr>
            <w:tcW w:w="92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762"/>
          <w:jc w:val="center"/>
        </w:trPr>
        <w:tc>
          <w:tcPr>
            <w:tcW w:w="696"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702"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835"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设施</w:t>
            </w:r>
          </w:p>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维护</w:t>
            </w:r>
          </w:p>
        </w:tc>
        <w:tc>
          <w:tcPr>
            <w:tcW w:w="226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操作要规范；药物投放要及时</w:t>
            </w:r>
          </w:p>
        </w:tc>
        <w:tc>
          <w:tcPr>
            <w:tcW w:w="349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除害操作规范，药物及时发放，药物和器具投放合理</w:t>
            </w:r>
          </w:p>
        </w:tc>
        <w:tc>
          <w:tcPr>
            <w:tcW w:w="72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2</w:t>
            </w:r>
          </w:p>
        </w:tc>
        <w:tc>
          <w:tcPr>
            <w:tcW w:w="92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540"/>
          <w:jc w:val="center"/>
        </w:trPr>
        <w:tc>
          <w:tcPr>
            <w:tcW w:w="696"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702"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83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0412D" w:rsidRDefault="00A0412D">
            <w:pPr>
              <w:widowControl/>
              <w:spacing w:line="240" w:lineRule="exact"/>
              <w:jc w:val="center"/>
              <w:rPr>
                <w:rFonts w:ascii="仿宋" w:eastAsia="仿宋" w:hAnsi="仿宋" w:cs="仿宋"/>
                <w:kern w:val="0"/>
                <w:sz w:val="20"/>
                <w:szCs w:val="20"/>
              </w:rPr>
            </w:pPr>
          </w:p>
        </w:tc>
        <w:tc>
          <w:tcPr>
            <w:tcW w:w="226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开展季节性和突击性灭害工作</w:t>
            </w:r>
          </w:p>
        </w:tc>
        <w:tc>
          <w:tcPr>
            <w:tcW w:w="349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开展各类季节性突击性灭害工作并有记录</w:t>
            </w:r>
          </w:p>
        </w:tc>
        <w:tc>
          <w:tcPr>
            <w:tcW w:w="72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1</w:t>
            </w:r>
          </w:p>
        </w:tc>
        <w:tc>
          <w:tcPr>
            <w:tcW w:w="92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540"/>
          <w:jc w:val="center"/>
        </w:trPr>
        <w:tc>
          <w:tcPr>
            <w:tcW w:w="696"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702"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83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0412D" w:rsidRDefault="00A0412D">
            <w:pPr>
              <w:widowControl/>
              <w:spacing w:line="240" w:lineRule="exact"/>
              <w:jc w:val="center"/>
              <w:rPr>
                <w:rFonts w:ascii="仿宋" w:eastAsia="仿宋" w:hAnsi="仿宋" w:cs="仿宋"/>
                <w:kern w:val="0"/>
                <w:sz w:val="20"/>
                <w:szCs w:val="20"/>
              </w:rPr>
            </w:pPr>
          </w:p>
        </w:tc>
        <w:tc>
          <w:tcPr>
            <w:tcW w:w="226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工具使用规范、不能有损坏</w:t>
            </w:r>
          </w:p>
        </w:tc>
        <w:tc>
          <w:tcPr>
            <w:tcW w:w="349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灭害工具使用规范，损坏及时维护，使用率100％</w:t>
            </w:r>
          </w:p>
        </w:tc>
        <w:tc>
          <w:tcPr>
            <w:tcW w:w="72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1</w:t>
            </w:r>
          </w:p>
        </w:tc>
        <w:tc>
          <w:tcPr>
            <w:tcW w:w="92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522"/>
          <w:jc w:val="center"/>
        </w:trPr>
        <w:tc>
          <w:tcPr>
            <w:tcW w:w="696"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702"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0412D" w:rsidRDefault="00A0412D">
            <w:pPr>
              <w:widowControl/>
              <w:spacing w:line="240" w:lineRule="exact"/>
              <w:jc w:val="left"/>
              <w:rPr>
                <w:rFonts w:ascii="仿宋" w:eastAsia="仿宋" w:hAnsi="仿宋" w:cs="仿宋"/>
                <w:kern w:val="0"/>
                <w:sz w:val="20"/>
                <w:szCs w:val="20"/>
              </w:rPr>
            </w:pPr>
          </w:p>
        </w:tc>
        <w:tc>
          <w:tcPr>
            <w:tcW w:w="83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药物</w:t>
            </w:r>
          </w:p>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管理</w:t>
            </w:r>
          </w:p>
        </w:tc>
        <w:tc>
          <w:tcPr>
            <w:tcW w:w="226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药物不能遗失，需有记录</w:t>
            </w:r>
          </w:p>
        </w:tc>
        <w:tc>
          <w:tcPr>
            <w:tcW w:w="349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药物有专人保管，保管制度完善，药物进出有记录</w:t>
            </w:r>
          </w:p>
        </w:tc>
        <w:tc>
          <w:tcPr>
            <w:tcW w:w="72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2</w:t>
            </w:r>
          </w:p>
        </w:tc>
        <w:tc>
          <w:tcPr>
            <w:tcW w:w="92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660"/>
          <w:jc w:val="center"/>
        </w:trPr>
        <w:tc>
          <w:tcPr>
            <w:tcW w:w="696"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0412D" w:rsidRDefault="00A0412D">
            <w:pPr>
              <w:widowControl/>
              <w:spacing w:line="240" w:lineRule="exact"/>
              <w:jc w:val="center"/>
              <w:rPr>
                <w:rFonts w:ascii="仿宋" w:eastAsia="仿宋" w:hAnsi="仿宋" w:cs="仿宋"/>
                <w:kern w:val="0"/>
                <w:sz w:val="20"/>
                <w:szCs w:val="20"/>
              </w:rPr>
            </w:pPr>
          </w:p>
        </w:tc>
        <w:tc>
          <w:tcPr>
            <w:tcW w:w="702"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0412D" w:rsidRDefault="00A0412D">
            <w:pPr>
              <w:widowControl/>
              <w:spacing w:line="240" w:lineRule="exact"/>
              <w:jc w:val="center"/>
              <w:rPr>
                <w:rFonts w:ascii="仿宋" w:eastAsia="仿宋" w:hAnsi="仿宋" w:cs="仿宋"/>
                <w:kern w:val="0"/>
                <w:sz w:val="20"/>
                <w:szCs w:val="20"/>
              </w:rPr>
            </w:pPr>
          </w:p>
        </w:tc>
        <w:tc>
          <w:tcPr>
            <w:tcW w:w="83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无主垃圾的处置</w:t>
            </w:r>
          </w:p>
        </w:tc>
        <w:tc>
          <w:tcPr>
            <w:tcW w:w="226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对各村居及相关单位巡查发现上报的无主垃圾及时做好清运处置。</w:t>
            </w:r>
          </w:p>
        </w:tc>
        <w:tc>
          <w:tcPr>
            <w:tcW w:w="349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left"/>
              <w:rPr>
                <w:rFonts w:ascii="仿宋" w:eastAsia="仿宋" w:hAnsi="仿宋" w:cs="仿宋"/>
                <w:kern w:val="0"/>
                <w:sz w:val="20"/>
                <w:szCs w:val="20"/>
              </w:rPr>
            </w:pPr>
            <w:r>
              <w:rPr>
                <w:rFonts w:ascii="仿宋" w:eastAsia="仿宋" w:hAnsi="仿宋" w:cs="仿宋" w:hint="eastAsia"/>
                <w:kern w:val="0"/>
                <w:sz w:val="20"/>
                <w:szCs w:val="20"/>
              </w:rPr>
              <w:t>对各村居及相关单位巡查发现上报的无主垃圾及时做好清运处置，不能造成群众投诉或产生不良影响，和严重后果。</w:t>
            </w:r>
          </w:p>
        </w:tc>
        <w:tc>
          <w:tcPr>
            <w:tcW w:w="72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A0412D" w:rsidRDefault="00E822FB">
            <w:pPr>
              <w:widowControl/>
              <w:spacing w:line="240" w:lineRule="exact"/>
              <w:jc w:val="center"/>
              <w:rPr>
                <w:rFonts w:ascii="仿宋" w:eastAsia="仿宋" w:hAnsi="仿宋" w:cs="仿宋"/>
                <w:kern w:val="0"/>
                <w:sz w:val="20"/>
                <w:szCs w:val="20"/>
              </w:rPr>
            </w:pPr>
            <w:r>
              <w:rPr>
                <w:rFonts w:ascii="仿宋" w:eastAsia="仿宋" w:hAnsi="仿宋" w:cs="仿宋" w:hint="eastAsia"/>
                <w:kern w:val="0"/>
                <w:sz w:val="20"/>
                <w:szCs w:val="20"/>
              </w:rPr>
              <w:t>3</w:t>
            </w:r>
          </w:p>
        </w:tc>
        <w:tc>
          <w:tcPr>
            <w:tcW w:w="92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A0412D" w:rsidRDefault="00A0412D">
            <w:pPr>
              <w:widowControl/>
              <w:spacing w:line="240" w:lineRule="exact"/>
              <w:jc w:val="center"/>
              <w:rPr>
                <w:rFonts w:ascii="仿宋" w:eastAsia="仿宋" w:hAnsi="仿宋" w:cs="仿宋"/>
                <w:kern w:val="0"/>
                <w:sz w:val="20"/>
                <w:szCs w:val="20"/>
              </w:rPr>
            </w:pPr>
          </w:p>
        </w:tc>
      </w:tr>
      <w:tr w:rsidR="00A0412D">
        <w:trPr>
          <w:trHeight w:val="658"/>
          <w:jc w:val="center"/>
        </w:trPr>
        <w:tc>
          <w:tcPr>
            <w:tcW w:w="9638" w:type="dxa"/>
            <w:gridSpan w:val="7"/>
            <w:tcBorders>
              <w:top w:val="single" w:sz="4" w:space="0" w:color="auto"/>
              <w:left w:val="single" w:sz="4" w:space="0" w:color="auto"/>
              <w:bottom w:val="single" w:sz="4" w:space="0" w:color="000000"/>
              <w:right w:val="single" w:sz="4" w:space="0" w:color="auto"/>
            </w:tcBorders>
            <w:vAlign w:val="center"/>
          </w:tcPr>
          <w:p w:rsidR="00A0412D" w:rsidRDefault="00E822FB">
            <w:pPr>
              <w:widowControl/>
              <w:jc w:val="center"/>
              <w:rPr>
                <w:rFonts w:ascii="Courier New" w:eastAsia="宋体" w:hAnsi="Courier New" w:cs="Courier New"/>
                <w:kern w:val="0"/>
                <w:sz w:val="20"/>
                <w:szCs w:val="20"/>
              </w:rPr>
            </w:pPr>
            <w:r>
              <w:rPr>
                <w:rFonts w:ascii="宋体" w:eastAsia="宋体" w:hAnsi="宋体" w:cs="宋体" w:hint="eastAsia"/>
                <w:kern w:val="0"/>
                <w:sz w:val="24"/>
                <w:szCs w:val="24"/>
              </w:rPr>
              <w:t>合计（总分：100分）</w:t>
            </w:r>
          </w:p>
        </w:tc>
      </w:tr>
    </w:tbl>
    <w:p w:rsidR="00A0412D" w:rsidRDefault="00A0412D">
      <w:pPr>
        <w:rPr>
          <w:rFonts w:ascii="黑体" w:eastAsia="黑体" w:hAnsi="黑体" w:cs="宋体"/>
          <w:b/>
          <w:bCs/>
          <w:kern w:val="0"/>
          <w:sz w:val="32"/>
          <w:szCs w:val="32"/>
        </w:rPr>
      </w:pPr>
    </w:p>
    <w:p w:rsidR="00A0412D" w:rsidRDefault="00A0412D">
      <w:pPr>
        <w:jc w:val="center"/>
        <w:rPr>
          <w:rFonts w:ascii="黑体" w:eastAsia="黑体" w:hAnsi="黑体" w:cs="宋体"/>
          <w:b/>
          <w:bCs/>
          <w:kern w:val="0"/>
          <w:sz w:val="36"/>
          <w:szCs w:val="36"/>
        </w:rPr>
      </w:pPr>
    </w:p>
    <w:p w:rsidR="00A0412D" w:rsidRDefault="00A0412D">
      <w:pPr>
        <w:jc w:val="center"/>
        <w:rPr>
          <w:rFonts w:ascii="黑体" w:eastAsia="黑体" w:hAnsi="黑体" w:cs="宋体"/>
          <w:b/>
          <w:bCs/>
          <w:kern w:val="0"/>
          <w:sz w:val="36"/>
          <w:szCs w:val="36"/>
        </w:rPr>
      </w:pPr>
    </w:p>
    <w:p w:rsidR="00A0412D" w:rsidRDefault="00A0412D">
      <w:pPr>
        <w:jc w:val="center"/>
        <w:rPr>
          <w:rFonts w:ascii="黑体" w:eastAsia="黑体" w:hAnsi="黑体" w:cs="宋体"/>
          <w:b/>
          <w:bCs/>
          <w:kern w:val="0"/>
          <w:sz w:val="36"/>
          <w:szCs w:val="36"/>
        </w:rPr>
      </w:pPr>
    </w:p>
    <w:p w:rsidR="00A0412D" w:rsidRDefault="00A0412D">
      <w:pPr>
        <w:jc w:val="center"/>
        <w:rPr>
          <w:rFonts w:ascii="黑体" w:eastAsia="黑体" w:hAnsi="黑体" w:cs="宋体"/>
          <w:b/>
          <w:bCs/>
          <w:kern w:val="0"/>
          <w:sz w:val="36"/>
          <w:szCs w:val="36"/>
        </w:rPr>
      </w:pPr>
    </w:p>
    <w:p w:rsidR="00A0412D" w:rsidRDefault="00E822FB">
      <w:pPr>
        <w:jc w:val="center"/>
        <w:rPr>
          <w:rFonts w:ascii="黑体" w:eastAsia="黑体" w:hAnsi="黑体" w:cs="宋体"/>
          <w:kern w:val="0"/>
          <w:sz w:val="24"/>
          <w:szCs w:val="24"/>
        </w:rPr>
      </w:pPr>
      <w:r>
        <w:rPr>
          <w:rFonts w:ascii="黑体" w:eastAsia="黑体" w:hAnsi="黑体" w:cs="宋体" w:hint="eastAsia"/>
          <w:kern w:val="0"/>
          <w:sz w:val="36"/>
          <w:szCs w:val="36"/>
        </w:rPr>
        <w:lastRenderedPageBreak/>
        <w:t>车墩镇绿化市容环境卫生管理工作督查范围和标准</w:t>
      </w:r>
      <w:r>
        <w:rPr>
          <w:rFonts w:ascii="黑体" w:eastAsia="黑体" w:hAnsi="黑体" w:cs="宋体" w:hint="eastAsia"/>
          <w:b/>
          <w:bCs/>
          <w:kern w:val="0"/>
          <w:sz w:val="32"/>
          <w:szCs w:val="32"/>
        </w:rPr>
        <w:br/>
      </w:r>
      <w:r>
        <w:rPr>
          <w:rFonts w:ascii="黑体" w:eastAsia="黑体" w:hAnsi="黑体" w:cs="宋体" w:hint="eastAsia"/>
          <w:kern w:val="0"/>
          <w:sz w:val="24"/>
          <w:szCs w:val="24"/>
        </w:rPr>
        <w:t>（集镇、工业园区部分）物业公司</w:t>
      </w:r>
    </w:p>
    <w:tbl>
      <w:tblPr>
        <w:tblW w:w="9638" w:type="dxa"/>
        <w:jc w:val="center"/>
        <w:tblLayout w:type="fixed"/>
        <w:tblCellMar>
          <w:left w:w="51" w:type="dxa"/>
          <w:right w:w="51" w:type="dxa"/>
        </w:tblCellMar>
        <w:tblLook w:val="04A0"/>
      </w:tblPr>
      <w:tblGrid>
        <w:gridCol w:w="417"/>
        <w:gridCol w:w="706"/>
        <w:gridCol w:w="798"/>
        <w:gridCol w:w="1482"/>
        <w:gridCol w:w="4455"/>
        <w:gridCol w:w="878"/>
        <w:gridCol w:w="902"/>
      </w:tblGrid>
      <w:tr w:rsidR="00A0412D">
        <w:trPr>
          <w:trHeight w:val="540"/>
          <w:jc w:val="center"/>
        </w:trPr>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b/>
                <w:bCs/>
                <w:kern w:val="0"/>
                <w:sz w:val="24"/>
                <w:szCs w:val="24"/>
              </w:rPr>
            </w:pPr>
            <w:r>
              <w:rPr>
                <w:rFonts w:ascii="Courier New" w:eastAsia="宋体" w:hAnsi="Courier New" w:cs="Courier New"/>
                <w:b/>
                <w:bCs/>
                <w:kern w:val="0"/>
                <w:sz w:val="24"/>
                <w:szCs w:val="24"/>
              </w:rPr>
              <w:t>序号</w:t>
            </w:r>
          </w:p>
        </w:tc>
        <w:tc>
          <w:tcPr>
            <w:tcW w:w="706" w:type="dxa"/>
            <w:tcBorders>
              <w:top w:val="single" w:sz="4" w:space="0" w:color="auto"/>
              <w:left w:val="nil"/>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b/>
                <w:bCs/>
                <w:kern w:val="0"/>
                <w:sz w:val="24"/>
                <w:szCs w:val="24"/>
              </w:rPr>
            </w:pPr>
            <w:r>
              <w:rPr>
                <w:rFonts w:ascii="Courier New" w:eastAsia="宋体" w:hAnsi="Courier New" w:cs="Courier New"/>
                <w:b/>
                <w:bCs/>
                <w:kern w:val="0"/>
                <w:sz w:val="24"/>
                <w:szCs w:val="24"/>
              </w:rPr>
              <w:t>评估指标</w:t>
            </w:r>
          </w:p>
        </w:tc>
        <w:tc>
          <w:tcPr>
            <w:tcW w:w="798" w:type="dxa"/>
            <w:tcBorders>
              <w:top w:val="single" w:sz="4" w:space="0" w:color="auto"/>
              <w:left w:val="nil"/>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b/>
                <w:bCs/>
                <w:kern w:val="0"/>
                <w:sz w:val="24"/>
                <w:szCs w:val="24"/>
              </w:rPr>
            </w:pPr>
            <w:r>
              <w:rPr>
                <w:rFonts w:ascii="Courier New" w:eastAsia="宋体" w:hAnsi="Courier New" w:cs="Courier New"/>
                <w:b/>
                <w:bCs/>
                <w:kern w:val="0"/>
                <w:sz w:val="24"/>
                <w:szCs w:val="24"/>
              </w:rPr>
              <w:t>评估</w:t>
            </w:r>
            <w:r>
              <w:rPr>
                <w:rFonts w:ascii="Courier New" w:eastAsia="宋体" w:hAnsi="Courier New" w:cs="Courier New"/>
                <w:b/>
                <w:bCs/>
                <w:kern w:val="0"/>
                <w:sz w:val="24"/>
                <w:szCs w:val="24"/>
              </w:rPr>
              <w:br/>
            </w:r>
            <w:r>
              <w:rPr>
                <w:rFonts w:ascii="Courier New" w:eastAsia="宋体" w:hAnsi="Courier New" w:cs="Courier New"/>
                <w:b/>
                <w:bCs/>
                <w:kern w:val="0"/>
                <w:sz w:val="24"/>
                <w:szCs w:val="24"/>
              </w:rPr>
              <w:t>项目</w:t>
            </w:r>
          </w:p>
        </w:tc>
        <w:tc>
          <w:tcPr>
            <w:tcW w:w="1482" w:type="dxa"/>
            <w:tcBorders>
              <w:top w:val="single" w:sz="4" w:space="0" w:color="auto"/>
              <w:left w:val="nil"/>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b/>
                <w:bCs/>
                <w:kern w:val="0"/>
                <w:sz w:val="24"/>
                <w:szCs w:val="24"/>
              </w:rPr>
            </w:pPr>
            <w:r>
              <w:rPr>
                <w:rFonts w:ascii="Courier New" w:eastAsia="宋体" w:hAnsi="Courier New" w:cs="Courier New"/>
                <w:b/>
                <w:bCs/>
                <w:kern w:val="0"/>
                <w:sz w:val="24"/>
                <w:szCs w:val="24"/>
              </w:rPr>
              <w:t>质量标准</w:t>
            </w:r>
          </w:p>
        </w:tc>
        <w:tc>
          <w:tcPr>
            <w:tcW w:w="4455" w:type="dxa"/>
            <w:tcBorders>
              <w:top w:val="single" w:sz="4" w:space="0" w:color="auto"/>
              <w:left w:val="nil"/>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b/>
                <w:bCs/>
                <w:kern w:val="0"/>
                <w:sz w:val="24"/>
                <w:szCs w:val="24"/>
              </w:rPr>
            </w:pPr>
            <w:r>
              <w:rPr>
                <w:rFonts w:ascii="Courier New" w:eastAsia="宋体" w:hAnsi="Courier New" w:cs="Courier New"/>
                <w:b/>
                <w:bCs/>
                <w:kern w:val="0"/>
                <w:sz w:val="24"/>
                <w:szCs w:val="24"/>
              </w:rPr>
              <w:t>督查标准</w:t>
            </w:r>
          </w:p>
        </w:tc>
        <w:tc>
          <w:tcPr>
            <w:tcW w:w="878" w:type="dxa"/>
            <w:tcBorders>
              <w:top w:val="single" w:sz="4" w:space="0" w:color="auto"/>
              <w:left w:val="nil"/>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b/>
                <w:bCs/>
                <w:kern w:val="0"/>
                <w:sz w:val="24"/>
                <w:szCs w:val="24"/>
              </w:rPr>
            </w:pPr>
            <w:r>
              <w:rPr>
                <w:rFonts w:ascii="Courier New" w:eastAsia="宋体" w:hAnsi="Courier New" w:cs="Courier New" w:hint="eastAsia"/>
                <w:b/>
                <w:bCs/>
                <w:kern w:val="0"/>
                <w:sz w:val="24"/>
                <w:szCs w:val="24"/>
              </w:rPr>
              <w:t>分值</w:t>
            </w:r>
          </w:p>
        </w:tc>
        <w:tc>
          <w:tcPr>
            <w:tcW w:w="902" w:type="dxa"/>
            <w:tcBorders>
              <w:top w:val="single" w:sz="4" w:space="0" w:color="auto"/>
              <w:left w:val="nil"/>
              <w:bottom w:val="single" w:sz="4" w:space="0" w:color="auto"/>
              <w:right w:val="single" w:sz="4" w:space="0" w:color="auto"/>
            </w:tcBorders>
            <w:shd w:val="clear" w:color="auto" w:fill="auto"/>
            <w:vAlign w:val="center"/>
          </w:tcPr>
          <w:p w:rsidR="00A0412D" w:rsidRDefault="00E822FB">
            <w:pPr>
              <w:widowControl/>
              <w:jc w:val="center"/>
              <w:rPr>
                <w:sz w:val="24"/>
                <w:szCs w:val="24"/>
              </w:rPr>
            </w:pPr>
            <w:r>
              <w:rPr>
                <w:rFonts w:ascii="Courier New" w:eastAsia="宋体" w:hAnsi="Courier New" w:cs="Courier New" w:hint="eastAsia"/>
                <w:b/>
                <w:bCs/>
                <w:kern w:val="0"/>
                <w:sz w:val="24"/>
                <w:szCs w:val="24"/>
              </w:rPr>
              <w:t>考核分</w:t>
            </w:r>
          </w:p>
        </w:tc>
      </w:tr>
      <w:tr w:rsidR="00A0412D">
        <w:trPr>
          <w:trHeight w:val="795"/>
          <w:jc w:val="center"/>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1</w:t>
            </w:r>
          </w:p>
        </w:tc>
        <w:tc>
          <w:tcPr>
            <w:tcW w:w="706" w:type="dxa"/>
            <w:vMerge w:val="restart"/>
            <w:tcBorders>
              <w:top w:val="nil"/>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公共</w:t>
            </w:r>
          </w:p>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场所</w:t>
            </w:r>
          </w:p>
        </w:tc>
        <w:tc>
          <w:tcPr>
            <w:tcW w:w="798"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公共</w:t>
            </w:r>
          </w:p>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广场</w:t>
            </w:r>
          </w:p>
        </w:tc>
        <w:tc>
          <w:tcPr>
            <w:tcW w:w="1482"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广场保洁（市民广场）</w:t>
            </w:r>
          </w:p>
        </w:tc>
        <w:tc>
          <w:tcPr>
            <w:tcW w:w="4455"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需配置废弃物收集容器；废弃物清除要及时，地面没有纸屑等垃圾；广场保洁要达标</w:t>
            </w:r>
          </w:p>
        </w:tc>
        <w:tc>
          <w:tcPr>
            <w:tcW w:w="878"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5</w:t>
            </w:r>
          </w:p>
        </w:tc>
        <w:tc>
          <w:tcPr>
            <w:tcW w:w="902" w:type="dxa"/>
            <w:tcBorders>
              <w:top w:val="nil"/>
              <w:left w:val="nil"/>
              <w:bottom w:val="single" w:sz="4" w:space="0" w:color="auto"/>
              <w:right w:val="single" w:sz="4" w:space="0" w:color="auto"/>
            </w:tcBorders>
            <w:shd w:val="clear" w:color="auto" w:fill="auto"/>
            <w:vAlign w:val="center"/>
          </w:tcPr>
          <w:p w:rsidR="00A0412D" w:rsidRDefault="00A0412D">
            <w:pPr>
              <w:widowControl/>
              <w:jc w:val="center"/>
              <w:rPr>
                <w:rFonts w:ascii="仿宋" w:eastAsia="仿宋" w:hAnsi="仿宋" w:cs="仿宋"/>
                <w:sz w:val="20"/>
                <w:szCs w:val="20"/>
              </w:rPr>
            </w:pPr>
          </w:p>
        </w:tc>
      </w:tr>
      <w:tr w:rsidR="00A0412D">
        <w:trPr>
          <w:trHeight w:val="690"/>
          <w:jc w:val="center"/>
        </w:trPr>
        <w:tc>
          <w:tcPr>
            <w:tcW w:w="417" w:type="dxa"/>
            <w:vMerge/>
            <w:tcBorders>
              <w:top w:val="nil"/>
              <w:left w:val="single" w:sz="4" w:space="0" w:color="auto"/>
              <w:bottom w:val="single" w:sz="4" w:space="0" w:color="auto"/>
              <w:right w:val="single" w:sz="4" w:space="0" w:color="auto"/>
            </w:tcBorders>
            <w:vAlign w:val="center"/>
          </w:tcPr>
          <w:p w:rsidR="00A0412D" w:rsidRDefault="00A0412D">
            <w:pPr>
              <w:widowControl/>
              <w:jc w:val="left"/>
              <w:rPr>
                <w:rFonts w:ascii="仿宋" w:eastAsia="仿宋" w:hAnsi="仿宋" w:cs="仿宋"/>
                <w:kern w:val="0"/>
                <w:sz w:val="20"/>
                <w:szCs w:val="20"/>
              </w:rPr>
            </w:pPr>
          </w:p>
        </w:tc>
        <w:tc>
          <w:tcPr>
            <w:tcW w:w="706" w:type="dxa"/>
            <w:vMerge/>
            <w:tcBorders>
              <w:top w:val="nil"/>
              <w:left w:val="single" w:sz="4" w:space="0" w:color="auto"/>
              <w:bottom w:val="single" w:sz="4" w:space="0" w:color="auto"/>
              <w:right w:val="single" w:sz="4" w:space="0" w:color="auto"/>
            </w:tcBorders>
            <w:vAlign w:val="center"/>
          </w:tcPr>
          <w:p w:rsidR="00A0412D" w:rsidRDefault="00A0412D">
            <w:pPr>
              <w:widowControl/>
              <w:jc w:val="left"/>
              <w:rPr>
                <w:rFonts w:ascii="仿宋" w:eastAsia="仿宋" w:hAnsi="仿宋" w:cs="仿宋"/>
                <w:kern w:val="0"/>
                <w:sz w:val="20"/>
                <w:szCs w:val="20"/>
              </w:rPr>
            </w:pPr>
          </w:p>
        </w:tc>
        <w:tc>
          <w:tcPr>
            <w:tcW w:w="798"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集市菜场（祥峰）</w:t>
            </w:r>
          </w:p>
        </w:tc>
        <w:tc>
          <w:tcPr>
            <w:tcW w:w="1482"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集市菜场内公共厕所保洁规范</w:t>
            </w:r>
          </w:p>
        </w:tc>
        <w:tc>
          <w:tcPr>
            <w:tcW w:w="4455"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集市菜场内公共厕所保洁要达标</w:t>
            </w:r>
          </w:p>
        </w:tc>
        <w:tc>
          <w:tcPr>
            <w:tcW w:w="878"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3</w:t>
            </w:r>
          </w:p>
        </w:tc>
        <w:tc>
          <w:tcPr>
            <w:tcW w:w="902" w:type="dxa"/>
            <w:tcBorders>
              <w:top w:val="nil"/>
              <w:left w:val="nil"/>
              <w:bottom w:val="single" w:sz="4" w:space="0" w:color="auto"/>
              <w:right w:val="single" w:sz="4" w:space="0" w:color="auto"/>
            </w:tcBorders>
            <w:shd w:val="clear" w:color="auto" w:fill="auto"/>
            <w:vAlign w:val="center"/>
          </w:tcPr>
          <w:p w:rsidR="00A0412D" w:rsidRDefault="00A0412D">
            <w:pPr>
              <w:widowControl/>
              <w:jc w:val="center"/>
              <w:rPr>
                <w:rFonts w:ascii="仿宋" w:eastAsia="仿宋" w:hAnsi="仿宋" w:cs="仿宋"/>
                <w:sz w:val="20"/>
                <w:szCs w:val="20"/>
              </w:rPr>
            </w:pPr>
          </w:p>
        </w:tc>
      </w:tr>
      <w:tr w:rsidR="00A0412D">
        <w:trPr>
          <w:trHeight w:val="799"/>
          <w:jc w:val="center"/>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2</w:t>
            </w:r>
          </w:p>
        </w:tc>
        <w:tc>
          <w:tcPr>
            <w:tcW w:w="706" w:type="dxa"/>
            <w:vMerge w:val="restart"/>
            <w:tcBorders>
              <w:top w:val="nil"/>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市政</w:t>
            </w:r>
          </w:p>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管理</w:t>
            </w:r>
          </w:p>
        </w:tc>
        <w:tc>
          <w:tcPr>
            <w:tcW w:w="798"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下水道</w:t>
            </w:r>
            <w:r>
              <w:rPr>
                <w:rFonts w:ascii="仿宋" w:eastAsia="仿宋" w:hAnsi="仿宋" w:cs="仿宋" w:hint="eastAsia"/>
                <w:kern w:val="0"/>
                <w:sz w:val="20"/>
                <w:szCs w:val="20"/>
              </w:rPr>
              <w:br/>
              <w:t>维护</w:t>
            </w:r>
          </w:p>
        </w:tc>
        <w:tc>
          <w:tcPr>
            <w:tcW w:w="1482"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无下水道破损或污水横溢现象</w:t>
            </w:r>
          </w:p>
        </w:tc>
        <w:tc>
          <w:tcPr>
            <w:tcW w:w="4455"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下水道设置合理，损坏及时维修，定期清理、疏通、无污水横溢现象</w:t>
            </w:r>
          </w:p>
        </w:tc>
        <w:tc>
          <w:tcPr>
            <w:tcW w:w="878"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10</w:t>
            </w:r>
          </w:p>
        </w:tc>
        <w:tc>
          <w:tcPr>
            <w:tcW w:w="902" w:type="dxa"/>
            <w:tcBorders>
              <w:top w:val="nil"/>
              <w:left w:val="nil"/>
              <w:bottom w:val="single" w:sz="4" w:space="0" w:color="auto"/>
              <w:right w:val="single" w:sz="4" w:space="0" w:color="auto"/>
            </w:tcBorders>
            <w:shd w:val="clear" w:color="auto" w:fill="auto"/>
            <w:vAlign w:val="center"/>
          </w:tcPr>
          <w:p w:rsidR="00A0412D" w:rsidRDefault="00A0412D">
            <w:pPr>
              <w:widowControl/>
              <w:jc w:val="center"/>
              <w:rPr>
                <w:rFonts w:ascii="仿宋" w:eastAsia="仿宋" w:hAnsi="仿宋" w:cs="仿宋"/>
                <w:sz w:val="20"/>
                <w:szCs w:val="20"/>
              </w:rPr>
            </w:pPr>
          </w:p>
        </w:tc>
      </w:tr>
      <w:tr w:rsidR="00A0412D">
        <w:trPr>
          <w:trHeight w:val="642"/>
          <w:jc w:val="center"/>
        </w:trPr>
        <w:tc>
          <w:tcPr>
            <w:tcW w:w="417" w:type="dxa"/>
            <w:vMerge/>
            <w:tcBorders>
              <w:top w:val="nil"/>
              <w:left w:val="single" w:sz="4" w:space="0" w:color="auto"/>
              <w:bottom w:val="single" w:sz="4" w:space="0" w:color="auto"/>
              <w:right w:val="single" w:sz="4" w:space="0" w:color="auto"/>
            </w:tcBorders>
            <w:vAlign w:val="center"/>
          </w:tcPr>
          <w:p w:rsidR="00A0412D" w:rsidRDefault="00A0412D">
            <w:pPr>
              <w:widowControl/>
              <w:jc w:val="left"/>
              <w:rPr>
                <w:rFonts w:ascii="仿宋" w:eastAsia="仿宋" w:hAnsi="仿宋" w:cs="仿宋"/>
                <w:kern w:val="0"/>
                <w:sz w:val="20"/>
                <w:szCs w:val="20"/>
              </w:rPr>
            </w:pPr>
          </w:p>
        </w:tc>
        <w:tc>
          <w:tcPr>
            <w:tcW w:w="706" w:type="dxa"/>
            <w:vMerge/>
            <w:tcBorders>
              <w:top w:val="nil"/>
              <w:left w:val="single" w:sz="4" w:space="0" w:color="auto"/>
              <w:bottom w:val="single" w:sz="4" w:space="0" w:color="auto"/>
              <w:right w:val="single" w:sz="4" w:space="0" w:color="auto"/>
            </w:tcBorders>
            <w:vAlign w:val="center"/>
          </w:tcPr>
          <w:p w:rsidR="00A0412D" w:rsidRDefault="00A0412D">
            <w:pPr>
              <w:widowControl/>
              <w:jc w:val="left"/>
              <w:rPr>
                <w:rFonts w:ascii="仿宋" w:eastAsia="仿宋" w:hAnsi="仿宋" w:cs="仿宋"/>
                <w:kern w:val="0"/>
                <w:sz w:val="20"/>
                <w:szCs w:val="20"/>
              </w:rPr>
            </w:pPr>
          </w:p>
        </w:tc>
        <w:tc>
          <w:tcPr>
            <w:tcW w:w="798" w:type="dxa"/>
            <w:vMerge w:val="restart"/>
            <w:tcBorders>
              <w:top w:val="nil"/>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窨井盖</w:t>
            </w:r>
            <w:r>
              <w:rPr>
                <w:rFonts w:ascii="仿宋" w:eastAsia="仿宋" w:hAnsi="仿宋" w:cs="仿宋" w:hint="eastAsia"/>
                <w:kern w:val="0"/>
                <w:sz w:val="20"/>
                <w:szCs w:val="20"/>
              </w:rPr>
              <w:br/>
              <w:t>维护</w:t>
            </w:r>
          </w:p>
        </w:tc>
        <w:tc>
          <w:tcPr>
            <w:tcW w:w="1482"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无窨井盖变形或下塌现象</w:t>
            </w:r>
          </w:p>
        </w:tc>
        <w:tc>
          <w:tcPr>
            <w:tcW w:w="4455"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定期检查，确保窨井盖无变形和下塌现象</w:t>
            </w:r>
          </w:p>
        </w:tc>
        <w:tc>
          <w:tcPr>
            <w:tcW w:w="878"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5</w:t>
            </w:r>
          </w:p>
        </w:tc>
        <w:tc>
          <w:tcPr>
            <w:tcW w:w="902" w:type="dxa"/>
            <w:tcBorders>
              <w:top w:val="nil"/>
              <w:left w:val="nil"/>
              <w:bottom w:val="single" w:sz="4" w:space="0" w:color="auto"/>
              <w:right w:val="single" w:sz="4" w:space="0" w:color="auto"/>
            </w:tcBorders>
            <w:shd w:val="clear" w:color="auto" w:fill="auto"/>
            <w:vAlign w:val="center"/>
          </w:tcPr>
          <w:p w:rsidR="00A0412D" w:rsidRDefault="00A0412D">
            <w:pPr>
              <w:widowControl/>
              <w:jc w:val="center"/>
              <w:rPr>
                <w:rFonts w:ascii="仿宋" w:eastAsia="仿宋" w:hAnsi="仿宋" w:cs="仿宋"/>
                <w:sz w:val="20"/>
                <w:szCs w:val="20"/>
              </w:rPr>
            </w:pPr>
          </w:p>
        </w:tc>
      </w:tr>
      <w:tr w:rsidR="00A0412D">
        <w:trPr>
          <w:trHeight w:val="555"/>
          <w:jc w:val="center"/>
        </w:trPr>
        <w:tc>
          <w:tcPr>
            <w:tcW w:w="417" w:type="dxa"/>
            <w:vMerge/>
            <w:tcBorders>
              <w:top w:val="nil"/>
              <w:left w:val="single" w:sz="4" w:space="0" w:color="auto"/>
              <w:bottom w:val="single" w:sz="4" w:space="0" w:color="auto"/>
              <w:right w:val="single" w:sz="4" w:space="0" w:color="auto"/>
            </w:tcBorders>
            <w:vAlign w:val="center"/>
          </w:tcPr>
          <w:p w:rsidR="00A0412D" w:rsidRDefault="00A0412D">
            <w:pPr>
              <w:widowControl/>
              <w:jc w:val="left"/>
              <w:rPr>
                <w:rFonts w:ascii="仿宋" w:eastAsia="仿宋" w:hAnsi="仿宋" w:cs="仿宋"/>
                <w:kern w:val="0"/>
                <w:sz w:val="20"/>
                <w:szCs w:val="20"/>
              </w:rPr>
            </w:pPr>
          </w:p>
        </w:tc>
        <w:tc>
          <w:tcPr>
            <w:tcW w:w="706" w:type="dxa"/>
            <w:vMerge/>
            <w:tcBorders>
              <w:top w:val="nil"/>
              <w:left w:val="single" w:sz="4" w:space="0" w:color="auto"/>
              <w:bottom w:val="single" w:sz="4" w:space="0" w:color="auto"/>
              <w:right w:val="single" w:sz="4" w:space="0" w:color="auto"/>
            </w:tcBorders>
            <w:vAlign w:val="center"/>
          </w:tcPr>
          <w:p w:rsidR="00A0412D" w:rsidRDefault="00A0412D">
            <w:pPr>
              <w:widowControl/>
              <w:jc w:val="left"/>
              <w:rPr>
                <w:rFonts w:ascii="仿宋" w:eastAsia="仿宋" w:hAnsi="仿宋" w:cs="仿宋"/>
                <w:kern w:val="0"/>
                <w:sz w:val="20"/>
                <w:szCs w:val="20"/>
              </w:rPr>
            </w:pPr>
          </w:p>
        </w:tc>
        <w:tc>
          <w:tcPr>
            <w:tcW w:w="798" w:type="dxa"/>
            <w:vMerge/>
            <w:tcBorders>
              <w:top w:val="nil"/>
              <w:left w:val="single" w:sz="4" w:space="0" w:color="auto"/>
              <w:bottom w:val="single" w:sz="4" w:space="0" w:color="auto"/>
              <w:right w:val="single" w:sz="4" w:space="0" w:color="auto"/>
            </w:tcBorders>
            <w:vAlign w:val="center"/>
          </w:tcPr>
          <w:p w:rsidR="00A0412D" w:rsidRDefault="00A0412D">
            <w:pPr>
              <w:widowControl/>
              <w:jc w:val="center"/>
              <w:rPr>
                <w:rFonts w:ascii="仿宋" w:eastAsia="仿宋" w:hAnsi="仿宋" w:cs="仿宋"/>
                <w:kern w:val="0"/>
                <w:sz w:val="20"/>
                <w:szCs w:val="20"/>
              </w:rPr>
            </w:pPr>
          </w:p>
        </w:tc>
        <w:tc>
          <w:tcPr>
            <w:tcW w:w="1482"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无窨井盖缺失现象</w:t>
            </w:r>
          </w:p>
        </w:tc>
        <w:tc>
          <w:tcPr>
            <w:tcW w:w="4455"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窨井盖落实相关防盗措施，丢失率低于1％</w:t>
            </w:r>
          </w:p>
        </w:tc>
        <w:tc>
          <w:tcPr>
            <w:tcW w:w="878"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3</w:t>
            </w:r>
          </w:p>
        </w:tc>
        <w:tc>
          <w:tcPr>
            <w:tcW w:w="902" w:type="dxa"/>
            <w:tcBorders>
              <w:top w:val="nil"/>
              <w:left w:val="nil"/>
              <w:bottom w:val="single" w:sz="4" w:space="0" w:color="auto"/>
              <w:right w:val="single" w:sz="4" w:space="0" w:color="auto"/>
            </w:tcBorders>
            <w:shd w:val="clear" w:color="auto" w:fill="auto"/>
            <w:vAlign w:val="center"/>
          </w:tcPr>
          <w:p w:rsidR="00A0412D" w:rsidRDefault="00A0412D">
            <w:pPr>
              <w:widowControl/>
              <w:jc w:val="center"/>
              <w:rPr>
                <w:rFonts w:ascii="仿宋" w:eastAsia="仿宋" w:hAnsi="仿宋" w:cs="仿宋"/>
                <w:sz w:val="20"/>
                <w:szCs w:val="20"/>
              </w:rPr>
            </w:pPr>
          </w:p>
        </w:tc>
      </w:tr>
      <w:tr w:rsidR="00A0412D">
        <w:trPr>
          <w:trHeight w:val="600"/>
          <w:jc w:val="center"/>
        </w:trPr>
        <w:tc>
          <w:tcPr>
            <w:tcW w:w="417" w:type="dxa"/>
            <w:vMerge w:val="restart"/>
            <w:tcBorders>
              <w:top w:val="nil"/>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3</w:t>
            </w:r>
          </w:p>
        </w:tc>
        <w:tc>
          <w:tcPr>
            <w:tcW w:w="706" w:type="dxa"/>
            <w:vMerge w:val="restart"/>
            <w:tcBorders>
              <w:top w:val="nil"/>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小区</w:t>
            </w:r>
          </w:p>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保洁</w:t>
            </w:r>
          </w:p>
        </w:tc>
        <w:tc>
          <w:tcPr>
            <w:tcW w:w="798"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道路</w:t>
            </w:r>
          </w:p>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保洁</w:t>
            </w:r>
          </w:p>
        </w:tc>
        <w:tc>
          <w:tcPr>
            <w:tcW w:w="1482"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小区道路、两侧环境整洁</w:t>
            </w:r>
          </w:p>
        </w:tc>
        <w:tc>
          <w:tcPr>
            <w:tcW w:w="4455"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道路平整，无黄土裸露；小区道路及两侧没有纸屑、果皮、食品袋等零星小包垃圾</w:t>
            </w:r>
          </w:p>
        </w:tc>
        <w:tc>
          <w:tcPr>
            <w:tcW w:w="878"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10</w:t>
            </w:r>
          </w:p>
        </w:tc>
        <w:tc>
          <w:tcPr>
            <w:tcW w:w="902" w:type="dxa"/>
            <w:tcBorders>
              <w:top w:val="nil"/>
              <w:left w:val="nil"/>
              <w:bottom w:val="single" w:sz="4" w:space="0" w:color="auto"/>
              <w:right w:val="single" w:sz="4" w:space="0" w:color="auto"/>
            </w:tcBorders>
            <w:shd w:val="clear" w:color="auto" w:fill="auto"/>
            <w:vAlign w:val="center"/>
          </w:tcPr>
          <w:p w:rsidR="00A0412D" w:rsidRDefault="00A0412D">
            <w:pPr>
              <w:widowControl/>
              <w:jc w:val="center"/>
              <w:rPr>
                <w:rFonts w:ascii="仿宋" w:eastAsia="仿宋" w:hAnsi="仿宋" w:cs="仿宋"/>
                <w:sz w:val="20"/>
                <w:szCs w:val="20"/>
              </w:rPr>
            </w:pPr>
          </w:p>
        </w:tc>
      </w:tr>
      <w:tr w:rsidR="00A0412D">
        <w:trPr>
          <w:trHeight w:val="522"/>
          <w:jc w:val="center"/>
        </w:trPr>
        <w:tc>
          <w:tcPr>
            <w:tcW w:w="417" w:type="dxa"/>
            <w:vMerge/>
            <w:tcBorders>
              <w:top w:val="nil"/>
              <w:left w:val="single" w:sz="4" w:space="0" w:color="auto"/>
              <w:bottom w:val="single" w:sz="4" w:space="0" w:color="auto"/>
              <w:right w:val="single" w:sz="4" w:space="0" w:color="auto"/>
            </w:tcBorders>
            <w:vAlign w:val="center"/>
          </w:tcPr>
          <w:p w:rsidR="00A0412D" w:rsidRDefault="00A0412D">
            <w:pPr>
              <w:widowControl/>
              <w:jc w:val="left"/>
              <w:rPr>
                <w:rFonts w:ascii="仿宋" w:eastAsia="仿宋" w:hAnsi="仿宋" w:cs="仿宋"/>
                <w:kern w:val="0"/>
                <w:sz w:val="20"/>
                <w:szCs w:val="20"/>
              </w:rPr>
            </w:pPr>
          </w:p>
        </w:tc>
        <w:tc>
          <w:tcPr>
            <w:tcW w:w="706" w:type="dxa"/>
            <w:vMerge/>
            <w:tcBorders>
              <w:top w:val="nil"/>
              <w:left w:val="single" w:sz="4" w:space="0" w:color="auto"/>
              <w:bottom w:val="single" w:sz="4" w:space="0" w:color="auto"/>
              <w:right w:val="single" w:sz="4" w:space="0" w:color="auto"/>
            </w:tcBorders>
            <w:vAlign w:val="center"/>
          </w:tcPr>
          <w:p w:rsidR="00A0412D" w:rsidRDefault="00A0412D">
            <w:pPr>
              <w:widowControl/>
              <w:jc w:val="left"/>
              <w:rPr>
                <w:rFonts w:ascii="仿宋" w:eastAsia="仿宋" w:hAnsi="仿宋" w:cs="仿宋"/>
                <w:kern w:val="0"/>
                <w:sz w:val="20"/>
                <w:szCs w:val="20"/>
              </w:rPr>
            </w:pPr>
          </w:p>
        </w:tc>
        <w:tc>
          <w:tcPr>
            <w:tcW w:w="798" w:type="dxa"/>
            <w:vMerge w:val="restart"/>
            <w:tcBorders>
              <w:top w:val="nil"/>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垃圾收运</w:t>
            </w:r>
          </w:p>
        </w:tc>
        <w:tc>
          <w:tcPr>
            <w:tcW w:w="1482"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垃圾收集点管理规范</w:t>
            </w:r>
          </w:p>
        </w:tc>
        <w:tc>
          <w:tcPr>
            <w:tcW w:w="4455"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设施规范、不损坏；小包垃圾不落地；地面及门前无渗滤液，不污染环境</w:t>
            </w:r>
          </w:p>
        </w:tc>
        <w:tc>
          <w:tcPr>
            <w:tcW w:w="878"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8</w:t>
            </w:r>
          </w:p>
        </w:tc>
        <w:tc>
          <w:tcPr>
            <w:tcW w:w="902" w:type="dxa"/>
            <w:tcBorders>
              <w:top w:val="nil"/>
              <w:left w:val="nil"/>
              <w:bottom w:val="single" w:sz="4" w:space="0" w:color="auto"/>
              <w:right w:val="single" w:sz="4" w:space="0" w:color="auto"/>
            </w:tcBorders>
            <w:shd w:val="clear" w:color="auto" w:fill="auto"/>
            <w:vAlign w:val="center"/>
          </w:tcPr>
          <w:p w:rsidR="00A0412D" w:rsidRDefault="00A0412D">
            <w:pPr>
              <w:widowControl/>
              <w:jc w:val="center"/>
              <w:rPr>
                <w:rFonts w:ascii="仿宋" w:eastAsia="仿宋" w:hAnsi="仿宋" w:cs="仿宋"/>
                <w:sz w:val="20"/>
                <w:szCs w:val="20"/>
              </w:rPr>
            </w:pPr>
          </w:p>
        </w:tc>
      </w:tr>
      <w:tr w:rsidR="00A0412D">
        <w:trPr>
          <w:trHeight w:val="619"/>
          <w:jc w:val="center"/>
        </w:trPr>
        <w:tc>
          <w:tcPr>
            <w:tcW w:w="417" w:type="dxa"/>
            <w:vMerge/>
            <w:tcBorders>
              <w:top w:val="nil"/>
              <w:left w:val="single" w:sz="4" w:space="0" w:color="auto"/>
              <w:bottom w:val="single" w:sz="4" w:space="0" w:color="auto"/>
              <w:right w:val="single" w:sz="4" w:space="0" w:color="auto"/>
            </w:tcBorders>
            <w:vAlign w:val="center"/>
          </w:tcPr>
          <w:p w:rsidR="00A0412D" w:rsidRDefault="00A0412D">
            <w:pPr>
              <w:widowControl/>
              <w:jc w:val="left"/>
              <w:rPr>
                <w:rFonts w:ascii="仿宋" w:eastAsia="仿宋" w:hAnsi="仿宋" w:cs="仿宋"/>
                <w:kern w:val="0"/>
                <w:sz w:val="20"/>
                <w:szCs w:val="20"/>
              </w:rPr>
            </w:pPr>
          </w:p>
        </w:tc>
        <w:tc>
          <w:tcPr>
            <w:tcW w:w="706" w:type="dxa"/>
            <w:vMerge/>
            <w:tcBorders>
              <w:top w:val="nil"/>
              <w:left w:val="single" w:sz="4" w:space="0" w:color="auto"/>
              <w:bottom w:val="single" w:sz="4" w:space="0" w:color="auto"/>
              <w:right w:val="single" w:sz="4" w:space="0" w:color="auto"/>
            </w:tcBorders>
            <w:vAlign w:val="center"/>
          </w:tcPr>
          <w:p w:rsidR="00A0412D" w:rsidRDefault="00A0412D">
            <w:pPr>
              <w:widowControl/>
              <w:jc w:val="left"/>
              <w:rPr>
                <w:rFonts w:ascii="仿宋" w:eastAsia="仿宋" w:hAnsi="仿宋" w:cs="仿宋"/>
                <w:kern w:val="0"/>
                <w:sz w:val="20"/>
                <w:szCs w:val="20"/>
              </w:rPr>
            </w:pPr>
          </w:p>
        </w:tc>
        <w:tc>
          <w:tcPr>
            <w:tcW w:w="798" w:type="dxa"/>
            <w:vMerge/>
            <w:tcBorders>
              <w:top w:val="nil"/>
              <w:left w:val="single" w:sz="4" w:space="0" w:color="auto"/>
              <w:bottom w:val="single" w:sz="4" w:space="0" w:color="auto"/>
              <w:right w:val="single" w:sz="4" w:space="0" w:color="auto"/>
            </w:tcBorders>
            <w:vAlign w:val="center"/>
          </w:tcPr>
          <w:p w:rsidR="00A0412D" w:rsidRDefault="00A0412D">
            <w:pPr>
              <w:widowControl/>
              <w:jc w:val="center"/>
              <w:rPr>
                <w:rFonts w:ascii="仿宋" w:eastAsia="仿宋" w:hAnsi="仿宋" w:cs="仿宋"/>
                <w:kern w:val="0"/>
                <w:sz w:val="20"/>
                <w:szCs w:val="20"/>
              </w:rPr>
            </w:pPr>
          </w:p>
        </w:tc>
        <w:tc>
          <w:tcPr>
            <w:tcW w:w="1482"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垃圾桶放置规范且整洁</w:t>
            </w:r>
          </w:p>
        </w:tc>
        <w:tc>
          <w:tcPr>
            <w:tcW w:w="4455"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数量充足，密闭保存；设置要规范；桶内外要整洁；周边没有散落垃圾</w:t>
            </w:r>
          </w:p>
        </w:tc>
        <w:tc>
          <w:tcPr>
            <w:tcW w:w="878"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8</w:t>
            </w:r>
          </w:p>
        </w:tc>
        <w:tc>
          <w:tcPr>
            <w:tcW w:w="902" w:type="dxa"/>
            <w:tcBorders>
              <w:top w:val="nil"/>
              <w:left w:val="nil"/>
              <w:bottom w:val="single" w:sz="4" w:space="0" w:color="auto"/>
              <w:right w:val="single" w:sz="4" w:space="0" w:color="auto"/>
            </w:tcBorders>
            <w:shd w:val="clear" w:color="auto" w:fill="auto"/>
            <w:vAlign w:val="center"/>
          </w:tcPr>
          <w:p w:rsidR="00A0412D" w:rsidRDefault="00A0412D">
            <w:pPr>
              <w:widowControl/>
              <w:jc w:val="center"/>
              <w:rPr>
                <w:rFonts w:ascii="仿宋" w:eastAsia="仿宋" w:hAnsi="仿宋" w:cs="仿宋"/>
                <w:sz w:val="20"/>
                <w:szCs w:val="20"/>
              </w:rPr>
            </w:pPr>
          </w:p>
        </w:tc>
      </w:tr>
      <w:tr w:rsidR="00A0412D">
        <w:trPr>
          <w:trHeight w:val="852"/>
          <w:jc w:val="center"/>
        </w:trPr>
        <w:tc>
          <w:tcPr>
            <w:tcW w:w="417" w:type="dxa"/>
            <w:vMerge/>
            <w:tcBorders>
              <w:top w:val="nil"/>
              <w:left w:val="single" w:sz="4" w:space="0" w:color="auto"/>
              <w:bottom w:val="single" w:sz="4" w:space="0" w:color="auto"/>
              <w:right w:val="single" w:sz="4" w:space="0" w:color="auto"/>
            </w:tcBorders>
            <w:vAlign w:val="center"/>
          </w:tcPr>
          <w:p w:rsidR="00A0412D" w:rsidRDefault="00A0412D">
            <w:pPr>
              <w:widowControl/>
              <w:jc w:val="left"/>
              <w:rPr>
                <w:rFonts w:ascii="仿宋" w:eastAsia="仿宋" w:hAnsi="仿宋" w:cs="仿宋"/>
                <w:kern w:val="0"/>
                <w:sz w:val="20"/>
                <w:szCs w:val="20"/>
              </w:rPr>
            </w:pPr>
          </w:p>
        </w:tc>
        <w:tc>
          <w:tcPr>
            <w:tcW w:w="706" w:type="dxa"/>
            <w:vMerge/>
            <w:tcBorders>
              <w:top w:val="nil"/>
              <w:left w:val="single" w:sz="4" w:space="0" w:color="auto"/>
              <w:bottom w:val="single" w:sz="4" w:space="0" w:color="auto"/>
              <w:right w:val="single" w:sz="4" w:space="0" w:color="auto"/>
            </w:tcBorders>
            <w:vAlign w:val="center"/>
          </w:tcPr>
          <w:p w:rsidR="00A0412D" w:rsidRDefault="00A0412D">
            <w:pPr>
              <w:widowControl/>
              <w:jc w:val="left"/>
              <w:rPr>
                <w:rFonts w:ascii="仿宋" w:eastAsia="仿宋" w:hAnsi="仿宋" w:cs="仿宋"/>
                <w:kern w:val="0"/>
                <w:sz w:val="20"/>
                <w:szCs w:val="20"/>
              </w:rPr>
            </w:pPr>
          </w:p>
        </w:tc>
        <w:tc>
          <w:tcPr>
            <w:tcW w:w="798"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垃圾分类</w:t>
            </w:r>
          </w:p>
        </w:tc>
        <w:tc>
          <w:tcPr>
            <w:tcW w:w="1482"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大分流管理规范有序</w:t>
            </w:r>
          </w:p>
        </w:tc>
        <w:tc>
          <w:tcPr>
            <w:tcW w:w="4455"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无建筑（装潢）垃圾、枯枝落叶、大件垃圾临时堆放；占道、占绿不能堆放建筑（装潢）垃圾，生活、有害、其他垃圾不能混堆</w:t>
            </w:r>
          </w:p>
        </w:tc>
        <w:tc>
          <w:tcPr>
            <w:tcW w:w="878"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10</w:t>
            </w:r>
          </w:p>
        </w:tc>
        <w:tc>
          <w:tcPr>
            <w:tcW w:w="902" w:type="dxa"/>
            <w:tcBorders>
              <w:top w:val="nil"/>
              <w:left w:val="nil"/>
              <w:bottom w:val="single" w:sz="4" w:space="0" w:color="auto"/>
              <w:right w:val="single" w:sz="4" w:space="0" w:color="auto"/>
            </w:tcBorders>
            <w:shd w:val="clear" w:color="auto" w:fill="auto"/>
            <w:vAlign w:val="center"/>
          </w:tcPr>
          <w:p w:rsidR="00A0412D" w:rsidRDefault="00A0412D">
            <w:pPr>
              <w:widowControl/>
              <w:jc w:val="center"/>
              <w:rPr>
                <w:rFonts w:ascii="仿宋" w:eastAsia="仿宋" w:hAnsi="仿宋" w:cs="仿宋"/>
                <w:sz w:val="20"/>
                <w:szCs w:val="20"/>
              </w:rPr>
            </w:pPr>
          </w:p>
        </w:tc>
      </w:tr>
      <w:tr w:rsidR="00A0412D">
        <w:trPr>
          <w:trHeight w:val="570"/>
          <w:jc w:val="center"/>
        </w:trPr>
        <w:tc>
          <w:tcPr>
            <w:tcW w:w="417" w:type="dxa"/>
            <w:vMerge/>
            <w:tcBorders>
              <w:top w:val="nil"/>
              <w:left w:val="single" w:sz="4" w:space="0" w:color="auto"/>
              <w:bottom w:val="single" w:sz="4" w:space="0" w:color="auto"/>
              <w:right w:val="single" w:sz="4" w:space="0" w:color="auto"/>
            </w:tcBorders>
            <w:vAlign w:val="center"/>
          </w:tcPr>
          <w:p w:rsidR="00A0412D" w:rsidRDefault="00A0412D">
            <w:pPr>
              <w:widowControl/>
              <w:jc w:val="left"/>
              <w:rPr>
                <w:rFonts w:ascii="仿宋" w:eastAsia="仿宋" w:hAnsi="仿宋" w:cs="仿宋"/>
                <w:kern w:val="0"/>
                <w:sz w:val="20"/>
                <w:szCs w:val="20"/>
              </w:rPr>
            </w:pPr>
          </w:p>
        </w:tc>
        <w:tc>
          <w:tcPr>
            <w:tcW w:w="706" w:type="dxa"/>
            <w:vMerge/>
            <w:tcBorders>
              <w:top w:val="nil"/>
              <w:left w:val="single" w:sz="4" w:space="0" w:color="auto"/>
              <w:bottom w:val="single" w:sz="4" w:space="0" w:color="auto"/>
              <w:right w:val="single" w:sz="4" w:space="0" w:color="auto"/>
            </w:tcBorders>
            <w:vAlign w:val="center"/>
          </w:tcPr>
          <w:p w:rsidR="00A0412D" w:rsidRDefault="00A0412D">
            <w:pPr>
              <w:widowControl/>
              <w:jc w:val="left"/>
              <w:rPr>
                <w:rFonts w:ascii="仿宋" w:eastAsia="仿宋" w:hAnsi="仿宋" w:cs="仿宋"/>
                <w:kern w:val="0"/>
                <w:sz w:val="20"/>
                <w:szCs w:val="20"/>
              </w:rPr>
            </w:pPr>
          </w:p>
        </w:tc>
        <w:tc>
          <w:tcPr>
            <w:tcW w:w="798" w:type="dxa"/>
            <w:vMerge w:val="restart"/>
            <w:tcBorders>
              <w:top w:val="nil"/>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公共部位管理</w:t>
            </w:r>
          </w:p>
        </w:tc>
        <w:tc>
          <w:tcPr>
            <w:tcW w:w="1482"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公共设施管理规范，设施良好</w:t>
            </w:r>
          </w:p>
        </w:tc>
        <w:tc>
          <w:tcPr>
            <w:tcW w:w="4455"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设施不能损坏；要整洁、卫生状况良好</w:t>
            </w:r>
          </w:p>
        </w:tc>
        <w:tc>
          <w:tcPr>
            <w:tcW w:w="878"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6</w:t>
            </w:r>
          </w:p>
        </w:tc>
        <w:tc>
          <w:tcPr>
            <w:tcW w:w="902" w:type="dxa"/>
            <w:tcBorders>
              <w:top w:val="nil"/>
              <w:left w:val="nil"/>
              <w:bottom w:val="single" w:sz="4" w:space="0" w:color="auto"/>
              <w:right w:val="single" w:sz="4" w:space="0" w:color="auto"/>
            </w:tcBorders>
            <w:shd w:val="clear" w:color="auto" w:fill="auto"/>
            <w:vAlign w:val="center"/>
          </w:tcPr>
          <w:p w:rsidR="00A0412D" w:rsidRDefault="00A0412D">
            <w:pPr>
              <w:widowControl/>
              <w:jc w:val="center"/>
              <w:rPr>
                <w:rFonts w:ascii="仿宋" w:eastAsia="仿宋" w:hAnsi="仿宋" w:cs="仿宋"/>
                <w:sz w:val="20"/>
                <w:szCs w:val="20"/>
              </w:rPr>
            </w:pPr>
          </w:p>
        </w:tc>
      </w:tr>
      <w:tr w:rsidR="00A0412D">
        <w:trPr>
          <w:trHeight w:val="675"/>
          <w:jc w:val="center"/>
        </w:trPr>
        <w:tc>
          <w:tcPr>
            <w:tcW w:w="417" w:type="dxa"/>
            <w:vMerge/>
            <w:tcBorders>
              <w:top w:val="nil"/>
              <w:left w:val="single" w:sz="4" w:space="0" w:color="auto"/>
              <w:bottom w:val="single" w:sz="4" w:space="0" w:color="auto"/>
              <w:right w:val="single" w:sz="4" w:space="0" w:color="auto"/>
            </w:tcBorders>
            <w:vAlign w:val="center"/>
          </w:tcPr>
          <w:p w:rsidR="00A0412D" w:rsidRDefault="00A0412D">
            <w:pPr>
              <w:widowControl/>
              <w:jc w:val="left"/>
              <w:rPr>
                <w:rFonts w:ascii="仿宋" w:eastAsia="仿宋" w:hAnsi="仿宋" w:cs="仿宋"/>
                <w:kern w:val="0"/>
                <w:sz w:val="20"/>
                <w:szCs w:val="20"/>
              </w:rPr>
            </w:pPr>
          </w:p>
        </w:tc>
        <w:tc>
          <w:tcPr>
            <w:tcW w:w="706" w:type="dxa"/>
            <w:vMerge/>
            <w:tcBorders>
              <w:top w:val="nil"/>
              <w:left w:val="single" w:sz="4" w:space="0" w:color="auto"/>
              <w:bottom w:val="single" w:sz="4" w:space="0" w:color="auto"/>
              <w:right w:val="single" w:sz="4" w:space="0" w:color="auto"/>
            </w:tcBorders>
            <w:vAlign w:val="center"/>
          </w:tcPr>
          <w:p w:rsidR="00A0412D" w:rsidRDefault="00A0412D">
            <w:pPr>
              <w:widowControl/>
              <w:jc w:val="left"/>
              <w:rPr>
                <w:rFonts w:ascii="仿宋" w:eastAsia="仿宋" w:hAnsi="仿宋" w:cs="仿宋"/>
                <w:kern w:val="0"/>
                <w:sz w:val="20"/>
                <w:szCs w:val="20"/>
              </w:rPr>
            </w:pPr>
          </w:p>
        </w:tc>
        <w:tc>
          <w:tcPr>
            <w:tcW w:w="798" w:type="dxa"/>
            <w:vMerge/>
            <w:tcBorders>
              <w:top w:val="nil"/>
              <w:left w:val="single" w:sz="4" w:space="0" w:color="auto"/>
              <w:bottom w:val="single" w:sz="4" w:space="0" w:color="auto"/>
              <w:right w:val="single" w:sz="4" w:space="0" w:color="auto"/>
            </w:tcBorders>
            <w:vAlign w:val="center"/>
          </w:tcPr>
          <w:p w:rsidR="00A0412D" w:rsidRDefault="00A0412D">
            <w:pPr>
              <w:widowControl/>
              <w:jc w:val="center"/>
              <w:rPr>
                <w:rFonts w:ascii="仿宋" w:eastAsia="仿宋" w:hAnsi="仿宋" w:cs="仿宋"/>
                <w:kern w:val="0"/>
                <w:sz w:val="20"/>
                <w:szCs w:val="20"/>
              </w:rPr>
            </w:pPr>
          </w:p>
        </w:tc>
        <w:tc>
          <w:tcPr>
            <w:tcW w:w="1482"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公共秩序良好，市容环境整洁</w:t>
            </w:r>
          </w:p>
        </w:tc>
        <w:tc>
          <w:tcPr>
            <w:tcW w:w="4455"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无乱停车、乱晾晒、乱张贴、乱涂写、违规饲养家禽现象</w:t>
            </w:r>
          </w:p>
        </w:tc>
        <w:tc>
          <w:tcPr>
            <w:tcW w:w="878"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6</w:t>
            </w:r>
          </w:p>
        </w:tc>
        <w:tc>
          <w:tcPr>
            <w:tcW w:w="902" w:type="dxa"/>
            <w:tcBorders>
              <w:top w:val="nil"/>
              <w:left w:val="nil"/>
              <w:bottom w:val="single" w:sz="4" w:space="0" w:color="auto"/>
              <w:right w:val="single" w:sz="4" w:space="0" w:color="auto"/>
            </w:tcBorders>
            <w:shd w:val="clear" w:color="auto" w:fill="auto"/>
            <w:vAlign w:val="center"/>
          </w:tcPr>
          <w:p w:rsidR="00A0412D" w:rsidRDefault="00A0412D">
            <w:pPr>
              <w:widowControl/>
              <w:jc w:val="center"/>
              <w:rPr>
                <w:rFonts w:ascii="仿宋" w:eastAsia="仿宋" w:hAnsi="仿宋" w:cs="仿宋"/>
                <w:sz w:val="20"/>
                <w:szCs w:val="20"/>
              </w:rPr>
            </w:pPr>
          </w:p>
        </w:tc>
      </w:tr>
      <w:tr w:rsidR="00A0412D">
        <w:trPr>
          <w:trHeight w:val="630"/>
          <w:jc w:val="center"/>
        </w:trPr>
        <w:tc>
          <w:tcPr>
            <w:tcW w:w="417" w:type="dxa"/>
            <w:vMerge/>
            <w:tcBorders>
              <w:top w:val="nil"/>
              <w:left w:val="single" w:sz="4" w:space="0" w:color="auto"/>
              <w:bottom w:val="single" w:sz="4" w:space="0" w:color="auto"/>
              <w:right w:val="single" w:sz="4" w:space="0" w:color="auto"/>
            </w:tcBorders>
            <w:vAlign w:val="center"/>
          </w:tcPr>
          <w:p w:rsidR="00A0412D" w:rsidRDefault="00A0412D">
            <w:pPr>
              <w:widowControl/>
              <w:jc w:val="left"/>
              <w:rPr>
                <w:rFonts w:ascii="仿宋" w:eastAsia="仿宋" w:hAnsi="仿宋" w:cs="仿宋"/>
                <w:kern w:val="0"/>
                <w:sz w:val="20"/>
                <w:szCs w:val="20"/>
              </w:rPr>
            </w:pPr>
          </w:p>
        </w:tc>
        <w:tc>
          <w:tcPr>
            <w:tcW w:w="706" w:type="dxa"/>
            <w:vMerge/>
            <w:tcBorders>
              <w:top w:val="nil"/>
              <w:left w:val="single" w:sz="4" w:space="0" w:color="auto"/>
              <w:bottom w:val="single" w:sz="4" w:space="0" w:color="auto"/>
              <w:right w:val="single" w:sz="4" w:space="0" w:color="auto"/>
            </w:tcBorders>
            <w:vAlign w:val="center"/>
          </w:tcPr>
          <w:p w:rsidR="00A0412D" w:rsidRDefault="00A0412D">
            <w:pPr>
              <w:widowControl/>
              <w:jc w:val="left"/>
              <w:rPr>
                <w:rFonts w:ascii="仿宋" w:eastAsia="仿宋" w:hAnsi="仿宋" w:cs="仿宋"/>
                <w:kern w:val="0"/>
                <w:sz w:val="20"/>
                <w:szCs w:val="20"/>
              </w:rPr>
            </w:pPr>
          </w:p>
        </w:tc>
        <w:tc>
          <w:tcPr>
            <w:tcW w:w="798"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小区除害</w:t>
            </w:r>
          </w:p>
        </w:tc>
        <w:tc>
          <w:tcPr>
            <w:tcW w:w="1482"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除害设施良好，密度低</w:t>
            </w:r>
          </w:p>
        </w:tc>
        <w:tc>
          <w:tcPr>
            <w:tcW w:w="4455"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设施数量足够，设置合理规范，不能破损；密度低；季节性和突击性灭害要开展</w:t>
            </w:r>
          </w:p>
        </w:tc>
        <w:tc>
          <w:tcPr>
            <w:tcW w:w="878"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10</w:t>
            </w:r>
          </w:p>
        </w:tc>
        <w:tc>
          <w:tcPr>
            <w:tcW w:w="902" w:type="dxa"/>
            <w:tcBorders>
              <w:top w:val="nil"/>
              <w:left w:val="nil"/>
              <w:bottom w:val="single" w:sz="4" w:space="0" w:color="auto"/>
              <w:right w:val="single" w:sz="4" w:space="0" w:color="auto"/>
            </w:tcBorders>
            <w:shd w:val="clear" w:color="auto" w:fill="auto"/>
            <w:vAlign w:val="center"/>
          </w:tcPr>
          <w:p w:rsidR="00A0412D" w:rsidRDefault="00A0412D">
            <w:pPr>
              <w:widowControl/>
              <w:jc w:val="center"/>
              <w:rPr>
                <w:rFonts w:ascii="仿宋" w:eastAsia="仿宋" w:hAnsi="仿宋" w:cs="仿宋"/>
                <w:sz w:val="20"/>
                <w:szCs w:val="20"/>
              </w:rPr>
            </w:pPr>
          </w:p>
        </w:tc>
      </w:tr>
      <w:tr w:rsidR="00A0412D">
        <w:trPr>
          <w:trHeight w:val="660"/>
          <w:jc w:val="center"/>
        </w:trPr>
        <w:tc>
          <w:tcPr>
            <w:tcW w:w="417" w:type="dxa"/>
            <w:vMerge/>
            <w:tcBorders>
              <w:top w:val="nil"/>
              <w:left w:val="single" w:sz="4" w:space="0" w:color="auto"/>
              <w:bottom w:val="single" w:sz="4" w:space="0" w:color="auto"/>
              <w:right w:val="single" w:sz="4" w:space="0" w:color="auto"/>
            </w:tcBorders>
            <w:vAlign w:val="center"/>
          </w:tcPr>
          <w:p w:rsidR="00A0412D" w:rsidRDefault="00A0412D">
            <w:pPr>
              <w:widowControl/>
              <w:jc w:val="left"/>
              <w:rPr>
                <w:rFonts w:ascii="仿宋" w:eastAsia="仿宋" w:hAnsi="仿宋" w:cs="仿宋"/>
                <w:kern w:val="0"/>
                <w:sz w:val="20"/>
                <w:szCs w:val="20"/>
              </w:rPr>
            </w:pPr>
          </w:p>
        </w:tc>
        <w:tc>
          <w:tcPr>
            <w:tcW w:w="706" w:type="dxa"/>
            <w:vMerge/>
            <w:tcBorders>
              <w:top w:val="nil"/>
              <w:left w:val="single" w:sz="4" w:space="0" w:color="auto"/>
              <w:bottom w:val="single" w:sz="4" w:space="0" w:color="auto"/>
              <w:right w:val="single" w:sz="4" w:space="0" w:color="auto"/>
            </w:tcBorders>
            <w:vAlign w:val="center"/>
          </w:tcPr>
          <w:p w:rsidR="00A0412D" w:rsidRDefault="00A0412D">
            <w:pPr>
              <w:widowControl/>
              <w:jc w:val="left"/>
              <w:rPr>
                <w:rFonts w:ascii="仿宋" w:eastAsia="仿宋" w:hAnsi="仿宋" w:cs="仿宋"/>
                <w:kern w:val="0"/>
                <w:sz w:val="20"/>
                <w:szCs w:val="20"/>
              </w:rPr>
            </w:pPr>
          </w:p>
        </w:tc>
        <w:tc>
          <w:tcPr>
            <w:tcW w:w="798"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小区绿化</w:t>
            </w:r>
          </w:p>
        </w:tc>
        <w:tc>
          <w:tcPr>
            <w:tcW w:w="1482"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绿化管理情况良好</w:t>
            </w:r>
          </w:p>
        </w:tc>
        <w:tc>
          <w:tcPr>
            <w:tcW w:w="4455"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绿化养护较好，无占绿毁绿现象；绿化带基本无垃圾</w:t>
            </w:r>
          </w:p>
        </w:tc>
        <w:tc>
          <w:tcPr>
            <w:tcW w:w="878"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10</w:t>
            </w:r>
          </w:p>
        </w:tc>
        <w:tc>
          <w:tcPr>
            <w:tcW w:w="902" w:type="dxa"/>
            <w:tcBorders>
              <w:top w:val="nil"/>
              <w:left w:val="nil"/>
              <w:bottom w:val="single" w:sz="4" w:space="0" w:color="auto"/>
              <w:right w:val="single" w:sz="4" w:space="0" w:color="auto"/>
            </w:tcBorders>
            <w:shd w:val="clear" w:color="auto" w:fill="auto"/>
            <w:vAlign w:val="center"/>
          </w:tcPr>
          <w:p w:rsidR="00A0412D" w:rsidRDefault="00A0412D">
            <w:pPr>
              <w:widowControl/>
              <w:jc w:val="center"/>
              <w:rPr>
                <w:rFonts w:ascii="仿宋" w:eastAsia="仿宋" w:hAnsi="仿宋" w:cs="仿宋"/>
                <w:sz w:val="20"/>
                <w:szCs w:val="20"/>
              </w:rPr>
            </w:pPr>
          </w:p>
        </w:tc>
      </w:tr>
      <w:tr w:rsidR="00A0412D">
        <w:trPr>
          <w:trHeight w:val="780"/>
          <w:jc w:val="center"/>
        </w:trPr>
        <w:tc>
          <w:tcPr>
            <w:tcW w:w="417" w:type="dxa"/>
            <w:tcBorders>
              <w:top w:val="nil"/>
              <w:left w:val="single" w:sz="4" w:space="0" w:color="auto"/>
              <w:bottom w:val="single" w:sz="4" w:space="0" w:color="auto"/>
              <w:right w:val="single" w:sz="4" w:space="0" w:color="auto"/>
            </w:tcBorders>
            <w:shd w:val="clear" w:color="auto" w:fill="auto"/>
            <w:noWrap/>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4</w:t>
            </w:r>
          </w:p>
        </w:tc>
        <w:tc>
          <w:tcPr>
            <w:tcW w:w="706"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设备</w:t>
            </w:r>
          </w:p>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工具</w:t>
            </w:r>
          </w:p>
        </w:tc>
        <w:tc>
          <w:tcPr>
            <w:tcW w:w="798"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设备工具管理</w:t>
            </w:r>
          </w:p>
        </w:tc>
        <w:tc>
          <w:tcPr>
            <w:tcW w:w="1482"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设备工具维护、保养，外观整洁</w:t>
            </w:r>
          </w:p>
        </w:tc>
        <w:tc>
          <w:tcPr>
            <w:tcW w:w="4455"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设施设备维护要到位，保洁工具摆放要规范；容貌要整洁</w:t>
            </w:r>
          </w:p>
        </w:tc>
        <w:tc>
          <w:tcPr>
            <w:tcW w:w="878"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3</w:t>
            </w:r>
          </w:p>
        </w:tc>
        <w:tc>
          <w:tcPr>
            <w:tcW w:w="902" w:type="dxa"/>
            <w:tcBorders>
              <w:top w:val="nil"/>
              <w:left w:val="nil"/>
              <w:bottom w:val="single" w:sz="4" w:space="0" w:color="auto"/>
              <w:right w:val="single" w:sz="4" w:space="0" w:color="auto"/>
            </w:tcBorders>
            <w:shd w:val="clear" w:color="auto" w:fill="auto"/>
            <w:vAlign w:val="center"/>
          </w:tcPr>
          <w:p w:rsidR="00A0412D" w:rsidRDefault="00A0412D">
            <w:pPr>
              <w:widowControl/>
              <w:jc w:val="center"/>
              <w:rPr>
                <w:rFonts w:ascii="仿宋" w:eastAsia="仿宋" w:hAnsi="仿宋" w:cs="仿宋"/>
                <w:sz w:val="20"/>
                <w:szCs w:val="20"/>
              </w:rPr>
            </w:pPr>
          </w:p>
        </w:tc>
      </w:tr>
      <w:tr w:rsidR="00A0412D">
        <w:trPr>
          <w:trHeight w:val="66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5</w:t>
            </w:r>
          </w:p>
        </w:tc>
        <w:tc>
          <w:tcPr>
            <w:tcW w:w="706"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文明</w:t>
            </w:r>
          </w:p>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上岗</w:t>
            </w:r>
          </w:p>
        </w:tc>
        <w:tc>
          <w:tcPr>
            <w:tcW w:w="798"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文明</w:t>
            </w:r>
          </w:p>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服务</w:t>
            </w:r>
          </w:p>
        </w:tc>
        <w:tc>
          <w:tcPr>
            <w:tcW w:w="1482"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统一着装，服务规范</w:t>
            </w:r>
          </w:p>
        </w:tc>
        <w:tc>
          <w:tcPr>
            <w:tcW w:w="4455"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作业人员统一着装，手推车不能停放、操作要规范</w:t>
            </w:r>
          </w:p>
        </w:tc>
        <w:tc>
          <w:tcPr>
            <w:tcW w:w="878"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3</w:t>
            </w:r>
          </w:p>
        </w:tc>
        <w:tc>
          <w:tcPr>
            <w:tcW w:w="902" w:type="dxa"/>
            <w:tcBorders>
              <w:top w:val="nil"/>
              <w:left w:val="nil"/>
              <w:bottom w:val="single" w:sz="4" w:space="0" w:color="auto"/>
              <w:right w:val="single" w:sz="4" w:space="0" w:color="auto"/>
            </w:tcBorders>
            <w:shd w:val="clear" w:color="auto" w:fill="auto"/>
            <w:vAlign w:val="center"/>
          </w:tcPr>
          <w:p w:rsidR="00A0412D" w:rsidRDefault="00A0412D">
            <w:pPr>
              <w:widowControl/>
              <w:jc w:val="center"/>
              <w:rPr>
                <w:rFonts w:ascii="仿宋" w:eastAsia="仿宋" w:hAnsi="仿宋" w:cs="仿宋"/>
                <w:sz w:val="20"/>
                <w:szCs w:val="20"/>
              </w:rPr>
            </w:pPr>
          </w:p>
        </w:tc>
      </w:tr>
      <w:tr w:rsidR="00A0412D">
        <w:trPr>
          <w:trHeight w:val="660"/>
          <w:jc w:val="center"/>
        </w:trPr>
        <w:tc>
          <w:tcPr>
            <w:tcW w:w="963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jc w:val="center"/>
            </w:pPr>
            <w:r>
              <w:rPr>
                <w:rFonts w:ascii="宋体" w:eastAsia="宋体" w:hAnsi="宋体" w:cs="宋体" w:hint="eastAsia"/>
                <w:kern w:val="0"/>
                <w:sz w:val="24"/>
                <w:szCs w:val="24"/>
              </w:rPr>
              <w:t>合计（总分：100分）</w:t>
            </w:r>
          </w:p>
        </w:tc>
      </w:tr>
    </w:tbl>
    <w:p w:rsidR="00A0412D" w:rsidRDefault="00A0412D">
      <w:pPr>
        <w:jc w:val="center"/>
        <w:rPr>
          <w:rFonts w:ascii="黑体" w:eastAsia="黑体" w:hAnsi="黑体" w:cs="宋体"/>
          <w:kern w:val="0"/>
          <w:sz w:val="24"/>
          <w:szCs w:val="24"/>
        </w:rPr>
      </w:pPr>
    </w:p>
    <w:p w:rsidR="00A0412D" w:rsidRDefault="00E822FB">
      <w:pPr>
        <w:jc w:val="center"/>
        <w:rPr>
          <w:rFonts w:ascii="黑体" w:eastAsia="黑体" w:hAnsi="黑体" w:cs="宋体"/>
          <w:b/>
          <w:bCs/>
          <w:kern w:val="0"/>
          <w:sz w:val="24"/>
          <w:szCs w:val="24"/>
        </w:rPr>
      </w:pPr>
      <w:r>
        <w:rPr>
          <w:rFonts w:ascii="黑体" w:eastAsia="黑体" w:hAnsi="黑体" w:cs="宋体" w:hint="eastAsia"/>
          <w:kern w:val="0"/>
          <w:sz w:val="36"/>
          <w:szCs w:val="36"/>
        </w:rPr>
        <w:lastRenderedPageBreak/>
        <w:t>车墩镇绿化市容环境卫生管理工作督查范围和标准</w:t>
      </w:r>
      <w:r>
        <w:rPr>
          <w:rFonts w:ascii="黑体" w:eastAsia="黑体" w:hAnsi="黑体" w:cs="宋体" w:hint="eastAsia"/>
          <w:b/>
          <w:bCs/>
          <w:kern w:val="0"/>
          <w:sz w:val="32"/>
          <w:szCs w:val="32"/>
        </w:rPr>
        <w:br/>
      </w:r>
      <w:r>
        <w:rPr>
          <w:rFonts w:ascii="黑体" w:eastAsia="黑体" w:hAnsi="黑体" w:cs="宋体" w:hint="eastAsia"/>
          <w:kern w:val="0"/>
          <w:sz w:val="24"/>
          <w:szCs w:val="24"/>
        </w:rPr>
        <w:t>（集镇、工业园区部分） 园林公司</w:t>
      </w:r>
    </w:p>
    <w:tbl>
      <w:tblPr>
        <w:tblW w:w="9638" w:type="dxa"/>
        <w:jc w:val="center"/>
        <w:tblLayout w:type="fixed"/>
        <w:tblLook w:val="04A0"/>
      </w:tblPr>
      <w:tblGrid>
        <w:gridCol w:w="417"/>
        <w:gridCol w:w="878"/>
        <w:gridCol w:w="1191"/>
        <w:gridCol w:w="1831"/>
        <w:gridCol w:w="3232"/>
        <w:gridCol w:w="996"/>
        <w:gridCol w:w="1093"/>
      </w:tblGrid>
      <w:tr w:rsidR="00A0412D">
        <w:trPr>
          <w:trHeight w:val="540"/>
          <w:jc w:val="center"/>
        </w:trPr>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b/>
                <w:bCs/>
                <w:kern w:val="0"/>
                <w:sz w:val="24"/>
                <w:szCs w:val="24"/>
              </w:rPr>
            </w:pPr>
            <w:r>
              <w:rPr>
                <w:rFonts w:ascii="Courier New" w:eastAsia="宋体" w:hAnsi="Courier New" w:cs="Courier New"/>
                <w:b/>
                <w:bCs/>
                <w:kern w:val="0"/>
                <w:sz w:val="24"/>
                <w:szCs w:val="24"/>
              </w:rPr>
              <w:t>序号</w:t>
            </w:r>
          </w:p>
        </w:tc>
        <w:tc>
          <w:tcPr>
            <w:tcW w:w="878" w:type="dxa"/>
            <w:tcBorders>
              <w:top w:val="single" w:sz="4" w:space="0" w:color="auto"/>
              <w:left w:val="nil"/>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b/>
                <w:bCs/>
                <w:kern w:val="0"/>
                <w:sz w:val="24"/>
                <w:szCs w:val="24"/>
              </w:rPr>
            </w:pPr>
            <w:r>
              <w:rPr>
                <w:rFonts w:ascii="Courier New" w:eastAsia="宋体" w:hAnsi="Courier New" w:cs="Courier New"/>
                <w:b/>
                <w:bCs/>
                <w:kern w:val="0"/>
                <w:sz w:val="24"/>
                <w:szCs w:val="24"/>
              </w:rPr>
              <w:t>评估指标</w:t>
            </w:r>
          </w:p>
        </w:tc>
        <w:tc>
          <w:tcPr>
            <w:tcW w:w="1191" w:type="dxa"/>
            <w:tcBorders>
              <w:top w:val="single" w:sz="4" w:space="0" w:color="auto"/>
              <w:left w:val="nil"/>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b/>
                <w:bCs/>
                <w:kern w:val="0"/>
                <w:sz w:val="24"/>
                <w:szCs w:val="24"/>
              </w:rPr>
            </w:pPr>
            <w:r>
              <w:rPr>
                <w:rFonts w:ascii="Courier New" w:eastAsia="宋体" w:hAnsi="Courier New" w:cs="Courier New"/>
                <w:b/>
                <w:bCs/>
                <w:kern w:val="0"/>
                <w:sz w:val="24"/>
                <w:szCs w:val="24"/>
              </w:rPr>
              <w:t>评估</w:t>
            </w:r>
            <w:r>
              <w:rPr>
                <w:rFonts w:ascii="Courier New" w:eastAsia="宋体" w:hAnsi="Courier New" w:cs="Courier New"/>
                <w:b/>
                <w:bCs/>
                <w:kern w:val="0"/>
                <w:sz w:val="24"/>
                <w:szCs w:val="24"/>
              </w:rPr>
              <w:br/>
            </w:r>
            <w:r>
              <w:rPr>
                <w:rFonts w:ascii="Courier New" w:eastAsia="宋体" w:hAnsi="Courier New" w:cs="Courier New"/>
                <w:b/>
                <w:bCs/>
                <w:kern w:val="0"/>
                <w:sz w:val="24"/>
                <w:szCs w:val="24"/>
              </w:rPr>
              <w:t>项目</w:t>
            </w:r>
          </w:p>
        </w:tc>
        <w:tc>
          <w:tcPr>
            <w:tcW w:w="1831" w:type="dxa"/>
            <w:tcBorders>
              <w:top w:val="single" w:sz="4" w:space="0" w:color="auto"/>
              <w:left w:val="nil"/>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b/>
                <w:bCs/>
                <w:kern w:val="0"/>
                <w:sz w:val="24"/>
                <w:szCs w:val="24"/>
              </w:rPr>
            </w:pPr>
            <w:r>
              <w:rPr>
                <w:rFonts w:ascii="Courier New" w:eastAsia="宋体" w:hAnsi="Courier New" w:cs="Courier New"/>
                <w:b/>
                <w:bCs/>
                <w:kern w:val="0"/>
                <w:sz w:val="24"/>
                <w:szCs w:val="24"/>
              </w:rPr>
              <w:t>质量标准</w:t>
            </w:r>
          </w:p>
        </w:tc>
        <w:tc>
          <w:tcPr>
            <w:tcW w:w="3232" w:type="dxa"/>
            <w:tcBorders>
              <w:top w:val="single" w:sz="4" w:space="0" w:color="auto"/>
              <w:left w:val="nil"/>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b/>
                <w:bCs/>
                <w:kern w:val="0"/>
                <w:sz w:val="24"/>
                <w:szCs w:val="24"/>
              </w:rPr>
            </w:pPr>
            <w:r>
              <w:rPr>
                <w:rFonts w:ascii="Courier New" w:eastAsia="宋体" w:hAnsi="Courier New" w:cs="Courier New"/>
                <w:b/>
                <w:bCs/>
                <w:kern w:val="0"/>
                <w:sz w:val="24"/>
                <w:szCs w:val="24"/>
              </w:rPr>
              <w:t>督查标准</w:t>
            </w:r>
          </w:p>
        </w:tc>
        <w:tc>
          <w:tcPr>
            <w:tcW w:w="996" w:type="dxa"/>
            <w:tcBorders>
              <w:top w:val="single" w:sz="4" w:space="0" w:color="auto"/>
              <w:left w:val="nil"/>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b/>
                <w:bCs/>
                <w:kern w:val="0"/>
                <w:sz w:val="24"/>
                <w:szCs w:val="24"/>
              </w:rPr>
            </w:pPr>
            <w:r>
              <w:rPr>
                <w:rFonts w:ascii="Courier New" w:eastAsia="宋体" w:hAnsi="Courier New" w:cs="Courier New"/>
                <w:b/>
                <w:bCs/>
                <w:kern w:val="0"/>
                <w:sz w:val="24"/>
                <w:szCs w:val="24"/>
              </w:rPr>
              <w:t>分值</w:t>
            </w:r>
          </w:p>
        </w:tc>
        <w:tc>
          <w:tcPr>
            <w:tcW w:w="1093" w:type="dxa"/>
            <w:tcBorders>
              <w:top w:val="single" w:sz="4" w:space="0" w:color="auto"/>
              <w:left w:val="nil"/>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b/>
                <w:bCs/>
                <w:kern w:val="0"/>
                <w:sz w:val="24"/>
                <w:szCs w:val="24"/>
              </w:rPr>
            </w:pPr>
            <w:r>
              <w:rPr>
                <w:rFonts w:ascii="Courier New" w:eastAsia="宋体" w:hAnsi="Courier New" w:cs="Courier New" w:hint="eastAsia"/>
                <w:b/>
                <w:bCs/>
                <w:kern w:val="0"/>
                <w:sz w:val="24"/>
                <w:szCs w:val="24"/>
              </w:rPr>
              <w:t>考核分</w:t>
            </w:r>
          </w:p>
        </w:tc>
      </w:tr>
      <w:tr w:rsidR="00A0412D">
        <w:trPr>
          <w:trHeight w:val="1662"/>
          <w:jc w:val="center"/>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1</w:t>
            </w:r>
          </w:p>
        </w:tc>
        <w:tc>
          <w:tcPr>
            <w:tcW w:w="878" w:type="dxa"/>
            <w:vMerge w:val="restart"/>
            <w:tcBorders>
              <w:top w:val="nil"/>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道路 绿化</w:t>
            </w:r>
          </w:p>
        </w:tc>
        <w:tc>
          <w:tcPr>
            <w:tcW w:w="1191"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绿化带</w:t>
            </w:r>
          </w:p>
        </w:tc>
        <w:tc>
          <w:tcPr>
            <w:tcW w:w="1831"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机非绿化隔离带和沿街绿化带环境整洁、面貌良好</w:t>
            </w:r>
          </w:p>
        </w:tc>
        <w:tc>
          <w:tcPr>
            <w:tcW w:w="3232"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无黄土裸露、无大型杂草；修剪按照规范流程操作，收运树枝及时</w:t>
            </w:r>
          </w:p>
        </w:tc>
        <w:tc>
          <w:tcPr>
            <w:tcW w:w="996"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15</w:t>
            </w:r>
          </w:p>
        </w:tc>
        <w:tc>
          <w:tcPr>
            <w:tcW w:w="1093" w:type="dxa"/>
            <w:tcBorders>
              <w:top w:val="nil"/>
              <w:left w:val="nil"/>
              <w:bottom w:val="single" w:sz="4" w:space="0" w:color="auto"/>
              <w:right w:val="single" w:sz="4" w:space="0" w:color="auto"/>
            </w:tcBorders>
            <w:shd w:val="clear" w:color="auto" w:fill="auto"/>
            <w:vAlign w:val="center"/>
          </w:tcPr>
          <w:p w:rsidR="00A0412D" w:rsidRDefault="00A0412D">
            <w:pPr>
              <w:widowControl/>
              <w:jc w:val="left"/>
              <w:rPr>
                <w:rFonts w:ascii="仿宋" w:eastAsia="仿宋" w:hAnsi="仿宋" w:cs="仿宋"/>
                <w:kern w:val="0"/>
                <w:sz w:val="20"/>
                <w:szCs w:val="20"/>
              </w:rPr>
            </w:pPr>
          </w:p>
        </w:tc>
      </w:tr>
      <w:tr w:rsidR="00A0412D">
        <w:trPr>
          <w:trHeight w:val="1722"/>
          <w:jc w:val="center"/>
        </w:trPr>
        <w:tc>
          <w:tcPr>
            <w:tcW w:w="417" w:type="dxa"/>
            <w:vMerge/>
            <w:tcBorders>
              <w:top w:val="nil"/>
              <w:left w:val="single" w:sz="4" w:space="0" w:color="auto"/>
              <w:bottom w:val="single" w:sz="4" w:space="0" w:color="auto"/>
              <w:right w:val="single" w:sz="4" w:space="0" w:color="auto"/>
            </w:tcBorders>
            <w:vAlign w:val="center"/>
          </w:tcPr>
          <w:p w:rsidR="00A0412D" w:rsidRDefault="00A0412D">
            <w:pPr>
              <w:widowControl/>
              <w:jc w:val="left"/>
              <w:rPr>
                <w:rFonts w:ascii="仿宋" w:eastAsia="仿宋" w:hAnsi="仿宋" w:cs="仿宋"/>
                <w:kern w:val="0"/>
                <w:sz w:val="20"/>
                <w:szCs w:val="20"/>
              </w:rPr>
            </w:pPr>
          </w:p>
        </w:tc>
        <w:tc>
          <w:tcPr>
            <w:tcW w:w="878" w:type="dxa"/>
            <w:vMerge/>
            <w:tcBorders>
              <w:top w:val="nil"/>
              <w:left w:val="single" w:sz="4" w:space="0" w:color="auto"/>
              <w:bottom w:val="single" w:sz="4" w:space="0" w:color="auto"/>
              <w:right w:val="single" w:sz="4" w:space="0" w:color="auto"/>
            </w:tcBorders>
            <w:vAlign w:val="center"/>
          </w:tcPr>
          <w:p w:rsidR="00A0412D" w:rsidRDefault="00A0412D">
            <w:pPr>
              <w:widowControl/>
              <w:jc w:val="left"/>
              <w:rPr>
                <w:rFonts w:ascii="仿宋" w:eastAsia="仿宋" w:hAnsi="仿宋" w:cs="仿宋"/>
                <w:kern w:val="0"/>
                <w:sz w:val="20"/>
                <w:szCs w:val="20"/>
              </w:rPr>
            </w:pPr>
          </w:p>
        </w:tc>
        <w:tc>
          <w:tcPr>
            <w:tcW w:w="1191"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行道树</w:t>
            </w:r>
          </w:p>
        </w:tc>
        <w:tc>
          <w:tcPr>
            <w:tcW w:w="1831"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整体面貌良好</w:t>
            </w:r>
          </w:p>
        </w:tc>
        <w:tc>
          <w:tcPr>
            <w:tcW w:w="3232"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行道树没有缺株、死株；无明显病虫害；行道树设施不能出现破损；树木长势要好；树冠修剪要规范；树桩绑扎要规范一路；没有失管失养现象</w:t>
            </w:r>
          </w:p>
        </w:tc>
        <w:tc>
          <w:tcPr>
            <w:tcW w:w="996"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15</w:t>
            </w:r>
          </w:p>
        </w:tc>
        <w:tc>
          <w:tcPr>
            <w:tcW w:w="1093" w:type="dxa"/>
            <w:tcBorders>
              <w:top w:val="nil"/>
              <w:left w:val="nil"/>
              <w:bottom w:val="single" w:sz="4" w:space="0" w:color="auto"/>
              <w:right w:val="single" w:sz="4" w:space="0" w:color="auto"/>
            </w:tcBorders>
            <w:shd w:val="clear" w:color="auto" w:fill="auto"/>
            <w:vAlign w:val="center"/>
          </w:tcPr>
          <w:p w:rsidR="00A0412D" w:rsidRDefault="00A0412D">
            <w:pPr>
              <w:widowControl/>
              <w:jc w:val="left"/>
              <w:rPr>
                <w:rFonts w:ascii="仿宋" w:eastAsia="仿宋" w:hAnsi="仿宋" w:cs="仿宋"/>
                <w:kern w:val="0"/>
                <w:sz w:val="20"/>
                <w:szCs w:val="20"/>
              </w:rPr>
            </w:pPr>
          </w:p>
        </w:tc>
      </w:tr>
      <w:tr w:rsidR="00A0412D">
        <w:trPr>
          <w:trHeight w:val="840"/>
          <w:jc w:val="center"/>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2</w:t>
            </w:r>
          </w:p>
        </w:tc>
        <w:tc>
          <w:tcPr>
            <w:tcW w:w="878" w:type="dxa"/>
            <w:vMerge w:val="restart"/>
            <w:tcBorders>
              <w:top w:val="nil"/>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块状 绿地（公园）</w:t>
            </w:r>
          </w:p>
        </w:tc>
        <w:tc>
          <w:tcPr>
            <w:tcW w:w="1191"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景观面貌</w:t>
            </w:r>
          </w:p>
        </w:tc>
        <w:tc>
          <w:tcPr>
            <w:tcW w:w="1831"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景观面貌良好</w:t>
            </w:r>
          </w:p>
        </w:tc>
        <w:tc>
          <w:tcPr>
            <w:tcW w:w="3232"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绿地面貌良好，整体布局合理</w:t>
            </w:r>
          </w:p>
        </w:tc>
        <w:tc>
          <w:tcPr>
            <w:tcW w:w="996"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15</w:t>
            </w:r>
          </w:p>
        </w:tc>
        <w:tc>
          <w:tcPr>
            <w:tcW w:w="1093" w:type="dxa"/>
            <w:tcBorders>
              <w:top w:val="nil"/>
              <w:left w:val="nil"/>
              <w:bottom w:val="single" w:sz="4" w:space="0" w:color="auto"/>
              <w:right w:val="single" w:sz="4" w:space="0" w:color="auto"/>
            </w:tcBorders>
            <w:shd w:val="clear" w:color="auto" w:fill="auto"/>
            <w:vAlign w:val="center"/>
          </w:tcPr>
          <w:p w:rsidR="00A0412D" w:rsidRDefault="00A0412D">
            <w:pPr>
              <w:widowControl/>
              <w:jc w:val="left"/>
              <w:rPr>
                <w:rFonts w:ascii="仿宋" w:eastAsia="仿宋" w:hAnsi="仿宋" w:cs="仿宋"/>
                <w:kern w:val="0"/>
                <w:sz w:val="20"/>
                <w:szCs w:val="20"/>
              </w:rPr>
            </w:pPr>
          </w:p>
        </w:tc>
      </w:tr>
      <w:tr w:rsidR="00A0412D">
        <w:trPr>
          <w:trHeight w:val="1200"/>
          <w:jc w:val="center"/>
        </w:trPr>
        <w:tc>
          <w:tcPr>
            <w:tcW w:w="417" w:type="dxa"/>
            <w:vMerge/>
            <w:tcBorders>
              <w:top w:val="nil"/>
              <w:left w:val="single" w:sz="4" w:space="0" w:color="auto"/>
              <w:bottom w:val="single" w:sz="4" w:space="0" w:color="auto"/>
              <w:right w:val="single" w:sz="4" w:space="0" w:color="auto"/>
            </w:tcBorders>
            <w:vAlign w:val="center"/>
          </w:tcPr>
          <w:p w:rsidR="00A0412D" w:rsidRDefault="00A0412D">
            <w:pPr>
              <w:widowControl/>
              <w:jc w:val="left"/>
              <w:rPr>
                <w:rFonts w:ascii="仿宋" w:eastAsia="仿宋" w:hAnsi="仿宋" w:cs="仿宋"/>
                <w:kern w:val="0"/>
                <w:sz w:val="20"/>
                <w:szCs w:val="20"/>
              </w:rPr>
            </w:pPr>
          </w:p>
        </w:tc>
        <w:tc>
          <w:tcPr>
            <w:tcW w:w="878" w:type="dxa"/>
            <w:vMerge/>
            <w:tcBorders>
              <w:top w:val="nil"/>
              <w:left w:val="single" w:sz="4" w:space="0" w:color="auto"/>
              <w:bottom w:val="single" w:sz="4" w:space="0" w:color="auto"/>
              <w:right w:val="single" w:sz="4" w:space="0" w:color="auto"/>
            </w:tcBorders>
            <w:vAlign w:val="center"/>
          </w:tcPr>
          <w:p w:rsidR="00A0412D" w:rsidRDefault="00A0412D">
            <w:pPr>
              <w:widowControl/>
              <w:jc w:val="left"/>
              <w:rPr>
                <w:rFonts w:ascii="仿宋" w:eastAsia="仿宋" w:hAnsi="仿宋" w:cs="仿宋"/>
                <w:kern w:val="0"/>
                <w:sz w:val="20"/>
                <w:szCs w:val="20"/>
              </w:rPr>
            </w:pPr>
          </w:p>
        </w:tc>
        <w:tc>
          <w:tcPr>
            <w:tcW w:w="1191"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养护管理</w:t>
            </w:r>
          </w:p>
        </w:tc>
        <w:tc>
          <w:tcPr>
            <w:tcW w:w="1831"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养护作业规范</w:t>
            </w:r>
          </w:p>
        </w:tc>
        <w:tc>
          <w:tcPr>
            <w:tcW w:w="3232"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没有大型杂草、黄土裸露、设施破损、死株枯枝、修剪不规范的现象；没有病虫害; 养护后的绿化垃圾要及时清理</w:t>
            </w:r>
          </w:p>
        </w:tc>
        <w:tc>
          <w:tcPr>
            <w:tcW w:w="996"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15</w:t>
            </w:r>
          </w:p>
        </w:tc>
        <w:tc>
          <w:tcPr>
            <w:tcW w:w="1093" w:type="dxa"/>
            <w:tcBorders>
              <w:top w:val="nil"/>
              <w:left w:val="nil"/>
              <w:bottom w:val="single" w:sz="4" w:space="0" w:color="auto"/>
              <w:right w:val="single" w:sz="4" w:space="0" w:color="auto"/>
            </w:tcBorders>
            <w:shd w:val="clear" w:color="auto" w:fill="auto"/>
            <w:vAlign w:val="center"/>
          </w:tcPr>
          <w:p w:rsidR="00A0412D" w:rsidRDefault="00A0412D">
            <w:pPr>
              <w:widowControl/>
              <w:jc w:val="left"/>
              <w:rPr>
                <w:rFonts w:ascii="仿宋" w:eastAsia="仿宋" w:hAnsi="仿宋" w:cs="仿宋"/>
                <w:kern w:val="0"/>
                <w:sz w:val="20"/>
                <w:szCs w:val="20"/>
              </w:rPr>
            </w:pPr>
          </w:p>
        </w:tc>
      </w:tr>
      <w:tr w:rsidR="00A0412D">
        <w:trPr>
          <w:trHeight w:val="840"/>
          <w:jc w:val="center"/>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3</w:t>
            </w:r>
          </w:p>
        </w:tc>
        <w:tc>
          <w:tcPr>
            <w:tcW w:w="878" w:type="dxa"/>
            <w:vMerge w:val="restart"/>
            <w:tcBorders>
              <w:top w:val="nil"/>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应急</w:t>
            </w:r>
          </w:p>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预案</w:t>
            </w:r>
          </w:p>
        </w:tc>
        <w:tc>
          <w:tcPr>
            <w:tcW w:w="1191"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有害生物防控</w:t>
            </w:r>
          </w:p>
        </w:tc>
        <w:tc>
          <w:tcPr>
            <w:tcW w:w="1831"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有防控队伍及充足的物资</w:t>
            </w:r>
          </w:p>
        </w:tc>
        <w:tc>
          <w:tcPr>
            <w:tcW w:w="3232"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开展病虫害冬防、天牛、美国白蛾等专项调查和防治，绿化景观面貌无影响</w:t>
            </w:r>
          </w:p>
        </w:tc>
        <w:tc>
          <w:tcPr>
            <w:tcW w:w="996"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10</w:t>
            </w:r>
          </w:p>
        </w:tc>
        <w:tc>
          <w:tcPr>
            <w:tcW w:w="1093" w:type="dxa"/>
            <w:tcBorders>
              <w:top w:val="nil"/>
              <w:left w:val="nil"/>
              <w:bottom w:val="single" w:sz="4" w:space="0" w:color="auto"/>
              <w:right w:val="single" w:sz="4" w:space="0" w:color="auto"/>
            </w:tcBorders>
            <w:shd w:val="clear" w:color="auto" w:fill="auto"/>
            <w:vAlign w:val="center"/>
          </w:tcPr>
          <w:p w:rsidR="00A0412D" w:rsidRDefault="00A0412D">
            <w:pPr>
              <w:widowControl/>
              <w:jc w:val="left"/>
              <w:rPr>
                <w:rFonts w:ascii="仿宋" w:eastAsia="仿宋" w:hAnsi="仿宋" w:cs="仿宋"/>
                <w:kern w:val="0"/>
                <w:sz w:val="20"/>
                <w:szCs w:val="20"/>
              </w:rPr>
            </w:pPr>
          </w:p>
        </w:tc>
      </w:tr>
      <w:tr w:rsidR="00A0412D">
        <w:trPr>
          <w:trHeight w:val="780"/>
          <w:jc w:val="center"/>
        </w:trPr>
        <w:tc>
          <w:tcPr>
            <w:tcW w:w="417" w:type="dxa"/>
            <w:vMerge/>
            <w:tcBorders>
              <w:top w:val="nil"/>
              <w:left w:val="single" w:sz="4" w:space="0" w:color="auto"/>
              <w:bottom w:val="single" w:sz="4" w:space="0" w:color="auto"/>
              <w:right w:val="single" w:sz="4" w:space="0" w:color="auto"/>
            </w:tcBorders>
            <w:vAlign w:val="center"/>
          </w:tcPr>
          <w:p w:rsidR="00A0412D" w:rsidRDefault="00A0412D">
            <w:pPr>
              <w:widowControl/>
              <w:jc w:val="left"/>
              <w:rPr>
                <w:rFonts w:ascii="仿宋" w:eastAsia="仿宋" w:hAnsi="仿宋" w:cs="仿宋"/>
                <w:kern w:val="0"/>
                <w:sz w:val="20"/>
                <w:szCs w:val="20"/>
              </w:rPr>
            </w:pPr>
          </w:p>
        </w:tc>
        <w:tc>
          <w:tcPr>
            <w:tcW w:w="878" w:type="dxa"/>
            <w:vMerge/>
            <w:tcBorders>
              <w:top w:val="nil"/>
              <w:left w:val="single" w:sz="4" w:space="0" w:color="auto"/>
              <w:bottom w:val="single" w:sz="4" w:space="0" w:color="auto"/>
              <w:right w:val="single" w:sz="4" w:space="0" w:color="auto"/>
            </w:tcBorders>
            <w:vAlign w:val="center"/>
          </w:tcPr>
          <w:p w:rsidR="00A0412D" w:rsidRDefault="00A0412D">
            <w:pPr>
              <w:widowControl/>
              <w:jc w:val="left"/>
              <w:rPr>
                <w:rFonts w:ascii="仿宋" w:eastAsia="仿宋" w:hAnsi="仿宋" w:cs="仿宋"/>
                <w:kern w:val="0"/>
                <w:sz w:val="20"/>
                <w:szCs w:val="20"/>
              </w:rPr>
            </w:pPr>
          </w:p>
        </w:tc>
        <w:tc>
          <w:tcPr>
            <w:tcW w:w="1191"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防台防汛</w:t>
            </w:r>
          </w:p>
        </w:tc>
        <w:tc>
          <w:tcPr>
            <w:tcW w:w="1831"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落实防汛防台预案</w:t>
            </w:r>
          </w:p>
        </w:tc>
        <w:tc>
          <w:tcPr>
            <w:tcW w:w="3232"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通讯值班制度健全并落实到位，物资储备齐全、摆放有序，器械、车辆保养到位，问题反馈整改及时有效</w:t>
            </w:r>
          </w:p>
        </w:tc>
        <w:tc>
          <w:tcPr>
            <w:tcW w:w="996"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10</w:t>
            </w:r>
          </w:p>
        </w:tc>
        <w:tc>
          <w:tcPr>
            <w:tcW w:w="1093" w:type="dxa"/>
            <w:tcBorders>
              <w:top w:val="nil"/>
              <w:left w:val="nil"/>
              <w:bottom w:val="single" w:sz="4" w:space="0" w:color="auto"/>
              <w:right w:val="single" w:sz="4" w:space="0" w:color="auto"/>
            </w:tcBorders>
            <w:shd w:val="clear" w:color="auto" w:fill="auto"/>
            <w:vAlign w:val="center"/>
          </w:tcPr>
          <w:p w:rsidR="00A0412D" w:rsidRDefault="00A0412D">
            <w:pPr>
              <w:widowControl/>
              <w:jc w:val="left"/>
              <w:rPr>
                <w:rFonts w:ascii="仿宋" w:eastAsia="仿宋" w:hAnsi="仿宋" w:cs="仿宋"/>
                <w:kern w:val="0"/>
                <w:sz w:val="20"/>
                <w:szCs w:val="20"/>
              </w:rPr>
            </w:pPr>
          </w:p>
        </w:tc>
      </w:tr>
      <w:tr w:rsidR="00A0412D">
        <w:trPr>
          <w:trHeight w:val="799"/>
          <w:jc w:val="center"/>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4</w:t>
            </w:r>
          </w:p>
        </w:tc>
        <w:tc>
          <w:tcPr>
            <w:tcW w:w="8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设备 工具</w:t>
            </w:r>
          </w:p>
          <w:p w:rsidR="00A0412D" w:rsidRDefault="00A0412D">
            <w:pPr>
              <w:widowControl/>
              <w:jc w:val="center"/>
              <w:rPr>
                <w:rFonts w:ascii="仿宋" w:eastAsia="仿宋" w:hAnsi="仿宋" w:cs="仿宋"/>
                <w:kern w:val="0"/>
                <w:sz w:val="20"/>
                <w:szCs w:val="20"/>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设备管理</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设备定期维护，外观整洁</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设施设备定期维护保养，有保养记录，外观整洁</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5</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A0412D">
            <w:pPr>
              <w:widowControl/>
              <w:jc w:val="left"/>
              <w:rPr>
                <w:rFonts w:ascii="仿宋" w:eastAsia="仿宋" w:hAnsi="仿宋" w:cs="仿宋"/>
                <w:kern w:val="0"/>
                <w:sz w:val="20"/>
                <w:szCs w:val="20"/>
              </w:rPr>
            </w:pPr>
          </w:p>
        </w:tc>
      </w:tr>
      <w:tr w:rsidR="00A0412D">
        <w:trPr>
          <w:trHeight w:val="720"/>
          <w:jc w:val="center"/>
        </w:trPr>
        <w:tc>
          <w:tcPr>
            <w:tcW w:w="417" w:type="dxa"/>
            <w:vMerge/>
            <w:tcBorders>
              <w:top w:val="single" w:sz="4" w:space="0" w:color="auto"/>
              <w:left w:val="single" w:sz="4" w:space="0" w:color="auto"/>
              <w:bottom w:val="single" w:sz="4" w:space="0" w:color="auto"/>
              <w:right w:val="single" w:sz="4" w:space="0" w:color="auto"/>
            </w:tcBorders>
            <w:vAlign w:val="center"/>
          </w:tcPr>
          <w:p w:rsidR="00A0412D" w:rsidRDefault="00A0412D">
            <w:pPr>
              <w:widowControl/>
              <w:jc w:val="left"/>
              <w:rPr>
                <w:rFonts w:ascii="仿宋" w:eastAsia="仿宋" w:hAnsi="仿宋" w:cs="仿宋"/>
                <w:kern w:val="0"/>
                <w:sz w:val="20"/>
                <w:szCs w:val="20"/>
              </w:rPr>
            </w:pPr>
          </w:p>
        </w:tc>
        <w:tc>
          <w:tcPr>
            <w:tcW w:w="878" w:type="dxa"/>
            <w:vMerge/>
            <w:tcBorders>
              <w:top w:val="single" w:sz="4" w:space="0" w:color="auto"/>
              <w:left w:val="single" w:sz="4" w:space="0" w:color="auto"/>
              <w:bottom w:val="single" w:sz="4" w:space="0" w:color="auto"/>
              <w:right w:val="single" w:sz="4" w:space="0" w:color="auto"/>
            </w:tcBorders>
            <w:vAlign w:val="center"/>
          </w:tcPr>
          <w:p w:rsidR="00A0412D" w:rsidRDefault="00A0412D">
            <w:pPr>
              <w:widowControl/>
              <w:jc w:val="left"/>
              <w:rPr>
                <w:rFonts w:ascii="仿宋" w:eastAsia="仿宋" w:hAnsi="仿宋" w:cs="仿宋"/>
                <w:kern w:val="0"/>
                <w:sz w:val="20"/>
                <w:szCs w:val="20"/>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工具放置</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工具摆放放规范，容貌整洁</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养护工具摆放要规范，容貌要整洁</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5</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A0412D">
            <w:pPr>
              <w:widowControl/>
              <w:jc w:val="left"/>
              <w:rPr>
                <w:rFonts w:ascii="仿宋" w:eastAsia="仿宋" w:hAnsi="仿宋" w:cs="仿宋"/>
                <w:kern w:val="0"/>
                <w:sz w:val="20"/>
                <w:szCs w:val="20"/>
              </w:rPr>
            </w:pPr>
          </w:p>
        </w:tc>
      </w:tr>
      <w:tr w:rsidR="00A0412D">
        <w:trPr>
          <w:trHeight w:val="720"/>
          <w:jc w:val="center"/>
        </w:trPr>
        <w:tc>
          <w:tcPr>
            <w:tcW w:w="417" w:type="dxa"/>
            <w:vMerge w:val="restart"/>
            <w:tcBorders>
              <w:top w:val="single" w:sz="4" w:space="0" w:color="auto"/>
              <w:left w:val="single" w:sz="4" w:space="0" w:color="auto"/>
              <w:bottom w:val="single" w:sz="4" w:space="0" w:color="auto"/>
              <w:right w:val="single" w:sz="4" w:space="0" w:color="auto"/>
            </w:tcBorders>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5</w:t>
            </w:r>
          </w:p>
        </w:tc>
        <w:tc>
          <w:tcPr>
            <w:tcW w:w="878" w:type="dxa"/>
            <w:vMerge w:val="restart"/>
            <w:tcBorders>
              <w:top w:val="single" w:sz="4" w:space="0" w:color="auto"/>
              <w:left w:val="single" w:sz="4" w:space="0" w:color="auto"/>
              <w:bottom w:val="single" w:sz="4" w:space="0" w:color="auto"/>
              <w:right w:val="single" w:sz="4" w:space="0" w:color="auto"/>
            </w:tcBorders>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文明 上岗</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文明服务</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养护人员统一着装、车辆挂牌服务</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养护人员统一着装、施工车辆要挂牌</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5</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A0412D">
            <w:pPr>
              <w:widowControl/>
              <w:jc w:val="left"/>
              <w:rPr>
                <w:rFonts w:ascii="仿宋" w:eastAsia="仿宋" w:hAnsi="仿宋" w:cs="仿宋"/>
                <w:kern w:val="0"/>
                <w:sz w:val="20"/>
                <w:szCs w:val="20"/>
              </w:rPr>
            </w:pPr>
          </w:p>
        </w:tc>
      </w:tr>
      <w:tr w:rsidR="00A0412D">
        <w:trPr>
          <w:trHeight w:val="720"/>
          <w:jc w:val="center"/>
        </w:trPr>
        <w:tc>
          <w:tcPr>
            <w:tcW w:w="417" w:type="dxa"/>
            <w:vMerge/>
            <w:tcBorders>
              <w:top w:val="single" w:sz="4" w:space="0" w:color="auto"/>
              <w:left w:val="single" w:sz="4" w:space="0" w:color="auto"/>
              <w:bottom w:val="single" w:sz="4" w:space="0" w:color="auto"/>
              <w:right w:val="single" w:sz="4" w:space="0" w:color="auto"/>
            </w:tcBorders>
            <w:vAlign w:val="center"/>
          </w:tcPr>
          <w:p w:rsidR="00A0412D" w:rsidRDefault="00A0412D">
            <w:pPr>
              <w:widowControl/>
              <w:jc w:val="left"/>
              <w:rPr>
                <w:rFonts w:ascii="仿宋" w:eastAsia="仿宋" w:hAnsi="仿宋" w:cs="仿宋"/>
                <w:kern w:val="0"/>
                <w:sz w:val="20"/>
                <w:szCs w:val="20"/>
              </w:rPr>
            </w:pPr>
          </w:p>
        </w:tc>
        <w:tc>
          <w:tcPr>
            <w:tcW w:w="878" w:type="dxa"/>
            <w:vMerge/>
            <w:tcBorders>
              <w:top w:val="single" w:sz="4" w:space="0" w:color="auto"/>
              <w:left w:val="single" w:sz="4" w:space="0" w:color="auto"/>
              <w:bottom w:val="single" w:sz="4" w:space="0" w:color="auto"/>
              <w:right w:val="single" w:sz="4" w:space="0" w:color="auto"/>
            </w:tcBorders>
            <w:vAlign w:val="center"/>
          </w:tcPr>
          <w:p w:rsidR="00A0412D" w:rsidRDefault="00A0412D">
            <w:pPr>
              <w:widowControl/>
              <w:jc w:val="left"/>
              <w:rPr>
                <w:rFonts w:ascii="仿宋" w:eastAsia="仿宋" w:hAnsi="仿宋" w:cs="仿宋"/>
                <w:kern w:val="0"/>
                <w:sz w:val="20"/>
                <w:szCs w:val="20"/>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文明作业</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作业文明，注重安全</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养护工人修剪安全防护措施要到位</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5</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A0412D">
            <w:pPr>
              <w:widowControl/>
              <w:jc w:val="left"/>
              <w:rPr>
                <w:rFonts w:ascii="仿宋" w:eastAsia="仿宋" w:hAnsi="仿宋" w:cs="仿宋"/>
                <w:kern w:val="0"/>
                <w:sz w:val="20"/>
                <w:szCs w:val="20"/>
              </w:rPr>
            </w:pPr>
          </w:p>
        </w:tc>
      </w:tr>
      <w:tr w:rsidR="00A0412D">
        <w:trPr>
          <w:trHeight w:val="720"/>
          <w:jc w:val="center"/>
        </w:trPr>
        <w:tc>
          <w:tcPr>
            <w:tcW w:w="9638" w:type="dxa"/>
            <w:gridSpan w:val="7"/>
            <w:tcBorders>
              <w:top w:val="single" w:sz="4" w:space="0" w:color="auto"/>
              <w:left w:val="single" w:sz="4" w:space="0" w:color="auto"/>
              <w:bottom w:val="single" w:sz="4" w:space="0" w:color="auto"/>
              <w:right w:val="single" w:sz="4" w:space="0" w:color="auto"/>
            </w:tcBorders>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4"/>
                <w:szCs w:val="24"/>
              </w:rPr>
              <w:t>合计（总分：100分）</w:t>
            </w:r>
          </w:p>
        </w:tc>
      </w:tr>
    </w:tbl>
    <w:p w:rsidR="00A0412D" w:rsidRDefault="00A0412D">
      <w:pPr>
        <w:jc w:val="center"/>
        <w:rPr>
          <w:rFonts w:ascii="黑体" w:eastAsia="黑体" w:hAnsi="黑体" w:cs="宋体"/>
          <w:b/>
          <w:bCs/>
          <w:kern w:val="0"/>
          <w:sz w:val="24"/>
          <w:szCs w:val="24"/>
        </w:rPr>
      </w:pPr>
    </w:p>
    <w:p w:rsidR="00A0412D" w:rsidRDefault="00E822FB">
      <w:pPr>
        <w:jc w:val="center"/>
        <w:rPr>
          <w:rFonts w:ascii="黑体" w:eastAsia="黑体" w:hAnsi="黑体" w:cs="宋体"/>
          <w:kern w:val="0"/>
          <w:sz w:val="24"/>
          <w:szCs w:val="24"/>
        </w:rPr>
      </w:pPr>
      <w:r>
        <w:rPr>
          <w:rFonts w:ascii="黑体" w:eastAsia="黑体" w:hAnsi="黑体" w:cs="宋体" w:hint="eastAsia"/>
          <w:kern w:val="0"/>
          <w:sz w:val="36"/>
          <w:szCs w:val="36"/>
        </w:rPr>
        <w:lastRenderedPageBreak/>
        <w:t>车墩镇绿化市容环境卫生管理工作督查范围和标准</w:t>
      </w:r>
      <w:r>
        <w:rPr>
          <w:rFonts w:ascii="黑体" w:eastAsia="黑体" w:hAnsi="黑体" w:cs="宋体" w:hint="eastAsia"/>
          <w:b/>
          <w:bCs/>
          <w:kern w:val="0"/>
          <w:sz w:val="32"/>
          <w:szCs w:val="32"/>
        </w:rPr>
        <w:br/>
      </w:r>
      <w:r>
        <w:rPr>
          <w:rFonts w:ascii="黑体" w:eastAsia="黑体" w:hAnsi="黑体" w:cs="宋体" w:hint="eastAsia"/>
          <w:kern w:val="0"/>
          <w:sz w:val="24"/>
          <w:szCs w:val="24"/>
        </w:rPr>
        <w:t>（集镇、工业园区部分）城管中队</w:t>
      </w:r>
    </w:p>
    <w:tbl>
      <w:tblPr>
        <w:tblW w:w="9638" w:type="dxa"/>
        <w:jc w:val="center"/>
        <w:tblLayout w:type="fixed"/>
        <w:tblCellMar>
          <w:left w:w="51" w:type="dxa"/>
          <w:right w:w="51" w:type="dxa"/>
        </w:tblCellMar>
        <w:tblLook w:val="04A0"/>
      </w:tblPr>
      <w:tblGrid>
        <w:gridCol w:w="417"/>
        <w:gridCol w:w="658"/>
        <w:gridCol w:w="1063"/>
        <w:gridCol w:w="1697"/>
        <w:gridCol w:w="3562"/>
        <w:gridCol w:w="967"/>
        <w:gridCol w:w="1274"/>
      </w:tblGrid>
      <w:tr w:rsidR="00A0412D">
        <w:trPr>
          <w:trHeight w:val="645"/>
          <w:jc w:val="center"/>
        </w:trPr>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b/>
                <w:bCs/>
                <w:kern w:val="0"/>
                <w:sz w:val="24"/>
                <w:szCs w:val="24"/>
              </w:rPr>
            </w:pPr>
            <w:r>
              <w:rPr>
                <w:rFonts w:ascii="Courier New" w:eastAsia="宋体" w:hAnsi="Courier New" w:cs="Courier New"/>
                <w:b/>
                <w:bCs/>
                <w:kern w:val="0"/>
                <w:sz w:val="24"/>
                <w:szCs w:val="24"/>
              </w:rPr>
              <w:t>序号</w:t>
            </w:r>
          </w:p>
        </w:tc>
        <w:tc>
          <w:tcPr>
            <w:tcW w:w="658" w:type="dxa"/>
            <w:tcBorders>
              <w:top w:val="single" w:sz="4" w:space="0" w:color="auto"/>
              <w:left w:val="nil"/>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b/>
                <w:bCs/>
                <w:kern w:val="0"/>
                <w:sz w:val="24"/>
                <w:szCs w:val="24"/>
              </w:rPr>
            </w:pPr>
            <w:r>
              <w:rPr>
                <w:rFonts w:ascii="Courier New" w:eastAsia="宋体" w:hAnsi="Courier New" w:cs="Courier New"/>
                <w:b/>
                <w:bCs/>
                <w:kern w:val="0"/>
                <w:sz w:val="24"/>
                <w:szCs w:val="24"/>
              </w:rPr>
              <w:t>评估指标</w:t>
            </w:r>
          </w:p>
        </w:tc>
        <w:tc>
          <w:tcPr>
            <w:tcW w:w="1063" w:type="dxa"/>
            <w:tcBorders>
              <w:top w:val="single" w:sz="4" w:space="0" w:color="auto"/>
              <w:left w:val="nil"/>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b/>
                <w:bCs/>
                <w:kern w:val="0"/>
                <w:sz w:val="24"/>
                <w:szCs w:val="24"/>
              </w:rPr>
            </w:pPr>
            <w:r>
              <w:rPr>
                <w:rFonts w:ascii="Courier New" w:eastAsia="宋体" w:hAnsi="Courier New" w:cs="Courier New"/>
                <w:b/>
                <w:bCs/>
                <w:kern w:val="0"/>
                <w:sz w:val="24"/>
                <w:szCs w:val="24"/>
              </w:rPr>
              <w:t>评估</w:t>
            </w:r>
            <w:r>
              <w:rPr>
                <w:rFonts w:ascii="Courier New" w:eastAsia="宋体" w:hAnsi="Courier New" w:cs="Courier New"/>
                <w:b/>
                <w:bCs/>
                <w:kern w:val="0"/>
                <w:sz w:val="24"/>
                <w:szCs w:val="24"/>
              </w:rPr>
              <w:br/>
            </w:r>
            <w:r>
              <w:rPr>
                <w:rFonts w:ascii="Courier New" w:eastAsia="宋体" w:hAnsi="Courier New" w:cs="Courier New"/>
                <w:b/>
                <w:bCs/>
                <w:kern w:val="0"/>
                <w:sz w:val="24"/>
                <w:szCs w:val="24"/>
              </w:rPr>
              <w:t>项目</w:t>
            </w:r>
          </w:p>
        </w:tc>
        <w:tc>
          <w:tcPr>
            <w:tcW w:w="1697" w:type="dxa"/>
            <w:tcBorders>
              <w:top w:val="single" w:sz="4" w:space="0" w:color="auto"/>
              <w:left w:val="nil"/>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b/>
                <w:bCs/>
                <w:kern w:val="0"/>
                <w:sz w:val="24"/>
                <w:szCs w:val="24"/>
              </w:rPr>
            </w:pPr>
            <w:r>
              <w:rPr>
                <w:rFonts w:ascii="Courier New" w:eastAsia="宋体" w:hAnsi="Courier New" w:cs="Courier New"/>
                <w:b/>
                <w:bCs/>
                <w:kern w:val="0"/>
                <w:sz w:val="24"/>
                <w:szCs w:val="24"/>
              </w:rPr>
              <w:t>质量标准</w:t>
            </w:r>
          </w:p>
        </w:tc>
        <w:tc>
          <w:tcPr>
            <w:tcW w:w="3562" w:type="dxa"/>
            <w:tcBorders>
              <w:top w:val="single" w:sz="4" w:space="0" w:color="auto"/>
              <w:left w:val="nil"/>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b/>
                <w:bCs/>
                <w:kern w:val="0"/>
                <w:sz w:val="24"/>
                <w:szCs w:val="24"/>
              </w:rPr>
            </w:pPr>
            <w:r>
              <w:rPr>
                <w:rFonts w:ascii="Courier New" w:eastAsia="宋体" w:hAnsi="Courier New" w:cs="Courier New"/>
                <w:b/>
                <w:bCs/>
                <w:kern w:val="0"/>
                <w:sz w:val="24"/>
                <w:szCs w:val="24"/>
              </w:rPr>
              <w:t>督查标准</w:t>
            </w:r>
          </w:p>
        </w:tc>
        <w:tc>
          <w:tcPr>
            <w:tcW w:w="967" w:type="dxa"/>
            <w:tcBorders>
              <w:top w:val="single" w:sz="4" w:space="0" w:color="auto"/>
              <w:left w:val="nil"/>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b/>
                <w:bCs/>
                <w:kern w:val="0"/>
                <w:sz w:val="24"/>
                <w:szCs w:val="24"/>
              </w:rPr>
            </w:pPr>
            <w:r>
              <w:rPr>
                <w:rFonts w:ascii="Courier New" w:eastAsia="宋体" w:hAnsi="Courier New" w:cs="Courier New" w:hint="eastAsia"/>
                <w:b/>
                <w:bCs/>
                <w:kern w:val="0"/>
                <w:sz w:val="24"/>
                <w:szCs w:val="24"/>
              </w:rPr>
              <w:t>分值</w:t>
            </w:r>
          </w:p>
        </w:tc>
        <w:tc>
          <w:tcPr>
            <w:tcW w:w="1274" w:type="dxa"/>
            <w:tcBorders>
              <w:top w:val="single" w:sz="4" w:space="0" w:color="auto"/>
              <w:left w:val="nil"/>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b/>
                <w:bCs/>
                <w:kern w:val="0"/>
                <w:sz w:val="24"/>
                <w:szCs w:val="24"/>
              </w:rPr>
            </w:pPr>
            <w:r>
              <w:rPr>
                <w:rFonts w:ascii="Courier New" w:eastAsia="宋体" w:hAnsi="Courier New" w:cs="Courier New" w:hint="eastAsia"/>
                <w:b/>
                <w:bCs/>
                <w:kern w:val="0"/>
                <w:sz w:val="24"/>
                <w:szCs w:val="24"/>
              </w:rPr>
              <w:t>考核分</w:t>
            </w:r>
          </w:p>
        </w:tc>
      </w:tr>
      <w:tr w:rsidR="00A0412D">
        <w:trPr>
          <w:trHeight w:val="555"/>
          <w:jc w:val="center"/>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1</w:t>
            </w:r>
          </w:p>
        </w:tc>
        <w:tc>
          <w:tcPr>
            <w:tcW w:w="658" w:type="dxa"/>
            <w:vMerge w:val="restart"/>
            <w:tcBorders>
              <w:top w:val="nil"/>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市政道路</w:t>
            </w:r>
          </w:p>
        </w:tc>
        <w:tc>
          <w:tcPr>
            <w:tcW w:w="1063" w:type="dxa"/>
            <w:vMerge w:val="restart"/>
            <w:tcBorders>
              <w:top w:val="nil"/>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人行道</w:t>
            </w:r>
          </w:p>
        </w:tc>
        <w:tc>
          <w:tcPr>
            <w:tcW w:w="1697"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人行道及道路无设摊污染</w:t>
            </w:r>
          </w:p>
        </w:tc>
        <w:tc>
          <w:tcPr>
            <w:tcW w:w="3562"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人行道及道路没有乱设摊、乱晾晒，占道经营、乱堆放的现象，不能造成严重污染</w:t>
            </w:r>
          </w:p>
        </w:tc>
        <w:tc>
          <w:tcPr>
            <w:tcW w:w="967"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10</w:t>
            </w:r>
          </w:p>
        </w:tc>
        <w:tc>
          <w:tcPr>
            <w:tcW w:w="1274" w:type="dxa"/>
            <w:tcBorders>
              <w:top w:val="nil"/>
              <w:left w:val="nil"/>
              <w:bottom w:val="single" w:sz="4" w:space="0" w:color="auto"/>
              <w:right w:val="single" w:sz="4" w:space="0" w:color="auto"/>
            </w:tcBorders>
            <w:shd w:val="clear" w:color="auto" w:fill="auto"/>
            <w:vAlign w:val="center"/>
          </w:tcPr>
          <w:p w:rsidR="00A0412D" w:rsidRDefault="00A0412D">
            <w:pPr>
              <w:widowControl/>
              <w:jc w:val="center"/>
              <w:rPr>
                <w:rFonts w:ascii="仿宋" w:eastAsia="仿宋" w:hAnsi="仿宋" w:cs="仿宋"/>
                <w:kern w:val="0"/>
                <w:sz w:val="20"/>
                <w:szCs w:val="20"/>
              </w:rPr>
            </w:pPr>
          </w:p>
        </w:tc>
      </w:tr>
      <w:tr w:rsidR="00A0412D">
        <w:trPr>
          <w:trHeight w:val="464"/>
          <w:jc w:val="center"/>
        </w:trPr>
        <w:tc>
          <w:tcPr>
            <w:tcW w:w="417" w:type="dxa"/>
            <w:vMerge/>
            <w:tcBorders>
              <w:top w:val="nil"/>
              <w:left w:val="single" w:sz="4" w:space="0" w:color="auto"/>
              <w:bottom w:val="single" w:sz="4" w:space="0" w:color="auto"/>
              <w:right w:val="single" w:sz="4" w:space="0" w:color="auto"/>
            </w:tcBorders>
            <w:vAlign w:val="center"/>
          </w:tcPr>
          <w:p w:rsidR="00A0412D" w:rsidRDefault="00A0412D">
            <w:pPr>
              <w:widowControl/>
              <w:jc w:val="left"/>
              <w:rPr>
                <w:rFonts w:ascii="仿宋" w:eastAsia="仿宋" w:hAnsi="仿宋" w:cs="仿宋"/>
                <w:kern w:val="0"/>
                <w:sz w:val="20"/>
                <w:szCs w:val="20"/>
              </w:rPr>
            </w:pPr>
          </w:p>
        </w:tc>
        <w:tc>
          <w:tcPr>
            <w:tcW w:w="658" w:type="dxa"/>
            <w:vMerge/>
            <w:tcBorders>
              <w:top w:val="nil"/>
              <w:left w:val="single" w:sz="4" w:space="0" w:color="auto"/>
              <w:bottom w:val="single" w:sz="4" w:space="0" w:color="auto"/>
              <w:right w:val="single" w:sz="4" w:space="0" w:color="auto"/>
            </w:tcBorders>
            <w:vAlign w:val="center"/>
          </w:tcPr>
          <w:p w:rsidR="00A0412D" w:rsidRDefault="00A0412D">
            <w:pPr>
              <w:widowControl/>
              <w:jc w:val="left"/>
              <w:rPr>
                <w:rFonts w:ascii="仿宋" w:eastAsia="仿宋" w:hAnsi="仿宋" w:cs="仿宋"/>
                <w:kern w:val="0"/>
                <w:sz w:val="20"/>
                <w:szCs w:val="20"/>
              </w:rPr>
            </w:pPr>
          </w:p>
        </w:tc>
        <w:tc>
          <w:tcPr>
            <w:tcW w:w="1063" w:type="dxa"/>
            <w:vMerge/>
            <w:tcBorders>
              <w:top w:val="nil"/>
              <w:left w:val="single" w:sz="4" w:space="0" w:color="auto"/>
              <w:bottom w:val="single" w:sz="4" w:space="0" w:color="auto"/>
              <w:right w:val="single" w:sz="4" w:space="0" w:color="auto"/>
            </w:tcBorders>
            <w:vAlign w:val="center"/>
          </w:tcPr>
          <w:p w:rsidR="00A0412D" w:rsidRDefault="00A0412D">
            <w:pPr>
              <w:widowControl/>
              <w:jc w:val="center"/>
              <w:rPr>
                <w:rFonts w:ascii="仿宋" w:eastAsia="仿宋" w:hAnsi="仿宋" w:cs="仿宋"/>
                <w:kern w:val="0"/>
                <w:sz w:val="20"/>
                <w:szCs w:val="20"/>
              </w:rPr>
            </w:pPr>
          </w:p>
        </w:tc>
        <w:tc>
          <w:tcPr>
            <w:tcW w:w="1697"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无非机动车停放</w:t>
            </w:r>
          </w:p>
        </w:tc>
        <w:tc>
          <w:tcPr>
            <w:tcW w:w="3562"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无占道洗车、修车、乱停放非机动车现象</w:t>
            </w:r>
          </w:p>
        </w:tc>
        <w:tc>
          <w:tcPr>
            <w:tcW w:w="967"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10</w:t>
            </w:r>
          </w:p>
        </w:tc>
        <w:tc>
          <w:tcPr>
            <w:tcW w:w="1274" w:type="dxa"/>
            <w:tcBorders>
              <w:top w:val="nil"/>
              <w:left w:val="nil"/>
              <w:bottom w:val="single" w:sz="4" w:space="0" w:color="auto"/>
              <w:right w:val="single" w:sz="4" w:space="0" w:color="auto"/>
            </w:tcBorders>
            <w:shd w:val="clear" w:color="auto" w:fill="auto"/>
            <w:vAlign w:val="center"/>
          </w:tcPr>
          <w:p w:rsidR="00A0412D" w:rsidRDefault="00A0412D">
            <w:pPr>
              <w:widowControl/>
              <w:jc w:val="center"/>
              <w:rPr>
                <w:rFonts w:ascii="仿宋" w:eastAsia="仿宋" w:hAnsi="仿宋" w:cs="仿宋"/>
                <w:kern w:val="0"/>
                <w:sz w:val="20"/>
                <w:szCs w:val="20"/>
              </w:rPr>
            </w:pPr>
          </w:p>
        </w:tc>
      </w:tr>
      <w:tr w:rsidR="00A0412D">
        <w:trPr>
          <w:trHeight w:val="1035"/>
          <w:jc w:val="center"/>
        </w:trPr>
        <w:tc>
          <w:tcPr>
            <w:tcW w:w="417" w:type="dxa"/>
            <w:vMerge/>
            <w:tcBorders>
              <w:top w:val="nil"/>
              <w:left w:val="single" w:sz="4" w:space="0" w:color="auto"/>
              <w:bottom w:val="single" w:sz="4" w:space="0" w:color="auto"/>
              <w:right w:val="single" w:sz="4" w:space="0" w:color="auto"/>
            </w:tcBorders>
            <w:vAlign w:val="center"/>
          </w:tcPr>
          <w:p w:rsidR="00A0412D" w:rsidRDefault="00A0412D">
            <w:pPr>
              <w:widowControl/>
              <w:jc w:val="left"/>
              <w:rPr>
                <w:rFonts w:ascii="仿宋" w:eastAsia="仿宋" w:hAnsi="仿宋" w:cs="仿宋"/>
                <w:kern w:val="0"/>
                <w:sz w:val="20"/>
                <w:szCs w:val="20"/>
              </w:rPr>
            </w:pPr>
          </w:p>
        </w:tc>
        <w:tc>
          <w:tcPr>
            <w:tcW w:w="658" w:type="dxa"/>
            <w:vMerge/>
            <w:tcBorders>
              <w:top w:val="nil"/>
              <w:left w:val="single" w:sz="4" w:space="0" w:color="auto"/>
              <w:bottom w:val="single" w:sz="4" w:space="0" w:color="auto"/>
              <w:right w:val="single" w:sz="4" w:space="0" w:color="auto"/>
            </w:tcBorders>
            <w:vAlign w:val="center"/>
          </w:tcPr>
          <w:p w:rsidR="00A0412D" w:rsidRDefault="00A0412D">
            <w:pPr>
              <w:widowControl/>
              <w:jc w:val="left"/>
              <w:rPr>
                <w:rFonts w:ascii="仿宋" w:eastAsia="仿宋" w:hAnsi="仿宋" w:cs="仿宋"/>
                <w:kern w:val="0"/>
                <w:sz w:val="20"/>
                <w:szCs w:val="20"/>
              </w:rPr>
            </w:pPr>
          </w:p>
        </w:tc>
        <w:tc>
          <w:tcPr>
            <w:tcW w:w="1063"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立面整治</w:t>
            </w:r>
          </w:p>
        </w:tc>
        <w:tc>
          <w:tcPr>
            <w:tcW w:w="1697"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广告设置规范、店招牌无破损</w:t>
            </w:r>
          </w:p>
        </w:tc>
        <w:tc>
          <w:tcPr>
            <w:tcW w:w="3562"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广告、导向牌、雨棚设置要规范；需审批店招牌没有破损；不能违规设置条幅横幅、指示牌；立面不乱涂写、乱张贴、乱刻画</w:t>
            </w:r>
          </w:p>
        </w:tc>
        <w:tc>
          <w:tcPr>
            <w:tcW w:w="967"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10</w:t>
            </w:r>
          </w:p>
        </w:tc>
        <w:tc>
          <w:tcPr>
            <w:tcW w:w="1274" w:type="dxa"/>
            <w:tcBorders>
              <w:top w:val="nil"/>
              <w:left w:val="nil"/>
              <w:bottom w:val="single" w:sz="4" w:space="0" w:color="auto"/>
              <w:right w:val="single" w:sz="4" w:space="0" w:color="auto"/>
            </w:tcBorders>
            <w:shd w:val="clear" w:color="auto" w:fill="auto"/>
            <w:vAlign w:val="center"/>
          </w:tcPr>
          <w:p w:rsidR="00A0412D" w:rsidRDefault="00A0412D">
            <w:pPr>
              <w:widowControl/>
              <w:jc w:val="center"/>
              <w:rPr>
                <w:rFonts w:ascii="仿宋" w:eastAsia="仿宋" w:hAnsi="仿宋" w:cs="仿宋"/>
                <w:kern w:val="0"/>
                <w:sz w:val="20"/>
                <w:szCs w:val="20"/>
              </w:rPr>
            </w:pPr>
          </w:p>
        </w:tc>
      </w:tr>
      <w:tr w:rsidR="00A0412D">
        <w:trPr>
          <w:trHeight w:val="795"/>
          <w:jc w:val="center"/>
        </w:trPr>
        <w:tc>
          <w:tcPr>
            <w:tcW w:w="417" w:type="dxa"/>
            <w:vMerge/>
            <w:tcBorders>
              <w:top w:val="nil"/>
              <w:left w:val="single" w:sz="4" w:space="0" w:color="auto"/>
              <w:bottom w:val="single" w:sz="4" w:space="0" w:color="auto"/>
              <w:right w:val="single" w:sz="4" w:space="0" w:color="auto"/>
            </w:tcBorders>
            <w:vAlign w:val="center"/>
          </w:tcPr>
          <w:p w:rsidR="00A0412D" w:rsidRDefault="00A0412D">
            <w:pPr>
              <w:widowControl/>
              <w:jc w:val="left"/>
              <w:rPr>
                <w:rFonts w:ascii="仿宋" w:eastAsia="仿宋" w:hAnsi="仿宋" w:cs="仿宋"/>
                <w:kern w:val="0"/>
                <w:sz w:val="20"/>
                <w:szCs w:val="20"/>
              </w:rPr>
            </w:pPr>
          </w:p>
        </w:tc>
        <w:tc>
          <w:tcPr>
            <w:tcW w:w="658" w:type="dxa"/>
            <w:vMerge/>
            <w:tcBorders>
              <w:top w:val="nil"/>
              <w:left w:val="single" w:sz="4" w:space="0" w:color="auto"/>
              <w:bottom w:val="single" w:sz="4" w:space="0" w:color="auto"/>
              <w:right w:val="single" w:sz="4" w:space="0" w:color="auto"/>
            </w:tcBorders>
            <w:vAlign w:val="center"/>
          </w:tcPr>
          <w:p w:rsidR="00A0412D" w:rsidRDefault="00A0412D">
            <w:pPr>
              <w:widowControl/>
              <w:jc w:val="left"/>
              <w:rPr>
                <w:rFonts w:ascii="仿宋" w:eastAsia="仿宋" w:hAnsi="仿宋" w:cs="仿宋"/>
                <w:kern w:val="0"/>
                <w:sz w:val="20"/>
                <w:szCs w:val="20"/>
              </w:rPr>
            </w:pPr>
          </w:p>
        </w:tc>
        <w:tc>
          <w:tcPr>
            <w:tcW w:w="1063"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道路扬尘</w:t>
            </w:r>
          </w:p>
        </w:tc>
        <w:tc>
          <w:tcPr>
            <w:tcW w:w="1697"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渣土运输车辆无扬尘现象，发现问题及时整改</w:t>
            </w:r>
          </w:p>
        </w:tc>
        <w:tc>
          <w:tcPr>
            <w:tcW w:w="3562"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施工单位清运渣土要合法合规；渣土运输车辆无扬尘现象；无偷倒乱倒渣土及建筑垃圾行为</w:t>
            </w:r>
          </w:p>
        </w:tc>
        <w:tc>
          <w:tcPr>
            <w:tcW w:w="967"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5</w:t>
            </w:r>
          </w:p>
        </w:tc>
        <w:tc>
          <w:tcPr>
            <w:tcW w:w="1274" w:type="dxa"/>
            <w:tcBorders>
              <w:top w:val="nil"/>
              <w:left w:val="nil"/>
              <w:bottom w:val="single" w:sz="4" w:space="0" w:color="auto"/>
              <w:right w:val="single" w:sz="4" w:space="0" w:color="auto"/>
            </w:tcBorders>
            <w:shd w:val="clear" w:color="auto" w:fill="auto"/>
            <w:vAlign w:val="center"/>
          </w:tcPr>
          <w:p w:rsidR="00A0412D" w:rsidRDefault="00A0412D">
            <w:pPr>
              <w:widowControl/>
              <w:jc w:val="center"/>
              <w:rPr>
                <w:rFonts w:ascii="仿宋" w:eastAsia="仿宋" w:hAnsi="仿宋" w:cs="仿宋"/>
                <w:kern w:val="0"/>
                <w:sz w:val="20"/>
                <w:szCs w:val="20"/>
              </w:rPr>
            </w:pPr>
          </w:p>
        </w:tc>
      </w:tr>
      <w:tr w:rsidR="00A0412D">
        <w:trPr>
          <w:trHeight w:val="540"/>
          <w:jc w:val="center"/>
        </w:trPr>
        <w:tc>
          <w:tcPr>
            <w:tcW w:w="417" w:type="dxa"/>
            <w:tcBorders>
              <w:top w:val="nil"/>
              <w:left w:val="single" w:sz="4" w:space="0" w:color="auto"/>
              <w:bottom w:val="single" w:sz="4" w:space="0" w:color="auto"/>
              <w:right w:val="single" w:sz="4" w:space="0" w:color="auto"/>
            </w:tcBorders>
            <w:shd w:val="clear" w:color="auto" w:fill="auto"/>
            <w:noWrap/>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2</w:t>
            </w:r>
          </w:p>
        </w:tc>
        <w:tc>
          <w:tcPr>
            <w:tcW w:w="658"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结合部</w:t>
            </w:r>
          </w:p>
        </w:tc>
        <w:tc>
          <w:tcPr>
            <w:tcW w:w="1063"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路面、人行道</w:t>
            </w:r>
          </w:p>
        </w:tc>
        <w:tc>
          <w:tcPr>
            <w:tcW w:w="1697"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路面、人行道整洁有序</w:t>
            </w:r>
          </w:p>
        </w:tc>
        <w:tc>
          <w:tcPr>
            <w:tcW w:w="3562"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无乱招贴、乱涂写、乱设摊现象</w:t>
            </w:r>
          </w:p>
        </w:tc>
        <w:tc>
          <w:tcPr>
            <w:tcW w:w="967"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10</w:t>
            </w:r>
          </w:p>
        </w:tc>
        <w:tc>
          <w:tcPr>
            <w:tcW w:w="1274" w:type="dxa"/>
            <w:tcBorders>
              <w:top w:val="nil"/>
              <w:left w:val="nil"/>
              <w:bottom w:val="single" w:sz="4" w:space="0" w:color="auto"/>
              <w:right w:val="single" w:sz="4" w:space="0" w:color="auto"/>
            </w:tcBorders>
            <w:shd w:val="clear" w:color="auto" w:fill="auto"/>
            <w:vAlign w:val="center"/>
          </w:tcPr>
          <w:p w:rsidR="00A0412D" w:rsidRDefault="00A0412D">
            <w:pPr>
              <w:widowControl/>
              <w:jc w:val="center"/>
              <w:rPr>
                <w:rFonts w:ascii="仿宋" w:eastAsia="仿宋" w:hAnsi="仿宋" w:cs="仿宋"/>
                <w:kern w:val="0"/>
                <w:sz w:val="20"/>
                <w:szCs w:val="20"/>
              </w:rPr>
            </w:pPr>
          </w:p>
        </w:tc>
      </w:tr>
      <w:tr w:rsidR="00A0412D">
        <w:trPr>
          <w:trHeight w:val="555"/>
          <w:jc w:val="center"/>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3</w:t>
            </w:r>
          </w:p>
        </w:tc>
        <w:tc>
          <w:tcPr>
            <w:tcW w:w="658" w:type="dxa"/>
            <w:vMerge w:val="restart"/>
            <w:tcBorders>
              <w:top w:val="nil"/>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公共场所</w:t>
            </w:r>
          </w:p>
        </w:tc>
        <w:tc>
          <w:tcPr>
            <w:tcW w:w="1063" w:type="dxa"/>
            <w:vMerge w:val="restart"/>
            <w:tcBorders>
              <w:top w:val="nil"/>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公共广场</w:t>
            </w:r>
          </w:p>
        </w:tc>
        <w:tc>
          <w:tcPr>
            <w:tcW w:w="1697"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广场内外无“六乱”</w:t>
            </w:r>
          </w:p>
        </w:tc>
        <w:tc>
          <w:tcPr>
            <w:tcW w:w="3562"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广场内外无乱设摊、乱晾晒等，不影响市容环境</w:t>
            </w:r>
          </w:p>
        </w:tc>
        <w:tc>
          <w:tcPr>
            <w:tcW w:w="967"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5</w:t>
            </w:r>
          </w:p>
        </w:tc>
        <w:tc>
          <w:tcPr>
            <w:tcW w:w="1274" w:type="dxa"/>
            <w:tcBorders>
              <w:top w:val="nil"/>
              <w:left w:val="nil"/>
              <w:bottom w:val="single" w:sz="4" w:space="0" w:color="auto"/>
              <w:right w:val="single" w:sz="4" w:space="0" w:color="auto"/>
            </w:tcBorders>
            <w:shd w:val="clear" w:color="auto" w:fill="auto"/>
            <w:vAlign w:val="center"/>
          </w:tcPr>
          <w:p w:rsidR="00A0412D" w:rsidRDefault="00A0412D">
            <w:pPr>
              <w:widowControl/>
              <w:jc w:val="center"/>
              <w:rPr>
                <w:rFonts w:ascii="仿宋" w:eastAsia="仿宋" w:hAnsi="仿宋" w:cs="仿宋"/>
                <w:kern w:val="0"/>
                <w:sz w:val="20"/>
                <w:szCs w:val="20"/>
              </w:rPr>
            </w:pPr>
          </w:p>
        </w:tc>
      </w:tr>
      <w:tr w:rsidR="00A0412D">
        <w:trPr>
          <w:trHeight w:val="418"/>
          <w:jc w:val="center"/>
        </w:trPr>
        <w:tc>
          <w:tcPr>
            <w:tcW w:w="417" w:type="dxa"/>
            <w:vMerge/>
            <w:tcBorders>
              <w:top w:val="nil"/>
              <w:left w:val="single" w:sz="4" w:space="0" w:color="auto"/>
              <w:bottom w:val="single" w:sz="4" w:space="0" w:color="auto"/>
              <w:right w:val="single" w:sz="4" w:space="0" w:color="auto"/>
            </w:tcBorders>
            <w:vAlign w:val="center"/>
          </w:tcPr>
          <w:p w:rsidR="00A0412D" w:rsidRDefault="00A0412D">
            <w:pPr>
              <w:widowControl/>
              <w:jc w:val="left"/>
              <w:rPr>
                <w:rFonts w:ascii="仿宋" w:eastAsia="仿宋" w:hAnsi="仿宋" w:cs="仿宋"/>
                <w:kern w:val="0"/>
                <w:sz w:val="20"/>
                <w:szCs w:val="20"/>
              </w:rPr>
            </w:pPr>
          </w:p>
        </w:tc>
        <w:tc>
          <w:tcPr>
            <w:tcW w:w="658" w:type="dxa"/>
            <w:vMerge/>
            <w:tcBorders>
              <w:top w:val="nil"/>
              <w:left w:val="single" w:sz="4" w:space="0" w:color="auto"/>
              <w:bottom w:val="single" w:sz="4" w:space="0" w:color="auto"/>
              <w:right w:val="single" w:sz="4" w:space="0" w:color="auto"/>
            </w:tcBorders>
            <w:vAlign w:val="center"/>
          </w:tcPr>
          <w:p w:rsidR="00A0412D" w:rsidRDefault="00A0412D">
            <w:pPr>
              <w:widowControl/>
              <w:jc w:val="left"/>
              <w:rPr>
                <w:rFonts w:ascii="仿宋" w:eastAsia="仿宋" w:hAnsi="仿宋" w:cs="仿宋"/>
                <w:kern w:val="0"/>
                <w:sz w:val="20"/>
                <w:szCs w:val="20"/>
              </w:rPr>
            </w:pPr>
          </w:p>
        </w:tc>
        <w:tc>
          <w:tcPr>
            <w:tcW w:w="1063" w:type="dxa"/>
            <w:vMerge/>
            <w:tcBorders>
              <w:top w:val="nil"/>
              <w:left w:val="single" w:sz="4" w:space="0" w:color="auto"/>
              <w:bottom w:val="single" w:sz="4" w:space="0" w:color="auto"/>
              <w:right w:val="single" w:sz="4" w:space="0" w:color="auto"/>
            </w:tcBorders>
            <w:vAlign w:val="center"/>
          </w:tcPr>
          <w:p w:rsidR="00A0412D" w:rsidRDefault="00A0412D">
            <w:pPr>
              <w:widowControl/>
              <w:jc w:val="center"/>
              <w:rPr>
                <w:rFonts w:ascii="仿宋" w:eastAsia="仿宋" w:hAnsi="仿宋" w:cs="仿宋"/>
                <w:kern w:val="0"/>
                <w:sz w:val="20"/>
                <w:szCs w:val="20"/>
              </w:rPr>
            </w:pPr>
          </w:p>
        </w:tc>
        <w:tc>
          <w:tcPr>
            <w:tcW w:w="1697"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设施维护良好</w:t>
            </w:r>
          </w:p>
        </w:tc>
        <w:tc>
          <w:tcPr>
            <w:tcW w:w="3562"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店招牌无缺损现象</w:t>
            </w:r>
          </w:p>
        </w:tc>
        <w:tc>
          <w:tcPr>
            <w:tcW w:w="967"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5</w:t>
            </w:r>
          </w:p>
        </w:tc>
        <w:tc>
          <w:tcPr>
            <w:tcW w:w="1274" w:type="dxa"/>
            <w:tcBorders>
              <w:top w:val="nil"/>
              <w:left w:val="nil"/>
              <w:bottom w:val="single" w:sz="4" w:space="0" w:color="auto"/>
              <w:right w:val="single" w:sz="4" w:space="0" w:color="auto"/>
            </w:tcBorders>
            <w:shd w:val="clear" w:color="auto" w:fill="auto"/>
            <w:vAlign w:val="center"/>
          </w:tcPr>
          <w:p w:rsidR="00A0412D" w:rsidRDefault="00A0412D">
            <w:pPr>
              <w:widowControl/>
              <w:jc w:val="center"/>
              <w:rPr>
                <w:rFonts w:ascii="仿宋" w:eastAsia="仿宋" w:hAnsi="仿宋" w:cs="仿宋"/>
                <w:kern w:val="0"/>
                <w:sz w:val="20"/>
                <w:szCs w:val="20"/>
              </w:rPr>
            </w:pPr>
          </w:p>
        </w:tc>
      </w:tr>
      <w:tr w:rsidR="00A0412D">
        <w:trPr>
          <w:trHeight w:val="551"/>
          <w:jc w:val="center"/>
        </w:trPr>
        <w:tc>
          <w:tcPr>
            <w:tcW w:w="417" w:type="dxa"/>
            <w:vMerge/>
            <w:tcBorders>
              <w:top w:val="nil"/>
              <w:left w:val="single" w:sz="4" w:space="0" w:color="auto"/>
              <w:bottom w:val="single" w:sz="4" w:space="0" w:color="auto"/>
              <w:right w:val="single" w:sz="4" w:space="0" w:color="auto"/>
            </w:tcBorders>
            <w:vAlign w:val="center"/>
          </w:tcPr>
          <w:p w:rsidR="00A0412D" w:rsidRDefault="00A0412D">
            <w:pPr>
              <w:widowControl/>
              <w:jc w:val="left"/>
              <w:rPr>
                <w:rFonts w:ascii="仿宋" w:eastAsia="仿宋" w:hAnsi="仿宋" w:cs="仿宋"/>
                <w:kern w:val="0"/>
                <w:sz w:val="20"/>
                <w:szCs w:val="20"/>
              </w:rPr>
            </w:pPr>
          </w:p>
        </w:tc>
        <w:tc>
          <w:tcPr>
            <w:tcW w:w="658" w:type="dxa"/>
            <w:vMerge/>
            <w:tcBorders>
              <w:top w:val="nil"/>
              <w:left w:val="single" w:sz="4" w:space="0" w:color="auto"/>
              <w:bottom w:val="single" w:sz="4" w:space="0" w:color="auto"/>
              <w:right w:val="single" w:sz="4" w:space="0" w:color="auto"/>
            </w:tcBorders>
            <w:vAlign w:val="center"/>
          </w:tcPr>
          <w:p w:rsidR="00A0412D" w:rsidRDefault="00A0412D">
            <w:pPr>
              <w:widowControl/>
              <w:jc w:val="left"/>
              <w:rPr>
                <w:rFonts w:ascii="仿宋" w:eastAsia="仿宋" w:hAnsi="仿宋" w:cs="仿宋"/>
                <w:kern w:val="0"/>
                <w:sz w:val="20"/>
                <w:szCs w:val="20"/>
              </w:rPr>
            </w:pPr>
          </w:p>
        </w:tc>
        <w:tc>
          <w:tcPr>
            <w:tcW w:w="1063"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轨交、公交集散地</w:t>
            </w:r>
          </w:p>
        </w:tc>
        <w:tc>
          <w:tcPr>
            <w:tcW w:w="1697"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集散地内外无“六乱”</w:t>
            </w:r>
          </w:p>
        </w:tc>
        <w:tc>
          <w:tcPr>
            <w:tcW w:w="3562"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集散地内外无乱设摊、乱晾晒现象，不影响市容环境</w:t>
            </w:r>
          </w:p>
        </w:tc>
        <w:tc>
          <w:tcPr>
            <w:tcW w:w="967"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5</w:t>
            </w:r>
          </w:p>
        </w:tc>
        <w:tc>
          <w:tcPr>
            <w:tcW w:w="1274" w:type="dxa"/>
            <w:tcBorders>
              <w:top w:val="nil"/>
              <w:left w:val="nil"/>
              <w:bottom w:val="single" w:sz="4" w:space="0" w:color="auto"/>
              <w:right w:val="single" w:sz="4" w:space="0" w:color="auto"/>
            </w:tcBorders>
            <w:shd w:val="clear" w:color="auto" w:fill="auto"/>
            <w:vAlign w:val="center"/>
          </w:tcPr>
          <w:p w:rsidR="00A0412D" w:rsidRDefault="00A0412D">
            <w:pPr>
              <w:widowControl/>
              <w:jc w:val="center"/>
              <w:rPr>
                <w:rFonts w:ascii="仿宋" w:eastAsia="仿宋" w:hAnsi="仿宋" w:cs="仿宋"/>
                <w:kern w:val="0"/>
                <w:sz w:val="20"/>
                <w:szCs w:val="20"/>
              </w:rPr>
            </w:pPr>
          </w:p>
        </w:tc>
      </w:tr>
      <w:tr w:rsidR="00A0412D">
        <w:trPr>
          <w:trHeight w:val="617"/>
          <w:jc w:val="center"/>
        </w:trPr>
        <w:tc>
          <w:tcPr>
            <w:tcW w:w="417" w:type="dxa"/>
            <w:vMerge/>
            <w:tcBorders>
              <w:top w:val="nil"/>
              <w:left w:val="single" w:sz="4" w:space="0" w:color="auto"/>
              <w:bottom w:val="single" w:sz="4" w:space="0" w:color="auto"/>
              <w:right w:val="single" w:sz="4" w:space="0" w:color="auto"/>
            </w:tcBorders>
            <w:vAlign w:val="center"/>
          </w:tcPr>
          <w:p w:rsidR="00A0412D" w:rsidRDefault="00A0412D">
            <w:pPr>
              <w:widowControl/>
              <w:jc w:val="left"/>
              <w:rPr>
                <w:rFonts w:ascii="仿宋" w:eastAsia="仿宋" w:hAnsi="仿宋" w:cs="仿宋"/>
                <w:kern w:val="0"/>
                <w:sz w:val="20"/>
                <w:szCs w:val="20"/>
              </w:rPr>
            </w:pPr>
          </w:p>
        </w:tc>
        <w:tc>
          <w:tcPr>
            <w:tcW w:w="658" w:type="dxa"/>
            <w:vMerge/>
            <w:tcBorders>
              <w:top w:val="nil"/>
              <w:left w:val="single" w:sz="4" w:space="0" w:color="auto"/>
              <w:bottom w:val="single" w:sz="4" w:space="0" w:color="auto"/>
              <w:right w:val="single" w:sz="4" w:space="0" w:color="auto"/>
            </w:tcBorders>
            <w:vAlign w:val="center"/>
          </w:tcPr>
          <w:p w:rsidR="00A0412D" w:rsidRDefault="00A0412D">
            <w:pPr>
              <w:widowControl/>
              <w:jc w:val="left"/>
              <w:rPr>
                <w:rFonts w:ascii="仿宋" w:eastAsia="仿宋" w:hAnsi="仿宋" w:cs="仿宋"/>
                <w:kern w:val="0"/>
                <w:sz w:val="20"/>
                <w:szCs w:val="20"/>
              </w:rPr>
            </w:pPr>
          </w:p>
        </w:tc>
        <w:tc>
          <w:tcPr>
            <w:tcW w:w="1063"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集市菜场</w:t>
            </w:r>
          </w:p>
        </w:tc>
        <w:tc>
          <w:tcPr>
            <w:tcW w:w="1697"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集市菜场外无“六乱”</w:t>
            </w:r>
          </w:p>
        </w:tc>
        <w:tc>
          <w:tcPr>
            <w:tcW w:w="3562"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集市菜场外无乱设摊、乱晾晒现象，不影响市容环境</w:t>
            </w:r>
          </w:p>
        </w:tc>
        <w:tc>
          <w:tcPr>
            <w:tcW w:w="967"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5</w:t>
            </w:r>
          </w:p>
        </w:tc>
        <w:tc>
          <w:tcPr>
            <w:tcW w:w="1274" w:type="dxa"/>
            <w:tcBorders>
              <w:top w:val="nil"/>
              <w:left w:val="nil"/>
              <w:bottom w:val="single" w:sz="4" w:space="0" w:color="auto"/>
              <w:right w:val="single" w:sz="4" w:space="0" w:color="auto"/>
            </w:tcBorders>
            <w:shd w:val="clear" w:color="auto" w:fill="auto"/>
            <w:vAlign w:val="center"/>
          </w:tcPr>
          <w:p w:rsidR="00A0412D" w:rsidRDefault="00A0412D">
            <w:pPr>
              <w:widowControl/>
              <w:jc w:val="center"/>
              <w:rPr>
                <w:rFonts w:ascii="仿宋" w:eastAsia="仿宋" w:hAnsi="仿宋" w:cs="仿宋"/>
                <w:kern w:val="0"/>
                <w:sz w:val="20"/>
                <w:szCs w:val="20"/>
              </w:rPr>
            </w:pPr>
          </w:p>
        </w:tc>
      </w:tr>
      <w:tr w:rsidR="00A0412D">
        <w:trPr>
          <w:trHeight w:val="600"/>
          <w:jc w:val="center"/>
        </w:trPr>
        <w:tc>
          <w:tcPr>
            <w:tcW w:w="417" w:type="dxa"/>
            <w:vMerge/>
            <w:tcBorders>
              <w:top w:val="nil"/>
              <w:left w:val="single" w:sz="4" w:space="0" w:color="auto"/>
              <w:bottom w:val="single" w:sz="4" w:space="0" w:color="auto"/>
              <w:right w:val="single" w:sz="4" w:space="0" w:color="auto"/>
            </w:tcBorders>
            <w:vAlign w:val="center"/>
          </w:tcPr>
          <w:p w:rsidR="00A0412D" w:rsidRDefault="00A0412D">
            <w:pPr>
              <w:widowControl/>
              <w:jc w:val="left"/>
              <w:rPr>
                <w:rFonts w:ascii="仿宋" w:eastAsia="仿宋" w:hAnsi="仿宋" w:cs="仿宋"/>
                <w:kern w:val="0"/>
                <w:sz w:val="20"/>
                <w:szCs w:val="20"/>
              </w:rPr>
            </w:pPr>
          </w:p>
        </w:tc>
        <w:tc>
          <w:tcPr>
            <w:tcW w:w="658" w:type="dxa"/>
            <w:vMerge/>
            <w:tcBorders>
              <w:top w:val="nil"/>
              <w:left w:val="single" w:sz="4" w:space="0" w:color="auto"/>
              <w:bottom w:val="single" w:sz="4" w:space="0" w:color="auto"/>
              <w:right w:val="single" w:sz="4" w:space="0" w:color="auto"/>
            </w:tcBorders>
            <w:vAlign w:val="center"/>
          </w:tcPr>
          <w:p w:rsidR="00A0412D" w:rsidRDefault="00A0412D">
            <w:pPr>
              <w:widowControl/>
              <w:jc w:val="left"/>
              <w:rPr>
                <w:rFonts w:ascii="仿宋" w:eastAsia="仿宋" w:hAnsi="仿宋" w:cs="仿宋"/>
                <w:kern w:val="0"/>
                <w:sz w:val="20"/>
                <w:szCs w:val="20"/>
              </w:rPr>
            </w:pPr>
          </w:p>
        </w:tc>
        <w:tc>
          <w:tcPr>
            <w:tcW w:w="1063"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闲置空地</w:t>
            </w:r>
          </w:p>
        </w:tc>
        <w:tc>
          <w:tcPr>
            <w:tcW w:w="1697"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加强未开发闲置空地管理</w:t>
            </w:r>
          </w:p>
        </w:tc>
        <w:tc>
          <w:tcPr>
            <w:tcW w:w="3562"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闲置空地无乱搭建，不能出现无证废品收购站；无偷倒垃圾、渣土</w:t>
            </w:r>
          </w:p>
        </w:tc>
        <w:tc>
          <w:tcPr>
            <w:tcW w:w="967"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5</w:t>
            </w:r>
          </w:p>
        </w:tc>
        <w:tc>
          <w:tcPr>
            <w:tcW w:w="1274" w:type="dxa"/>
            <w:tcBorders>
              <w:top w:val="nil"/>
              <w:left w:val="nil"/>
              <w:bottom w:val="single" w:sz="4" w:space="0" w:color="auto"/>
              <w:right w:val="single" w:sz="4" w:space="0" w:color="auto"/>
            </w:tcBorders>
            <w:shd w:val="clear" w:color="auto" w:fill="auto"/>
            <w:vAlign w:val="center"/>
          </w:tcPr>
          <w:p w:rsidR="00A0412D" w:rsidRDefault="00A0412D">
            <w:pPr>
              <w:widowControl/>
              <w:jc w:val="center"/>
              <w:rPr>
                <w:rFonts w:ascii="仿宋" w:eastAsia="仿宋" w:hAnsi="仿宋" w:cs="仿宋"/>
                <w:kern w:val="0"/>
                <w:sz w:val="20"/>
                <w:szCs w:val="20"/>
              </w:rPr>
            </w:pPr>
          </w:p>
        </w:tc>
      </w:tr>
      <w:tr w:rsidR="00A0412D">
        <w:trPr>
          <w:trHeight w:val="1020"/>
          <w:jc w:val="center"/>
        </w:trPr>
        <w:tc>
          <w:tcPr>
            <w:tcW w:w="417" w:type="dxa"/>
            <w:vMerge w:val="restart"/>
            <w:tcBorders>
              <w:top w:val="nil"/>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5</w:t>
            </w:r>
          </w:p>
        </w:tc>
        <w:tc>
          <w:tcPr>
            <w:tcW w:w="658" w:type="dxa"/>
            <w:vMerge w:val="restart"/>
            <w:tcBorders>
              <w:top w:val="nil"/>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门责管理</w:t>
            </w:r>
          </w:p>
        </w:tc>
        <w:tc>
          <w:tcPr>
            <w:tcW w:w="1063"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门责签约率</w:t>
            </w:r>
          </w:p>
        </w:tc>
        <w:tc>
          <w:tcPr>
            <w:tcW w:w="1697"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市容环卫责任区责任签约率达100％，履约率达98％，监督企业加强门责管理，发现问题及时整改</w:t>
            </w:r>
          </w:p>
        </w:tc>
        <w:tc>
          <w:tcPr>
            <w:tcW w:w="3562"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无不签约现象，门责签约率要达标，责任区范围内发现问题及时整改</w:t>
            </w:r>
          </w:p>
        </w:tc>
        <w:tc>
          <w:tcPr>
            <w:tcW w:w="967"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10</w:t>
            </w:r>
          </w:p>
        </w:tc>
        <w:tc>
          <w:tcPr>
            <w:tcW w:w="1274" w:type="dxa"/>
            <w:tcBorders>
              <w:top w:val="nil"/>
              <w:left w:val="nil"/>
              <w:bottom w:val="single" w:sz="4" w:space="0" w:color="auto"/>
              <w:right w:val="single" w:sz="4" w:space="0" w:color="auto"/>
            </w:tcBorders>
            <w:shd w:val="clear" w:color="auto" w:fill="auto"/>
            <w:vAlign w:val="center"/>
          </w:tcPr>
          <w:p w:rsidR="00A0412D" w:rsidRDefault="00A0412D">
            <w:pPr>
              <w:widowControl/>
              <w:jc w:val="center"/>
              <w:rPr>
                <w:rFonts w:ascii="仿宋" w:eastAsia="仿宋" w:hAnsi="仿宋" w:cs="仿宋"/>
                <w:kern w:val="0"/>
                <w:sz w:val="20"/>
                <w:szCs w:val="20"/>
              </w:rPr>
            </w:pPr>
          </w:p>
        </w:tc>
      </w:tr>
      <w:tr w:rsidR="00A0412D">
        <w:trPr>
          <w:trHeight w:val="615"/>
          <w:jc w:val="center"/>
        </w:trPr>
        <w:tc>
          <w:tcPr>
            <w:tcW w:w="417" w:type="dxa"/>
            <w:vMerge/>
            <w:tcBorders>
              <w:top w:val="nil"/>
              <w:left w:val="single" w:sz="4" w:space="0" w:color="auto"/>
              <w:bottom w:val="single" w:sz="4" w:space="0" w:color="auto"/>
              <w:right w:val="single" w:sz="4" w:space="0" w:color="auto"/>
            </w:tcBorders>
            <w:vAlign w:val="center"/>
          </w:tcPr>
          <w:p w:rsidR="00A0412D" w:rsidRDefault="00A0412D">
            <w:pPr>
              <w:widowControl/>
              <w:jc w:val="left"/>
              <w:rPr>
                <w:rFonts w:ascii="仿宋" w:eastAsia="仿宋" w:hAnsi="仿宋" w:cs="仿宋"/>
                <w:kern w:val="0"/>
                <w:sz w:val="20"/>
                <w:szCs w:val="20"/>
              </w:rPr>
            </w:pPr>
          </w:p>
        </w:tc>
        <w:tc>
          <w:tcPr>
            <w:tcW w:w="658" w:type="dxa"/>
            <w:vMerge/>
            <w:tcBorders>
              <w:top w:val="nil"/>
              <w:left w:val="single" w:sz="4" w:space="0" w:color="auto"/>
              <w:bottom w:val="single" w:sz="4" w:space="0" w:color="auto"/>
              <w:right w:val="single" w:sz="4" w:space="0" w:color="auto"/>
            </w:tcBorders>
            <w:vAlign w:val="center"/>
          </w:tcPr>
          <w:p w:rsidR="00A0412D" w:rsidRDefault="00A0412D">
            <w:pPr>
              <w:widowControl/>
              <w:jc w:val="left"/>
              <w:rPr>
                <w:rFonts w:ascii="仿宋" w:eastAsia="仿宋" w:hAnsi="仿宋" w:cs="仿宋"/>
                <w:kern w:val="0"/>
                <w:sz w:val="20"/>
                <w:szCs w:val="20"/>
              </w:rPr>
            </w:pPr>
          </w:p>
        </w:tc>
        <w:tc>
          <w:tcPr>
            <w:tcW w:w="1063"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垃圾桶</w:t>
            </w:r>
          </w:p>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放置</w:t>
            </w:r>
          </w:p>
        </w:tc>
        <w:tc>
          <w:tcPr>
            <w:tcW w:w="1697"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门店外垃圾桶设置规范，紧靠店门外侧</w:t>
            </w:r>
          </w:p>
        </w:tc>
        <w:tc>
          <w:tcPr>
            <w:tcW w:w="3562" w:type="dxa"/>
            <w:tcBorders>
              <w:top w:val="nil"/>
              <w:left w:val="nil"/>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垃圾桶放置要统一、规范、整齐</w:t>
            </w:r>
          </w:p>
        </w:tc>
        <w:tc>
          <w:tcPr>
            <w:tcW w:w="967"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5</w:t>
            </w:r>
          </w:p>
        </w:tc>
        <w:tc>
          <w:tcPr>
            <w:tcW w:w="1274" w:type="dxa"/>
            <w:tcBorders>
              <w:top w:val="nil"/>
              <w:left w:val="nil"/>
              <w:bottom w:val="single" w:sz="4" w:space="0" w:color="auto"/>
              <w:right w:val="single" w:sz="4" w:space="0" w:color="auto"/>
            </w:tcBorders>
            <w:shd w:val="clear" w:color="auto" w:fill="auto"/>
            <w:vAlign w:val="center"/>
          </w:tcPr>
          <w:p w:rsidR="00A0412D" w:rsidRDefault="00A0412D">
            <w:pPr>
              <w:widowControl/>
              <w:jc w:val="center"/>
              <w:rPr>
                <w:rFonts w:ascii="仿宋" w:eastAsia="仿宋" w:hAnsi="仿宋" w:cs="仿宋"/>
                <w:kern w:val="0"/>
                <w:sz w:val="20"/>
                <w:szCs w:val="20"/>
              </w:rPr>
            </w:pPr>
          </w:p>
        </w:tc>
      </w:tr>
      <w:tr w:rsidR="00A0412D">
        <w:trPr>
          <w:trHeight w:val="780"/>
          <w:jc w:val="center"/>
        </w:trPr>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6</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违章搭建</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镇区、工业园区</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区域内无新增违法建筑</w:t>
            </w:r>
          </w:p>
        </w:tc>
        <w:tc>
          <w:tcPr>
            <w:tcW w:w="3562"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不出现新增违法建筑</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10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A0412D">
            <w:pPr>
              <w:widowControl/>
              <w:jc w:val="center"/>
              <w:rPr>
                <w:rFonts w:ascii="仿宋" w:eastAsia="仿宋" w:hAnsi="仿宋" w:cs="仿宋"/>
                <w:kern w:val="0"/>
                <w:sz w:val="20"/>
                <w:szCs w:val="20"/>
              </w:rPr>
            </w:pPr>
          </w:p>
        </w:tc>
      </w:tr>
      <w:tr w:rsidR="00A0412D">
        <w:trPr>
          <w:trHeight w:val="570"/>
          <w:jc w:val="center"/>
        </w:trPr>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7</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块状绿地</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占用绿地</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无非法占用绿地现象</w:t>
            </w:r>
          </w:p>
        </w:tc>
        <w:tc>
          <w:tcPr>
            <w:tcW w:w="3562"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jc w:val="left"/>
              <w:rPr>
                <w:rFonts w:ascii="仿宋" w:eastAsia="仿宋" w:hAnsi="仿宋" w:cs="仿宋"/>
                <w:kern w:val="0"/>
                <w:sz w:val="20"/>
                <w:szCs w:val="20"/>
              </w:rPr>
            </w:pPr>
            <w:r>
              <w:rPr>
                <w:rFonts w:ascii="仿宋" w:eastAsia="仿宋" w:hAnsi="仿宋" w:cs="仿宋" w:hint="eastAsia"/>
                <w:kern w:val="0"/>
                <w:sz w:val="20"/>
                <w:szCs w:val="20"/>
              </w:rPr>
              <w:t>未审批不能占用绿地；按审批规范作业、不扩大占用范围</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仿宋" w:eastAsia="仿宋" w:hAnsi="仿宋" w:cs="仿宋"/>
                <w:kern w:val="0"/>
                <w:sz w:val="20"/>
                <w:szCs w:val="20"/>
              </w:rPr>
            </w:pPr>
            <w:r>
              <w:rPr>
                <w:rFonts w:ascii="仿宋" w:eastAsia="仿宋" w:hAnsi="仿宋" w:cs="仿宋" w:hint="eastAsia"/>
                <w:kern w:val="0"/>
                <w:sz w:val="20"/>
                <w:szCs w:val="20"/>
              </w:rPr>
              <w:t>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A0412D">
            <w:pPr>
              <w:widowControl/>
              <w:jc w:val="center"/>
              <w:rPr>
                <w:rFonts w:ascii="仿宋" w:eastAsia="仿宋" w:hAnsi="仿宋" w:cs="仿宋"/>
                <w:kern w:val="0"/>
                <w:sz w:val="20"/>
                <w:szCs w:val="20"/>
              </w:rPr>
            </w:pPr>
          </w:p>
        </w:tc>
      </w:tr>
      <w:tr w:rsidR="00A0412D">
        <w:trPr>
          <w:trHeight w:val="795"/>
          <w:jc w:val="center"/>
        </w:trPr>
        <w:tc>
          <w:tcPr>
            <w:tcW w:w="963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kern w:val="0"/>
                <w:sz w:val="20"/>
                <w:szCs w:val="20"/>
              </w:rPr>
            </w:pPr>
            <w:r>
              <w:rPr>
                <w:rFonts w:ascii="宋体" w:eastAsia="宋体" w:hAnsi="宋体" w:cs="宋体" w:hint="eastAsia"/>
                <w:kern w:val="0"/>
                <w:sz w:val="24"/>
                <w:szCs w:val="24"/>
              </w:rPr>
              <w:t>合计（总分：100分）</w:t>
            </w:r>
          </w:p>
        </w:tc>
      </w:tr>
    </w:tbl>
    <w:p w:rsidR="00A0412D" w:rsidRDefault="00A0412D">
      <w:pPr>
        <w:jc w:val="center"/>
        <w:rPr>
          <w:rFonts w:ascii="黑体" w:eastAsia="黑体" w:hAnsi="黑体" w:cs="宋体"/>
          <w:b/>
          <w:bCs/>
          <w:kern w:val="0"/>
          <w:sz w:val="36"/>
          <w:szCs w:val="36"/>
        </w:rPr>
      </w:pPr>
    </w:p>
    <w:p w:rsidR="00A0412D" w:rsidRDefault="00E822FB">
      <w:pPr>
        <w:jc w:val="center"/>
        <w:rPr>
          <w:rFonts w:ascii="黑体" w:eastAsia="黑体" w:hAnsi="黑体" w:cs="宋体"/>
          <w:kern w:val="0"/>
          <w:sz w:val="24"/>
          <w:szCs w:val="24"/>
        </w:rPr>
      </w:pPr>
      <w:r>
        <w:rPr>
          <w:rFonts w:ascii="黑体" w:eastAsia="黑体" w:hAnsi="黑体" w:cs="宋体" w:hint="eastAsia"/>
          <w:kern w:val="0"/>
          <w:sz w:val="36"/>
          <w:szCs w:val="36"/>
        </w:rPr>
        <w:lastRenderedPageBreak/>
        <w:t>车墩镇绿化市容环境卫生管理工作督查范围和标准</w:t>
      </w:r>
      <w:r>
        <w:rPr>
          <w:rFonts w:ascii="黑体" w:eastAsia="黑体" w:hAnsi="黑体" w:cs="宋体" w:hint="eastAsia"/>
          <w:b/>
          <w:bCs/>
          <w:kern w:val="0"/>
          <w:sz w:val="32"/>
          <w:szCs w:val="32"/>
        </w:rPr>
        <w:br/>
      </w:r>
      <w:r>
        <w:rPr>
          <w:rFonts w:ascii="黑体" w:eastAsia="黑体" w:hAnsi="黑体" w:cs="宋体" w:hint="eastAsia"/>
          <w:kern w:val="0"/>
          <w:sz w:val="24"/>
          <w:szCs w:val="24"/>
        </w:rPr>
        <w:t>（集镇、工业园区部分）市政公司</w:t>
      </w:r>
    </w:p>
    <w:tbl>
      <w:tblPr>
        <w:tblW w:w="9998" w:type="dxa"/>
        <w:jc w:val="center"/>
        <w:tblLayout w:type="fixed"/>
        <w:tblCellMar>
          <w:left w:w="51" w:type="dxa"/>
          <w:right w:w="51" w:type="dxa"/>
        </w:tblCellMar>
        <w:tblLook w:val="04A0"/>
      </w:tblPr>
      <w:tblGrid>
        <w:gridCol w:w="431"/>
        <w:gridCol w:w="621"/>
        <w:gridCol w:w="1810"/>
        <w:gridCol w:w="2100"/>
        <w:gridCol w:w="3185"/>
        <w:gridCol w:w="948"/>
        <w:gridCol w:w="903"/>
      </w:tblGrid>
      <w:tr w:rsidR="00A0412D">
        <w:trPr>
          <w:trHeight w:val="749"/>
          <w:jc w:val="center"/>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b/>
                <w:bCs/>
                <w:kern w:val="0"/>
                <w:sz w:val="24"/>
                <w:szCs w:val="24"/>
              </w:rPr>
            </w:pPr>
            <w:r>
              <w:rPr>
                <w:rFonts w:ascii="Courier New" w:eastAsia="宋体" w:hAnsi="Courier New" w:cs="Courier New"/>
                <w:b/>
                <w:bCs/>
                <w:kern w:val="0"/>
                <w:sz w:val="24"/>
                <w:szCs w:val="24"/>
              </w:rPr>
              <w:t>序号</w:t>
            </w:r>
          </w:p>
        </w:tc>
        <w:tc>
          <w:tcPr>
            <w:tcW w:w="621" w:type="dxa"/>
            <w:tcBorders>
              <w:top w:val="single" w:sz="4" w:space="0" w:color="auto"/>
              <w:left w:val="nil"/>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b/>
                <w:bCs/>
                <w:kern w:val="0"/>
                <w:sz w:val="24"/>
                <w:szCs w:val="24"/>
              </w:rPr>
            </w:pPr>
            <w:r>
              <w:rPr>
                <w:rFonts w:ascii="Courier New" w:eastAsia="宋体" w:hAnsi="Courier New" w:cs="Courier New"/>
                <w:b/>
                <w:bCs/>
                <w:kern w:val="0"/>
                <w:sz w:val="24"/>
                <w:szCs w:val="24"/>
              </w:rPr>
              <w:t>评估指标</w:t>
            </w:r>
          </w:p>
        </w:tc>
        <w:tc>
          <w:tcPr>
            <w:tcW w:w="1810" w:type="dxa"/>
            <w:tcBorders>
              <w:top w:val="single" w:sz="4" w:space="0" w:color="auto"/>
              <w:left w:val="nil"/>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b/>
                <w:bCs/>
                <w:kern w:val="0"/>
                <w:sz w:val="24"/>
                <w:szCs w:val="24"/>
              </w:rPr>
            </w:pPr>
            <w:r>
              <w:rPr>
                <w:rFonts w:ascii="Courier New" w:eastAsia="宋体" w:hAnsi="Courier New" w:cs="Courier New"/>
                <w:b/>
                <w:bCs/>
                <w:kern w:val="0"/>
                <w:sz w:val="24"/>
                <w:szCs w:val="24"/>
              </w:rPr>
              <w:t>评估项目</w:t>
            </w:r>
          </w:p>
        </w:tc>
        <w:tc>
          <w:tcPr>
            <w:tcW w:w="2100" w:type="dxa"/>
            <w:tcBorders>
              <w:top w:val="single" w:sz="4" w:space="0" w:color="auto"/>
              <w:left w:val="nil"/>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b/>
                <w:bCs/>
                <w:kern w:val="0"/>
                <w:sz w:val="24"/>
                <w:szCs w:val="24"/>
              </w:rPr>
            </w:pPr>
            <w:r>
              <w:rPr>
                <w:rFonts w:ascii="Courier New" w:eastAsia="宋体" w:hAnsi="Courier New" w:cs="Courier New"/>
                <w:b/>
                <w:bCs/>
                <w:kern w:val="0"/>
                <w:sz w:val="24"/>
                <w:szCs w:val="24"/>
              </w:rPr>
              <w:t>质量标准</w:t>
            </w:r>
          </w:p>
        </w:tc>
        <w:tc>
          <w:tcPr>
            <w:tcW w:w="3185" w:type="dxa"/>
            <w:tcBorders>
              <w:top w:val="single" w:sz="4" w:space="0" w:color="auto"/>
              <w:left w:val="nil"/>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b/>
                <w:bCs/>
                <w:kern w:val="0"/>
                <w:sz w:val="24"/>
                <w:szCs w:val="24"/>
              </w:rPr>
            </w:pPr>
            <w:r>
              <w:rPr>
                <w:rFonts w:ascii="Courier New" w:eastAsia="宋体" w:hAnsi="Courier New" w:cs="Courier New"/>
                <w:b/>
                <w:bCs/>
                <w:kern w:val="0"/>
                <w:sz w:val="24"/>
                <w:szCs w:val="24"/>
              </w:rPr>
              <w:t>督查标准</w:t>
            </w:r>
          </w:p>
        </w:tc>
        <w:tc>
          <w:tcPr>
            <w:tcW w:w="948" w:type="dxa"/>
            <w:tcBorders>
              <w:top w:val="single" w:sz="4" w:space="0" w:color="auto"/>
              <w:left w:val="nil"/>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b/>
                <w:bCs/>
                <w:kern w:val="0"/>
                <w:sz w:val="24"/>
                <w:szCs w:val="24"/>
              </w:rPr>
            </w:pPr>
            <w:r>
              <w:rPr>
                <w:rFonts w:ascii="Courier New" w:eastAsia="宋体" w:hAnsi="Courier New" w:cs="Courier New" w:hint="eastAsia"/>
                <w:b/>
                <w:bCs/>
                <w:kern w:val="0"/>
                <w:sz w:val="24"/>
                <w:szCs w:val="24"/>
              </w:rPr>
              <w:t>分值</w:t>
            </w:r>
          </w:p>
        </w:tc>
        <w:tc>
          <w:tcPr>
            <w:tcW w:w="903" w:type="dxa"/>
            <w:tcBorders>
              <w:top w:val="single" w:sz="4" w:space="0" w:color="auto"/>
              <w:left w:val="nil"/>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b/>
                <w:bCs/>
                <w:kern w:val="0"/>
                <w:sz w:val="24"/>
                <w:szCs w:val="24"/>
              </w:rPr>
            </w:pPr>
            <w:r>
              <w:rPr>
                <w:rFonts w:ascii="Courier New" w:eastAsia="宋体" w:hAnsi="Courier New" w:cs="Courier New" w:hint="eastAsia"/>
                <w:b/>
                <w:bCs/>
                <w:kern w:val="0"/>
                <w:sz w:val="24"/>
                <w:szCs w:val="24"/>
              </w:rPr>
              <w:t>考核分</w:t>
            </w:r>
          </w:p>
        </w:tc>
      </w:tr>
      <w:tr w:rsidR="00A0412D">
        <w:trPr>
          <w:trHeight w:val="723"/>
          <w:jc w:val="center"/>
        </w:trPr>
        <w:tc>
          <w:tcPr>
            <w:tcW w:w="431" w:type="dxa"/>
            <w:vMerge w:val="restart"/>
            <w:tcBorders>
              <w:top w:val="nil"/>
              <w:left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kern w:val="0"/>
                <w:sz w:val="20"/>
                <w:szCs w:val="20"/>
              </w:rPr>
            </w:pPr>
            <w:r>
              <w:rPr>
                <w:rFonts w:ascii="Courier New" w:eastAsia="宋体" w:hAnsi="Courier New" w:cs="Courier New"/>
                <w:kern w:val="0"/>
                <w:sz w:val="20"/>
                <w:szCs w:val="20"/>
              </w:rPr>
              <w:t>1</w:t>
            </w:r>
          </w:p>
        </w:tc>
        <w:tc>
          <w:tcPr>
            <w:tcW w:w="621" w:type="dxa"/>
            <w:vMerge w:val="restart"/>
            <w:tcBorders>
              <w:top w:val="nil"/>
              <w:left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kern w:val="0"/>
                <w:sz w:val="20"/>
                <w:szCs w:val="20"/>
              </w:rPr>
            </w:pPr>
            <w:r>
              <w:rPr>
                <w:rFonts w:ascii="Courier New" w:eastAsia="宋体" w:hAnsi="Courier New" w:cs="Courier New"/>
                <w:kern w:val="0"/>
                <w:sz w:val="20"/>
                <w:szCs w:val="20"/>
              </w:rPr>
              <w:t>市政道路</w:t>
            </w:r>
          </w:p>
        </w:tc>
        <w:tc>
          <w:tcPr>
            <w:tcW w:w="1810"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kern w:val="0"/>
                <w:sz w:val="20"/>
                <w:szCs w:val="20"/>
              </w:rPr>
            </w:pPr>
            <w:r>
              <w:rPr>
                <w:rFonts w:ascii="Courier New" w:eastAsia="宋体" w:hAnsi="Courier New" w:cs="Courier New"/>
                <w:kern w:val="0"/>
                <w:sz w:val="20"/>
                <w:szCs w:val="20"/>
              </w:rPr>
              <w:t>占道施工、堆放材料</w:t>
            </w:r>
          </w:p>
        </w:tc>
        <w:tc>
          <w:tcPr>
            <w:tcW w:w="2100"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kern w:val="0"/>
                <w:sz w:val="20"/>
                <w:szCs w:val="20"/>
              </w:rPr>
            </w:pPr>
            <w:r>
              <w:rPr>
                <w:rFonts w:ascii="Courier New" w:eastAsia="宋体" w:hAnsi="Courier New" w:cs="Courier New"/>
                <w:kern w:val="0"/>
                <w:sz w:val="20"/>
                <w:szCs w:val="20"/>
              </w:rPr>
              <w:t>道路范围内无占道施工、堆放建筑材料</w:t>
            </w:r>
          </w:p>
        </w:tc>
        <w:tc>
          <w:tcPr>
            <w:tcW w:w="3185"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kern w:val="0"/>
                <w:sz w:val="20"/>
                <w:szCs w:val="20"/>
              </w:rPr>
            </w:pPr>
            <w:r>
              <w:rPr>
                <w:rFonts w:ascii="Courier New" w:eastAsia="宋体" w:hAnsi="Courier New" w:cs="Courier New"/>
                <w:kern w:val="0"/>
                <w:sz w:val="20"/>
                <w:szCs w:val="20"/>
              </w:rPr>
              <w:t>无占道施工的现象，不占道堆放建筑材料</w:t>
            </w:r>
          </w:p>
        </w:tc>
        <w:tc>
          <w:tcPr>
            <w:tcW w:w="948"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kern w:val="0"/>
                <w:sz w:val="20"/>
                <w:szCs w:val="20"/>
              </w:rPr>
            </w:pPr>
            <w:r>
              <w:rPr>
                <w:rFonts w:ascii="Courier New" w:eastAsia="宋体" w:hAnsi="Courier New" w:cs="Courier New" w:hint="eastAsia"/>
                <w:kern w:val="0"/>
                <w:sz w:val="20"/>
                <w:szCs w:val="20"/>
              </w:rPr>
              <w:t>20</w:t>
            </w:r>
          </w:p>
        </w:tc>
        <w:tc>
          <w:tcPr>
            <w:tcW w:w="903" w:type="dxa"/>
            <w:tcBorders>
              <w:top w:val="nil"/>
              <w:left w:val="nil"/>
              <w:bottom w:val="single" w:sz="4" w:space="0" w:color="auto"/>
              <w:right w:val="single" w:sz="4" w:space="0" w:color="auto"/>
            </w:tcBorders>
            <w:shd w:val="clear" w:color="auto" w:fill="auto"/>
            <w:vAlign w:val="center"/>
          </w:tcPr>
          <w:p w:rsidR="00A0412D" w:rsidRDefault="00A0412D">
            <w:pPr>
              <w:widowControl/>
              <w:jc w:val="center"/>
              <w:rPr>
                <w:rFonts w:ascii="Courier New" w:eastAsia="宋体" w:hAnsi="Courier New" w:cs="Courier New"/>
                <w:kern w:val="0"/>
                <w:sz w:val="20"/>
                <w:szCs w:val="20"/>
              </w:rPr>
            </w:pPr>
          </w:p>
        </w:tc>
      </w:tr>
      <w:tr w:rsidR="00A0412D">
        <w:trPr>
          <w:trHeight w:val="608"/>
          <w:jc w:val="center"/>
        </w:trPr>
        <w:tc>
          <w:tcPr>
            <w:tcW w:w="431" w:type="dxa"/>
            <w:vMerge/>
            <w:tcBorders>
              <w:left w:val="single" w:sz="4" w:space="0" w:color="auto"/>
              <w:right w:val="single" w:sz="4" w:space="0" w:color="auto"/>
            </w:tcBorders>
            <w:vAlign w:val="center"/>
          </w:tcPr>
          <w:p w:rsidR="00A0412D" w:rsidRDefault="00A0412D">
            <w:pPr>
              <w:widowControl/>
              <w:jc w:val="left"/>
              <w:rPr>
                <w:rFonts w:ascii="Courier New" w:eastAsia="宋体" w:hAnsi="Courier New" w:cs="Courier New"/>
                <w:kern w:val="0"/>
                <w:sz w:val="20"/>
                <w:szCs w:val="20"/>
              </w:rPr>
            </w:pPr>
          </w:p>
        </w:tc>
        <w:tc>
          <w:tcPr>
            <w:tcW w:w="621" w:type="dxa"/>
            <w:vMerge/>
            <w:tcBorders>
              <w:left w:val="single" w:sz="4" w:space="0" w:color="auto"/>
              <w:right w:val="single" w:sz="4" w:space="0" w:color="auto"/>
            </w:tcBorders>
            <w:vAlign w:val="center"/>
          </w:tcPr>
          <w:p w:rsidR="00A0412D" w:rsidRDefault="00A0412D">
            <w:pPr>
              <w:widowControl/>
              <w:jc w:val="left"/>
              <w:rPr>
                <w:rFonts w:ascii="Courier New" w:eastAsia="宋体" w:hAnsi="Courier New" w:cs="Courier New"/>
                <w:kern w:val="0"/>
                <w:sz w:val="20"/>
                <w:szCs w:val="20"/>
              </w:rPr>
            </w:pPr>
          </w:p>
        </w:tc>
        <w:tc>
          <w:tcPr>
            <w:tcW w:w="1810"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kern w:val="0"/>
                <w:sz w:val="20"/>
                <w:szCs w:val="20"/>
              </w:rPr>
            </w:pPr>
            <w:r>
              <w:rPr>
                <w:rFonts w:ascii="Courier New" w:eastAsia="宋体" w:hAnsi="Courier New" w:cs="Courier New"/>
                <w:kern w:val="0"/>
                <w:sz w:val="20"/>
                <w:szCs w:val="20"/>
              </w:rPr>
              <w:t>景观灯光</w:t>
            </w:r>
          </w:p>
        </w:tc>
        <w:tc>
          <w:tcPr>
            <w:tcW w:w="2100"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kern w:val="0"/>
                <w:sz w:val="20"/>
                <w:szCs w:val="20"/>
              </w:rPr>
            </w:pPr>
            <w:r>
              <w:rPr>
                <w:rFonts w:ascii="Courier New" w:eastAsia="宋体" w:hAnsi="Courier New" w:cs="Courier New"/>
                <w:kern w:val="0"/>
                <w:sz w:val="20"/>
                <w:szCs w:val="20"/>
              </w:rPr>
              <w:t>景观灯光设施完好</w:t>
            </w:r>
          </w:p>
        </w:tc>
        <w:tc>
          <w:tcPr>
            <w:tcW w:w="3185"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kern w:val="0"/>
                <w:sz w:val="20"/>
                <w:szCs w:val="20"/>
              </w:rPr>
            </w:pPr>
            <w:r>
              <w:rPr>
                <w:rFonts w:ascii="Courier New" w:eastAsia="宋体" w:hAnsi="Courier New" w:cs="Courier New"/>
                <w:kern w:val="0"/>
                <w:sz w:val="20"/>
                <w:szCs w:val="20"/>
              </w:rPr>
              <w:t>灯光无损坏现象，无安全隐患</w:t>
            </w:r>
          </w:p>
        </w:tc>
        <w:tc>
          <w:tcPr>
            <w:tcW w:w="948"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kern w:val="0"/>
                <w:sz w:val="20"/>
                <w:szCs w:val="20"/>
              </w:rPr>
            </w:pPr>
            <w:r>
              <w:rPr>
                <w:rFonts w:ascii="Courier New" w:eastAsia="宋体" w:hAnsi="Courier New" w:cs="Courier New" w:hint="eastAsia"/>
                <w:kern w:val="0"/>
                <w:sz w:val="20"/>
                <w:szCs w:val="20"/>
              </w:rPr>
              <w:t>30</w:t>
            </w:r>
          </w:p>
        </w:tc>
        <w:tc>
          <w:tcPr>
            <w:tcW w:w="903" w:type="dxa"/>
            <w:tcBorders>
              <w:top w:val="nil"/>
              <w:left w:val="nil"/>
              <w:bottom w:val="single" w:sz="4" w:space="0" w:color="auto"/>
              <w:right w:val="single" w:sz="4" w:space="0" w:color="auto"/>
            </w:tcBorders>
            <w:shd w:val="clear" w:color="auto" w:fill="auto"/>
            <w:vAlign w:val="center"/>
          </w:tcPr>
          <w:p w:rsidR="00A0412D" w:rsidRDefault="00A0412D">
            <w:pPr>
              <w:widowControl/>
              <w:jc w:val="center"/>
              <w:rPr>
                <w:rFonts w:ascii="Courier New" w:eastAsia="宋体" w:hAnsi="Courier New" w:cs="Courier New"/>
                <w:kern w:val="0"/>
                <w:sz w:val="20"/>
                <w:szCs w:val="20"/>
              </w:rPr>
            </w:pPr>
          </w:p>
        </w:tc>
      </w:tr>
      <w:tr w:rsidR="00A0412D">
        <w:trPr>
          <w:trHeight w:val="545"/>
          <w:jc w:val="center"/>
        </w:trPr>
        <w:tc>
          <w:tcPr>
            <w:tcW w:w="431" w:type="dxa"/>
            <w:vMerge/>
            <w:tcBorders>
              <w:left w:val="single" w:sz="4" w:space="0" w:color="auto"/>
              <w:bottom w:val="single" w:sz="4" w:space="0" w:color="auto"/>
              <w:right w:val="single" w:sz="4" w:space="0" w:color="auto"/>
            </w:tcBorders>
            <w:shd w:val="clear" w:color="auto" w:fill="auto"/>
            <w:vAlign w:val="center"/>
          </w:tcPr>
          <w:p w:rsidR="00A0412D" w:rsidRDefault="00A0412D">
            <w:pPr>
              <w:widowControl/>
              <w:jc w:val="center"/>
              <w:rPr>
                <w:rFonts w:ascii="Courier New" w:eastAsia="宋体" w:hAnsi="Courier New" w:cs="Courier New"/>
                <w:kern w:val="0"/>
                <w:sz w:val="20"/>
                <w:szCs w:val="20"/>
              </w:rPr>
            </w:pPr>
          </w:p>
        </w:tc>
        <w:tc>
          <w:tcPr>
            <w:tcW w:w="621" w:type="dxa"/>
            <w:vMerge/>
            <w:tcBorders>
              <w:left w:val="single" w:sz="4" w:space="0" w:color="auto"/>
              <w:bottom w:val="single" w:sz="4" w:space="0" w:color="auto"/>
              <w:right w:val="single" w:sz="4" w:space="0" w:color="auto"/>
            </w:tcBorders>
            <w:shd w:val="clear" w:color="auto" w:fill="auto"/>
            <w:vAlign w:val="center"/>
          </w:tcPr>
          <w:p w:rsidR="00A0412D" w:rsidRDefault="00A0412D">
            <w:pPr>
              <w:widowControl/>
              <w:jc w:val="center"/>
              <w:rPr>
                <w:rFonts w:ascii="Courier New" w:eastAsia="宋体" w:hAnsi="Courier New" w:cs="Courier New"/>
                <w:kern w:val="0"/>
                <w:sz w:val="20"/>
                <w:szCs w:val="20"/>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kern w:val="0"/>
                <w:sz w:val="20"/>
                <w:szCs w:val="20"/>
              </w:rPr>
            </w:pPr>
            <w:r>
              <w:rPr>
                <w:rFonts w:ascii="Courier New" w:eastAsia="宋体" w:hAnsi="Courier New" w:cs="Courier New" w:hint="eastAsia"/>
                <w:kern w:val="0"/>
                <w:sz w:val="20"/>
                <w:szCs w:val="20"/>
              </w:rPr>
              <w:t>镇属道路</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kern w:val="0"/>
                <w:sz w:val="20"/>
                <w:szCs w:val="20"/>
              </w:rPr>
            </w:pPr>
            <w:r>
              <w:rPr>
                <w:rFonts w:ascii="Courier New" w:eastAsia="宋体" w:hAnsi="Courier New" w:cs="Courier New" w:hint="eastAsia"/>
                <w:kern w:val="0"/>
                <w:sz w:val="20"/>
                <w:szCs w:val="20"/>
              </w:rPr>
              <w:t>路面平整</w:t>
            </w:r>
          </w:p>
        </w:tc>
        <w:tc>
          <w:tcPr>
            <w:tcW w:w="3185"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kern w:val="0"/>
                <w:sz w:val="20"/>
                <w:szCs w:val="20"/>
              </w:rPr>
            </w:pPr>
            <w:r>
              <w:rPr>
                <w:rFonts w:ascii="Courier New" w:eastAsia="宋体" w:hAnsi="Courier New" w:cs="Courier New" w:hint="eastAsia"/>
                <w:kern w:val="0"/>
                <w:sz w:val="20"/>
                <w:szCs w:val="20"/>
              </w:rPr>
              <w:t>路面无损坏，市政设施完好</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kern w:val="0"/>
                <w:sz w:val="20"/>
                <w:szCs w:val="20"/>
              </w:rPr>
            </w:pPr>
            <w:r>
              <w:rPr>
                <w:rFonts w:ascii="Courier New" w:eastAsia="宋体" w:hAnsi="Courier New" w:cs="Courier New" w:hint="eastAsia"/>
                <w:kern w:val="0"/>
                <w:sz w:val="20"/>
                <w:szCs w:val="20"/>
              </w:rPr>
              <w:t>30</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A0412D">
            <w:pPr>
              <w:widowControl/>
              <w:jc w:val="center"/>
              <w:rPr>
                <w:rFonts w:ascii="Courier New" w:eastAsia="宋体" w:hAnsi="Courier New" w:cs="Courier New"/>
                <w:kern w:val="0"/>
                <w:sz w:val="20"/>
                <w:szCs w:val="20"/>
              </w:rPr>
            </w:pPr>
          </w:p>
        </w:tc>
      </w:tr>
      <w:tr w:rsidR="00A0412D">
        <w:trPr>
          <w:trHeight w:val="698"/>
          <w:jc w:val="center"/>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kern w:val="0"/>
                <w:sz w:val="20"/>
                <w:szCs w:val="20"/>
              </w:rPr>
            </w:pPr>
            <w:r>
              <w:rPr>
                <w:rFonts w:ascii="Courier New" w:eastAsia="宋体" w:hAnsi="Courier New" w:cs="Courier New" w:hint="eastAsia"/>
                <w:kern w:val="0"/>
                <w:sz w:val="20"/>
                <w:szCs w:val="20"/>
              </w:rPr>
              <w:t>3</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kern w:val="0"/>
                <w:sz w:val="20"/>
                <w:szCs w:val="20"/>
              </w:rPr>
            </w:pPr>
            <w:r>
              <w:rPr>
                <w:rFonts w:ascii="Courier New" w:eastAsia="宋体" w:hAnsi="Courier New" w:cs="Courier New"/>
                <w:kern w:val="0"/>
                <w:sz w:val="20"/>
                <w:szCs w:val="20"/>
              </w:rPr>
              <w:t>公共场所</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kern w:val="0"/>
                <w:sz w:val="20"/>
                <w:szCs w:val="20"/>
              </w:rPr>
            </w:pPr>
            <w:r>
              <w:rPr>
                <w:rFonts w:ascii="Courier New" w:eastAsia="宋体" w:hAnsi="Courier New" w:cs="Courier New"/>
                <w:kern w:val="0"/>
                <w:sz w:val="20"/>
                <w:szCs w:val="20"/>
              </w:rPr>
              <w:t>公共广场</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kern w:val="0"/>
                <w:sz w:val="20"/>
                <w:szCs w:val="20"/>
              </w:rPr>
            </w:pPr>
            <w:r>
              <w:rPr>
                <w:rFonts w:ascii="Courier New" w:eastAsia="宋体" w:hAnsi="Courier New" w:cs="Courier New"/>
                <w:kern w:val="0"/>
                <w:sz w:val="20"/>
                <w:szCs w:val="20"/>
              </w:rPr>
              <w:t>设施维护良好、损坏及时维修</w:t>
            </w:r>
          </w:p>
        </w:tc>
        <w:tc>
          <w:tcPr>
            <w:tcW w:w="3185"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kern w:val="0"/>
                <w:sz w:val="20"/>
                <w:szCs w:val="20"/>
              </w:rPr>
            </w:pPr>
            <w:r>
              <w:rPr>
                <w:rFonts w:ascii="Courier New" w:eastAsia="宋体" w:hAnsi="Courier New" w:cs="Courier New"/>
                <w:kern w:val="0"/>
                <w:sz w:val="20"/>
                <w:szCs w:val="20"/>
              </w:rPr>
              <w:t>人行道步砖、侧卧石、公共座椅、景观灯光、没有缺损和沉陷</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kern w:val="0"/>
                <w:sz w:val="20"/>
                <w:szCs w:val="20"/>
              </w:rPr>
            </w:pPr>
            <w:r>
              <w:rPr>
                <w:rFonts w:ascii="Courier New" w:eastAsia="宋体" w:hAnsi="Courier New" w:cs="Courier New" w:hint="eastAsia"/>
                <w:kern w:val="0"/>
                <w:sz w:val="20"/>
                <w:szCs w:val="20"/>
              </w:rPr>
              <w:t>20</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A0412D">
            <w:pPr>
              <w:widowControl/>
              <w:jc w:val="center"/>
              <w:rPr>
                <w:rFonts w:ascii="Courier New" w:eastAsia="宋体" w:hAnsi="Courier New" w:cs="Courier New"/>
                <w:kern w:val="0"/>
                <w:sz w:val="20"/>
                <w:szCs w:val="20"/>
              </w:rPr>
            </w:pPr>
          </w:p>
        </w:tc>
      </w:tr>
      <w:tr w:rsidR="00A0412D">
        <w:trPr>
          <w:trHeight w:val="700"/>
          <w:jc w:val="center"/>
        </w:trPr>
        <w:tc>
          <w:tcPr>
            <w:tcW w:w="99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kern w:val="0"/>
                <w:sz w:val="20"/>
                <w:szCs w:val="20"/>
              </w:rPr>
            </w:pPr>
            <w:r>
              <w:rPr>
                <w:rFonts w:ascii="宋体" w:eastAsia="宋体" w:hAnsi="宋体" w:cs="宋体" w:hint="eastAsia"/>
                <w:kern w:val="0"/>
                <w:sz w:val="24"/>
                <w:szCs w:val="24"/>
              </w:rPr>
              <w:t>合计（总分：100分）</w:t>
            </w:r>
          </w:p>
        </w:tc>
      </w:tr>
    </w:tbl>
    <w:p w:rsidR="00A0412D" w:rsidRDefault="00A0412D">
      <w:pPr>
        <w:rPr>
          <w:rFonts w:ascii="黑体" w:eastAsia="黑体" w:hAnsi="黑体" w:cs="宋体"/>
          <w:b/>
          <w:bCs/>
          <w:kern w:val="0"/>
          <w:sz w:val="32"/>
          <w:szCs w:val="32"/>
        </w:rPr>
      </w:pPr>
    </w:p>
    <w:p w:rsidR="00A0412D" w:rsidRDefault="00A0412D">
      <w:pPr>
        <w:jc w:val="center"/>
        <w:rPr>
          <w:rFonts w:ascii="黑体" w:eastAsia="黑体" w:hAnsi="黑体" w:cs="宋体"/>
          <w:b/>
          <w:bCs/>
          <w:kern w:val="0"/>
          <w:sz w:val="36"/>
          <w:szCs w:val="36"/>
        </w:rPr>
      </w:pPr>
    </w:p>
    <w:p w:rsidR="00A0412D" w:rsidRDefault="00E822FB">
      <w:pPr>
        <w:jc w:val="center"/>
        <w:rPr>
          <w:rFonts w:ascii="黑体" w:eastAsia="黑体" w:hAnsi="黑体" w:cs="宋体"/>
          <w:b/>
          <w:bCs/>
          <w:kern w:val="0"/>
          <w:sz w:val="24"/>
          <w:szCs w:val="24"/>
        </w:rPr>
      </w:pPr>
      <w:r>
        <w:rPr>
          <w:rFonts w:ascii="黑体" w:eastAsia="黑体" w:hAnsi="黑体" w:cs="宋体" w:hint="eastAsia"/>
          <w:kern w:val="0"/>
          <w:sz w:val="36"/>
          <w:szCs w:val="36"/>
        </w:rPr>
        <w:t>车墩镇绿化市容环境卫生管理工作督查范围和标准</w:t>
      </w:r>
      <w:r>
        <w:rPr>
          <w:rFonts w:ascii="黑体" w:eastAsia="黑体" w:hAnsi="黑体" w:cs="宋体" w:hint="eastAsia"/>
          <w:b/>
          <w:bCs/>
          <w:kern w:val="0"/>
          <w:sz w:val="32"/>
          <w:szCs w:val="32"/>
        </w:rPr>
        <w:br/>
      </w:r>
      <w:r>
        <w:rPr>
          <w:rFonts w:ascii="黑体" w:eastAsia="黑体" w:hAnsi="黑体" w:cs="宋体" w:hint="eastAsia"/>
          <w:kern w:val="0"/>
          <w:sz w:val="24"/>
          <w:szCs w:val="24"/>
        </w:rPr>
        <w:t>（集镇、工业园区部分）水务站</w:t>
      </w:r>
    </w:p>
    <w:tbl>
      <w:tblPr>
        <w:tblW w:w="10120" w:type="dxa"/>
        <w:jc w:val="center"/>
        <w:tblLayout w:type="fixed"/>
        <w:tblCellMar>
          <w:left w:w="51" w:type="dxa"/>
          <w:right w:w="51" w:type="dxa"/>
        </w:tblCellMar>
        <w:tblLook w:val="04A0"/>
      </w:tblPr>
      <w:tblGrid>
        <w:gridCol w:w="417"/>
        <w:gridCol w:w="679"/>
        <w:gridCol w:w="1770"/>
        <w:gridCol w:w="2160"/>
        <w:gridCol w:w="3199"/>
        <w:gridCol w:w="895"/>
        <w:gridCol w:w="1000"/>
      </w:tblGrid>
      <w:tr w:rsidR="00A0412D">
        <w:trPr>
          <w:trHeight w:val="732"/>
          <w:jc w:val="center"/>
        </w:trPr>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b/>
                <w:bCs/>
                <w:kern w:val="0"/>
                <w:sz w:val="24"/>
                <w:szCs w:val="24"/>
              </w:rPr>
            </w:pPr>
            <w:r>
              <w:rPr>
                <w:rFonts w:ascii="Courier New" w:eastAsia="宋体" w:hAnsi="Courier New" w:cs="Courier New"/>
                <w:b/>
                <w:bCs/>
                <w:kern w:val="0"/>
                <w:sz w:val="24"/>
                <w:szCs w:val="24"/>
              </w:rPr>
              <w:t>序号</w:t>
            </w:r>
          </w:p>
        </w:tc>
        <w:tc>
          <w:tcPr>
            <w:tcW w:w="679" w:type="dxa"/>
            <w:tcBorders>
              <w:top w:val="single" w:sz="4" w:space="0" w:color="auto"/>
              <w:left w:val="nil"/>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b/>
                <w:bCs/>
                <w:kern w:val="0"/>
                <w:sz w:val="24"/>
                <w:szCs w:val="24"/>
              </w:rPr>
            </w:pPr>
            <w:r>
              <w:rPr>
                <w:rFonts w:ascii="Courier New" w:eastAsia="宋体" w:hAnsi="Courier New" w:cs="Courier New"/>
                <w:b/>
                <w:bCs/>
                <w:kern w:val="0"/>
                <w:sz w:val="24"/>
                <w:szCs w:val="24"/>
              </w:rPr>
              <w:t>评估指标</w:t>
            </w:r>
          </w:p>
        </w:tc>
        <w:tc>
          <w:tcPr>
            <w:tcW w:w="1770" w:type="dxa"/>
            <w:tcBorders>
              <w:top w:val="single" w:sz="4" w:space="0" w:color="auto"/>
              <w:left w:val="nil"/>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b/>
                <w:bCs/>
                <w:kern w:val="0"/>
                <w:sz w:val="24"/>
                <w:szCs w:val="24"/>
              </w:rPr>
            </w:pPr>
            <w:r>
              <w:rPr>
                <w:rFonts w:ascii="Courier New" w:eastAsia="宋体" w:hAnsi="Courier New" w:cs="Courier New"/>
                <w:b/>
                <w:bCs/>
                <w:kern w:val="0"/>
                <w:sz w:val="24"/>
                <w:szCs w:val="24"/>
              </w:rPr>
              <w:t>评估</w:t>
            </w:r>
            <w:r>
              <w:rPr>
                <w:rFonts w:ascii="Courier New" w:eastAsia="宋体" w:hAnsi="Courier New" w:cs="Courier New"/>
                <w:b/>
                <w:bCs/>
                <w:kern w:val="0"/>
                <w:sz w:val="24"/>
                <w:szCs w:val="24"/>
              </w:rPr>
              <w:br/>
            </w:r>
            <w:r>
              <w:rPr>
                <w:rFonts w:ascii="Courier New" w:eastAsia="宋体" w:hAnsi="Courier New" w:cs="Courier New"/>
                <w:b/>
                <w:bCs/>
                <w:kern w:val="0"/>
                <w:sz w:val="24"/>
                <w:szCs w:val="24"/>
              </w:rPr>
              <w:t>项目</w:t>
            </w:r>
          </w:p>
        </w:tc>
        <w:tc>
          <w:tcPr>
            <w:tcW w:w="2160" w:type="dxa"/>
            <w:tcBorders>
              <w:top w:val="single" w:sz="4" w:space="0" w:color="auto"/>
              <w:left w:val="nil"/>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b/>
                <w:bCs/>
                <w:kern w:val="0"/>
                <w:sz w:val="24"/>
                <w:szCs w:val="24"/>
              </w:rPr>
            </w:pPr>
            <w:r>
              <w:rPr>
                <w:rFonts w:ascii="Courier New" w:eastAsia="宋体" w:hAnsi="Courier New" w:cs="Courier New"/>
                <w:b/>
                <w:bCs/>
                <w:kern w:val="0"/>
                <w:sz w:val="24"/>
                <w:szCs w:val="24"/>
              </w:rPr>
              <w:t>质量标准</w:t>
            </w:r>
          </w:p>
        </w:tc>
        <w:tc>
          <w:tcPr>
            <w:tcW w:w="3199" w:type="dxa"/>
            <w:tcBorders>
              <w:top w:val="single" w:sz="4" w:space="0" w:color="auto"/>
              <w:left w:val="nil"/>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b/>
                <w:bCs/>
                <w:kern w:val="0"/>
                <w:sz w:val="24"/>
                <w:szCs w:val="24"/>
              </w:rPr>
            </w:pPr>
            <w:r>
              <w:rPr>
                <w:rFonts w:ascii="Courier New" w:eastAsia="宋体" w:hAnsi="Courier New" w:cs="Courier New"/>
                <w:b/>
                <w:bCs/>
                <w:kern w:val="0"/>
                <w:sz w:val="24"/>
                <w:szCs w:val="24"/>
              </w:rPr>
              <w:t>督查标准</w:t>
            </w:r>
          </w:p>
        </w:tc>
        <w:tc>
          <w:tcPr>
            <w:tcW w:w="895" w:type="dxa"/>
            <w:tcBorders>
              <w:top w:val="single" w:sz="4" w:space="0" w:color="auto"/>
              <w:left w:val="nil"/>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b/>
                <w:bCs/>
                <w:kern w:val="0"/>
                <w:sz w:val="24"/>
                <w:szCs w:val="24"/>
              </w:rPr>
            </w:pPr>
            <w:r>
              <w:rPr>
                <w:rFonts w:ascii="Courier New" w:eastAsia="宋体" w:hAnsi="Courier New" w:cs="Courier New" w:hint="eastAsia"/>
                <w:b/>
                <w:bCs/>
                <w:kern w:val="0"/>
                <w:sz w:val="24"/>
                <w:szCs w:val="24"/>
              </w:rPr>
              <w:t>分值</w:t>
            </w:r>
          </w:p>
        </w:tc>
        <w:tc>
          <w:tcPr>
            <w:tcW w:w="1000" w:type="dxa"/>
            <w:tcBorders>
              <w:top w:val="single" w:sz="4" w:space="0" w:color="auto"/>
              <w:left w:val="nil"/>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b/>
                <w:bCs/>
                <w:kern w:val="0"/>
                <w:sz w:val="24"/>
                <w:szCs w:val="24"/>
              </w:rPr>
            </w:pPr>
            <w:r>
              <w:rPr>
                <w:rFonts w:ascii="Courier New" w:eastAsia="宋体" w:hAnsi="Courier New" w:cs="Courier New" w:hint="eastAsia"/>
                <w:b/>
                <w:bCs/>
                <w:kern w:val="0"/>
                <w:sz w:val="24"/>
                <w:szCs w:val="24"/>
              </w:rPr>
              <w:t>考核分</w:t>
            </w:r>
          </w:p>
        </w:tc>
      </w:tr>
      <w:tr w:rsidR="00A0412D">
        <w:trPr>
          <w:trHeight w:val="1404"/>
          <w:jc w:val="center"/>
        </w:trPr>
        <w:tc>
          <w:tcPr>
            <w:tcW w:w="417" w:type="dxa"/>
            <w:tcBorders>
              <w:top w:val="nil"/>
              <w:left w:val="single" w:sz="4" w:space="0" w:color="auto"/>
              <w:bottom w:val="single" w:sz="4" w:space="0" w:color="auto"/>
              <w:right w:val="single" w:sz="4" w:space="0" w:color="auto"/>
            </w:tcBorders>
            <w:shd w:val="clear" w:color="auto" w:fill="auto"/>
            <w:noWrap/>
            <w:vAlign w:val="center"/>
          </w:tcPr>
          <w:p w:rsidR="00A0412D" w:rsidRDefault="00E822FB">
            <w:pPr>
              <w:widowControl/>
              <w:jc w:val="center"/>
              <w:rPr>
                <w:rFonts w:ascii="Courier New" w:eastAsia="宋体" w:hAnsi="Courier New" w:cs="Courier New"/>
                <w:kern w:val="0"/>
                <w:sz w:val="20"/>
                <w:szCs w:val="20"/>
              </w:rPr>
            </w:pPr>
            <w:r>
              <w:rPr>
                <w:rFonts w:ascii="Courier New" w:eastAsia="宋体" w:hAnsi="Courier New" w:cs="Courier New"/>
                <w:kern w:val="0"/>
                <w:sz w:val="20"/>
                <w:szCs w:val="20"/>
              </w:rPr>
              <w:t>1</w:t>
            </w:r>
          </w:p>
        </w:tc>
        <w:tc>
          <w:tcPr>
            <w:tcW w:w="679" w:type="dxa"/>
            <w:vMerge w:val="restart"/>
            <w:tcBorders>
              <w:top w:val="nil"/>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kern w:val="0"/>
                <w:sz w:val="20"/>
                <w:szCs w:val="20"/>
              </w:rPr>
            </w:pPr>
            <w:r>
              <w:rPr>
                <w:rFonts w:ascii="Courier New" w:eastAsia="宋体" w:hAnsi="Courier New" w:cs="Courier New"/>
                <w:kern w:val="0"/>
                <w:sz w:val="20"/>
                <w:szCs w:val="20"/>
              </w:rPr>
              <w:t>河道部分</w:t>
            </w:r>
          </w:p>
        </w:tc>
        <w:tc>
          <w:tcPr>
            <w:tcW w:w="1770"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kern w:val="0"/>
                <w:sz w:val="20"/>
                <w:szCs w:val="20"/>
              </w:rPr>
            </w:pPr>
            <w:r>
              <w:rPr>
                <w:rFonts w:ascii="Courier New" w:eastAsia="宋体" w:hAnsi="Courier New" w:cs="Courier New"/>
                <w:kern w:val="0"/>
                <w:sz w:val="20"/>
                <w:szCs w:val="20"/>
              </w:rPr>
              <w:t>河道保洁</w:t>
            </w:r>
          </w:p>
        </w:tc>
        <w:tc>
          <w:tcPr>
            <w:tcW w:w="2160"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kern w:val="0"/>
                <w:sz w:val="20"/>
                <w:szCs w:val="20"/>
              </w:rPr>
            </w:pPr>
            <w:r>
              <w:rPr>
                <w:rFonts w:ascii="Courier New" w:eastAsia="宋体" w:hAnsi="Courier New" w:cs="Courier New"/>
                <w:kern w:val="0"/>
                <w:sz w:val="20"/>
                <w:szCs w:val="20"/>
              </w:rPr>
              <w:t>水面及桥角、桥墩边、水闸前后无漂浮垃圾，水生植物，每</w:t>
            </w:r>
            <w:r>
              <w:rPr>
                <w:rFonts w:ascii="Courier New" w:eastAsia="宋体" w:hAnsi="Courier New" w:cs="Courier New"/>
                <w:kern w:val="0"/>
                <w:sz w:val="20"/>
                <w:szCs w:val="20"/>
              </w:rPr>
              <w:t>4000M</w:t>
            </w:r>
            <w:r>
              <w:rPr>
                <w:rFonts w:ascii="Courier New" w:eastAsia="宋体" w:hAnsi="Courier New" w:cs="Courier New"/>
                <w:kern w:val="0"/>
                <w:sz w:val="20"/>
                <w:szCs w:val="20"/>
                <w:vertAlign w:val="superscript"/>
              </w:rPr>
              <w:t>2</w:t>
            </w:r>
            <w:r>
              <w:rPr>
                <w:rFonts w:ascii="Courier New" w:eastAsia="宋体" w:hAnsi="Courier New" w:cs="Courier New"/>
                <w:kern w:val="0"/>
                <w:sz w:val="20"/>
                <w:szCs w:val="20"/>
              </w:rPr>
              <w:t>,</w:t>
            </w:r>
            <w:r>
              <w:rPr>
                <w:rFonts w:ascii="Courier New" w:eastAsia="宋体" w:hAnsi="Courier New" w:cs="Courier New"/>
                <w:kern w:val="0"/>
                <w:sz w:val="20"/>
                <w:szCs w:val="20"/>
              </w:rPr>
              <w:t>水面漂浮物控制在</w:t>
            </w:r>
            <w:r>
              <w:rPr>
                <w:rFonts w:ascii="Courier New" w:eastAsia="宋体" w:hAnsi="Courier New" w:cs="Courier New"/>
                <w:kern w:val="0"/>
                <w:sz w:val="20"/>
                <w:szCs w:val="20"/>
              </w:rPr>
              <w:t>1M</w:t>
            </w:r>
            <w:r>
              <w:rPr>
                <w:rFonts w:ascii="Courier New" w:eastAsia="宋体" w:hAnsi="Courier New" w:cs="Courier New"/>
                <w:kern w:val="0"/>
                <w:sz w:val="20"/>
                <w:szCs w:val="20"/>
                <w:vertAlign w:val="superscript"/>
              </w:rPr>
              <w:t>2</w:t>
            </w:r>
            <w:r>
              <w:rPr>
                <w:rFonts w:ascii="Courier New" w:eastAsia="宋体" w:hAnsi="Courier New" w:cs="Courier New"/>
                <w:kern w:val="0"/>
                <w:sz w:val="20"/>
                <w:szCs w:val="20"/>
              </w:rPr>
              <w:t>以下</w:t>
            </w:r>
          </w:p>
        </w:tc>
        <w:tc>
          <w:tcPr>
            <w:tcW w:w="3199"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kern w:val="0"/>
                <w:sz w:val="20"/>
                <w:szCs w:val="20"/>
              </w:rPr>
            </w:pPr>
            <w:r>
              <w:rPr>
                <w:rFonts w:ascii="Courier New" w:eastAsia="宋体" w:hAnsi="Courier New" w:cs="Courier New"/>
                <w:kern w:val="0"/>
                <w:sz w:val="20"/>
                <w:szCs w:val="20"/>
              </w:rPr>
              <w:t>无漂浮垃圾、水生植物；无黑臭现象；无污水直排现象；每</w:t>
            </w:r>
            <w:r>
              <w:rPr>
                <w:rFonts w:ascii="Courier New" w:eastAsia="宋体" w:hAnsi="Courier New" w:cs="Courier New"/>
                <w:kern w:val="0"/>
                <w:sz w:val="20"/>
                <w:szCs w:val="20"/>
              </w:rPr>
              <w:t>4000</w:t>
            </w:r>
            <w:r>
              <w:rPr>
                <w:rFonts w:ascii="Courier New" w:eastAsia="宋体" w:hAnsi="Courier New" w:cs="Courier New"/>
                <w:kern w:val="0"/>
                <w:sz w:val="20"/>
                <w:szCs w:val="20"/>
              </w:rPr>
              <w:t>㎡，水面漂浮物控制在</w:t>
            </w:r>
            <w:r>
              <w:rPr>
                <w:rFonts w:ascii="Courier New" w:eastAsia="宋体" w:hAnsi="Courier New" w:cs="Courier New"/>
                <w:kern w:val="0"/>
                <w:sz w:val="20"/>
                <w:szCs w:val="20"/>
              </w:rPr>
              <w:t>1</w:t>
            </w:r>
            <w:r>
              <w:rPr>
                <w:rFonts w:ascii="Courier New" w:eastAsia="宋体" w:hAnsi="Courier New" w:cs="Courier New"/>
                <w:kern w:val="0"/>
                <w:sz w:val="20"/>
                <w:szCs w:val="20"/>
              </w:rPr>
              <w:t>㎡以下</w:t>
            </w:r>
          </w:p>
        </w:tc>
        <w:tc>
          <w:tcPr>
            <w:tcW w:w="895" w:type="dxa"/>
            <w:tcBorders>
              <w:top w:val="nil"/>
              <w:left w:val="nil"/>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kern w:val="0"/>
                <w:sz w:val="20"/>
                <w:szCs w:val="20"/>
              </w:rPr>
            </w:pPr>
            <w:r>
              <w:rPr>
                <w:rFonts w:ascii="Courier New" w:eastAsia="宋体" w:hAnsi="Courier New" w:cs="Courier New" w:hint="eastAsia"/>
                <w:kern w:val="0"/>
                <w:sz w:val="20"/>
                <w:szCs w:val="20"/>
              </w:rPr>
              <w:t>35</w:t>
            </w:r>
          </w:p>
        </w:tc>
        <w:tc>
          <w:tcPr>
            <w:tcW w:w="1000" w:type="dxa"/>
            <w:tcBorders>
              <w:top w:val="nil"/>
              <w:left w:val="nil"/>
              <w:bottom w:val="single" w:sz="4" w:space="0" w:color="auto"/>
              <w:right w:val="single" w:sz="4" w:space="0" w:color="auto"/>
            </w:tcBorders>
            <w:shd w:val="clear" w:color="auto" w:fill="auto"/>
            <w:vAlign w:val="center"/>
          </w:tcPr>
          <w:p w:rsidR="00A0412D" w:rsidRDefault="00A0412D">
            <w:pPr>
              <w:widowControl/>
              <w:jc w:val="center"/>
              <w:rPr>
                <w:rFonts w:ascii="Courier New" w:eastAsia="宋体" w:hAnsi="Courier New" w:cs="Courier New"/>
                <w:kern w:val="0"/>
                <w:sz w:val="20"/>
                <w:szCs w:val="20"/>
              </w:rPr>
            </w:pPr>
          </w:p>
        </w:tc>
      </w:tr>
      <w:tr w:rsidR="00A0412D">
        <w:trPr>
          <w:trHeight w:val="1432"/>
          <w:jc w:val="center"/>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12D" w:rsidRDefault="00E822FB">
            <w:pPr>
              <w:widowControl/>
              <w:jc w:val="center"/>
              <w:rPr>
                <w:rFonts w:ascii="Courier New" w:eastAsia="宋体" w:hAnsi="Courier New" w:cs="Courier New"/>
                <w:kern w:val="0"/>
                <w:sz w:val="20"/>
                <w:szCs w:val="20"/>
              </w:rPr>
            </w:pPr>
            <w:r>
              <w:rPr>
                <w:rFonts w:ascii="Courier New" w:eastAsia="宋体" w:hAnsi="Courier New" w:cs="Courier New"/>
                <w:kern w:val="0"/>
                <w:sz w:val="20"/>
                <w:szCs w:val="20"/>
              </w:rPr>
              <w:t>2</w:t>
            </w:r>
          </w:p>
        </w:tc>
        <w:tc>
          <w:tcPr>
            <w:tcW w:w="679" w:type="dxa"/>
            <w:vMerge/>
            <w:tcBorders>
              <w:top w:val="single" w:sz="4" w:space="0" w:color="auto"/>
              <w:left w:val="single" w:sz="4" w:space="0" w:color="auto"/>
              <w:bottom w:val="single" w:sz="4" w:space="0" w:color="auto"/>
              <w:right w:val="single" w:sz="4" w:space="0" w:color="auto"/>
            </w:tcBorders>
            <w:vAlign w:val="center"/>
          </w:tcPr>
          <w:p w:rsidR="00A0412D" w:rsidRDefault="00A0412D">
            <w:pPr>
              <w:widowControl/>
              <w:jc w:val="left"/>
              <w:rPr>
                <w:rFonts w:ascii="Courier New" w:eastAsia="宋体" w:hAnsi="Courier New" w:cs="Courier New"/>
                <w:kern w:val="0"/>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kern w:val="0"/>
                <w:sz w:val="20"/>
                <w:szCs w:val="20"/>
              </w:rPr>
            </w:pPr>
            <w:r>
              <w:rPr>
                <w:rFonts w:ascii="Courier New" w:eastAsia="宋体" w:hAnsi="Courier New" w:cs="Courier New"/>
                <w:kern w:val="0"/>
                <w:sz w:val="20"/>
                <w:szCs w:val="20"/>
              </w:rPr>
              <w:t>河道</w:t>
            </w:r>
            <w:r>
              <w:rPr>
                <w:rFonts w:ascii="Courier New" w:eastAsia="宋体" w:hAnsi="Courier New" w:cs="Courier New"/>
                <w:kern w:val="0"/>
                <w:sz w:val="20"/>
                <w:szCs w:val="20"/>
              </w:rPr>
              <w:t xml:space="preserve">   </w:t>
            </w:r>
            <w:r>
              <w:rPr>
                <w:rFonts w:ascii="Courier New" w:eastAsia="宋体" w:hAnsi="Courier New" w:cs="Courier New"/>
                <w:kern w:val="0"/>
                <w:sz w:val="20"/>
                <w:szCs w:val="20"/>
              </w:rPr>
              <w:t>设施养护</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kern w:val="0"/>
                <w:sz w:val="20"/>
                <w:szCs w:val="20"/>
              </w:rPr>
            </w:pPr>
            <w:r>
              <w:rPr>
                <w:rFonts w:ascii="Courier New" w:eastAsia="宋体" w:hAnsi="Courier New" w:cs="Courier New"/>
                <w:kern w:val="0"/>
                <w:sz w:val="20"/>
                <w:szCs w:val="20"/>
              </w:rPr>
              <w:t>桥梁设施损坏及时修复，保洁作业船设施良好，区域内陆域清洁无垃圾、吊挂物、杂草，无乱招贴、乱涂写</w:t>
            </w:r>
          </w:p>
        </w:tc>
        <w:tc>
          <w:tcPr>
            <w:tcW w:w="3199"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kern w:val="0"/>
                <w:sz w:val="20"/>
                <w:szCs w:val="20"/>
              </w:rPr>
            </w:pPr>
            <w:r>
              <w:rPr>
                <w:rFonts w:ascii="Courier New" w:eastAsia="宋体" w:hAnsi="Courier New" w:cs="Courier New"/>
                <w:kern w:val="0"/>
                <w:sz w:val="20"/>
                <w:szCs w:val="20"/>
              </w:rPr>
              <w:t>发现破损及时修复，做好保洁工作</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kern w:val="0"/>
                <w:sz w:val="20"/>
                <w:szCs w:val="20"/>
              </w:rPr>
            </w:pPr>
            <w:r>
              <w:rPr>
                <w:rFonts w:ascii="Courier New" w:eastAsia="宋体" w:hAnsi="Courier New" w:cs="Courier New" w:hint="eastAsia"/>
                <w:kern w:val="0"/>
                <w:sz w:val="20"/>
                <w:szCs w:val="20"/>
              </w:rPr>
              <w:t>35</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A0412D">
            <w:pPr>
              <w:widowControl/>
              <w:jc w:val="center"/>
              <w:rPr>
                <w:rFonts w:ascii="Courier New" w:eastAsia="宋体" w:hAnsi="Courier New" w:cs="Courier New"/>
                <w:kern w:val="0"/>
                <w:sz w:val="20"/>
                <w:szCs w:val="20"/>
              </w:rPr>
            </w:pPr>
          </w:p>
        </w:tc>
      </w:tr>
      <w:tr w:rsidR="00A0412D">
        <w:trPr>
          <w:trHeight w:val="903"/>
          <w:jc w:val="center"/>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12D" w:rsidRDefault="00E822FB">
            <w:pPr>
              <w:widowControl/>
              <w:jc w:val="center"/>
              <w:rPr>
                <w:rFonts w:ascii="Courier New" w:eastAsia="宋体" w:hAnsi="Courier New" w:cs="Courier New"/>
                <w:kern w:val="0"/>
                <w:sz w:val="20"/>
                <w:szCs w:val="20"/>
              </w:rPr>
            </w:pPr>
            <w:r>
              <w:rPr>
                <w:rFonts w:ascii="Courier New" w:eastAsia="宋体" w:hAnsi="Courier New" w:cs="Courier New"/>
                <w:kern w:val="0"/>
                <w:sz w:val="20"/>
                <w:szCs w:val="20"/>
              </w:rPr>
              <w:t>3</w:t>
            </w:r>
          </w:p>
        </w:tc>
        <w:tc>
          <w:tcPr>
            <w:tcW w:w="679" w:type="dxa"/>
            <w:vMerge/>
            <w:tcBorders>
              <w:top w:val="single" w:sz="4" w:space="0" w:color="auto"/>
              <w:left w:val="single" w:sz="4" w:space="0" w:color="auto"/>
              <w:bottom w:val="single" w:sz="4" w:space="0" w:color="auto"/>
              <w:right w:val="single" w:sz="4" w:space="0" w:color="auto"/>
            </w:tcBorders>
            <w:vAlign w:val="center"/>
          </w:tcPr>
          <w:p w:rsidR="00A0412D" w:rsidRDefault="00A0412D">
            <w:pPr>
              <w:widowControl/>
              <w:jc w:val="left"/>
              <w:rPr>
                <w:rFonts w:ascii="Courier New" w:eastAsia="宋体" w:hAnsi="Courier New" w:cs="Courier New"/>
                <w:kern w:val="0"/>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kern w:val="0"/>
                <w:sz w:val="20"/>
                <w:szCs w:val="20"/>
              </w:rPr>
            </w:pPr>
            <w:r>
              <w:rPr>
                <w:rFonts w:ascii="Courier New" w:eastAsia="宋体" w:hAnsi="Courier New" w:cs="Courier New"/>
                <w:kern w:val="0"/>
                <w:sz w:val="20"/>
                <w:szCs w:val="20"/>
              </w:rPr>
              <w:t>河道</w:t>
            </w:r>
            <w:r>
              <w:rPr>
                <w:rFonts w:ascii="Courier New" w:eastAsia="宋体" w:hAnsi="Courier New" w:cs="Courier New"/>
                <w:kern w:val="0"/>
                <w:sz w:val="20"/>
                <w:szCs w:val="20"/>
              </w:rPr>
              <w:t xml:space="preserve">   </w:t>
            </w:r>
            <w:r>
              <w:rPr>
                <w:rFonts w:ascii="Courier New" w:eastAsia="宋体" w:hAnsi="Courier New" w:cs="Courier New"/>
                <w:kern w:val="0"/>
                <w:sz w:val="20"/>
                <w:szCs w:val="20"/>
              </w:rPr>
              <w:t>垃圾处置</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kern w:val="0"/>
                <w:sz w:val="20"/>
                <w:szCs w:val="20"/>
              </w:rPr>
            </w:pPr>
            <w:r>
              <w:rPr>
                <w:rFonts w:ascii="Courier New" w:eastAsia="宋体" w:hAnsi="Courier New" w:cs="Courier New"/>
                <w:kern w:val="0"/>
                <w:sz w:val="20"/>
                <w:szCs w:val="20"/>
              </w:rPr>
              <w:t>河道打捞垃圾纳入专门收运处置系统</w:t>
            </w:r>
          </w:p>
        </w:tc>
        <w:tc>
          <w:tcPr>
            <w:tcW w:w="3199"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kern w:val="0"/>
                <w:sz w:val="20"/>
                <w:szCs w:val="20"/>
              </w:rPr>
            </w:pPr>
            <w:r>
              <w:rPr>
                <w:rFonts w:ascii="Courier New" w:eastAsia="宋体" w:hAnsi="Courier New" w:cs="Courier New"/>
                <w:kern w:val="0"/>
                <w:sz w:val="20"/>
                <w:szCs w:val="20"/>
              </w:rPr>
              <w:t>需专门收运，两岸垃圾不能堆积</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E822FB">
            <w:pPr>
              <w:widowControl/>
              <w:jc w:val="center"/>
              <w:rPr>
                <w:rFonts w:ascii="Courier New" w:eastAsia="宋体" w:hAnsi="Courier New" w:cs="Courier New"/>
                <w:kern w:val="0"/>
                <w:sz w:val="20"/>
                <w:szCs w:val="20"/>
              </w:rPr>
            </w:pPr>
            <w:r>
              <w:rPr>
                <w:rFonts w:ascii="Courier New" w:eastAsia="宋体" w:hAnsi="Courier New" w:cs="Courier New" w:hint="eastAsia"/>
                <w:kern w:val="0"/>
                <w:sz w:val="20"/>
                <w:szCs w:val="20"/>
              </w:rPr>
              <w:t>30</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A0412D" w:rsidRDefault="00A0412D">
            <w:pPr>
              <w:widowControl/>
              <w:jc w:val="center"/>
              <w:rPr>
                <w:rFonts w:ascii="Courier New" w:eastAsia="宋体" w:hAnsi="Courier New" w:cs="Courier New"/>
                <w:kern w:val="0"/>
                <w:sz w:val="20"/>
                <w:szCs w:val="20"/>
              </w:rPr>
            </w:pPr>
          </w:p>
        </w:tc>
      </w:tr>
      <w:tr w:rsidR="00A0412D">
        <w:trPr>
          <w:trHeight w:val="725"/>
          <w:jc w:val="center"/>
        </w:trPr>
        <w:tc>
          <w:tcPr>
            <w:tcW w:w="1012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A0412D" w:rsidRDefault="00E822FB">
            <w:pPr>
              <w:widowControl/>
              <w:jc w:val="center"/>
              <w:rPr>
                <w:rFonts w:ascii="宋体" w:eastAsia="宋体" w:hAnsi="宋体" w:cs="宋体"/>
                <w:kern w:val="0"/>
                <w:sz w:val="24"/>
                <w:szCs w:val="24"/>
              </w:rPr>
            </w:pPr>
            <w:r>
              <w:rPr>
                <w:rFonts w:ascii="宋体" w:eastAsia="宋体" w:hAnsi="宋体" w:cs="宋体" w:hint="eastAsia"/>
                <w:kern w:val="0"/>
                <w:sz w:val="24"/>
                <w:szCs w:val="24"/>
              </w:rPr>
              <w:t>合计（总分：100分）</w:t>
            </w:r>
          </w:p>
        </w:tc>
      </w:tr>
    </w:tbl>
    <w:p w:rsidR="00A0412D" w:rsidRDefault="00A0412D">
      <w:pPr>
        <w:jc w:val="center"/>
        <w:rPr>
          <w:rFonts w:ascii="黑体" w:eastAsia="黑体" w:hAnsi="黑体" w:cs="宋体"/>
          <w:b/>
          <w:bCs/>
          <w:kern w:val="0"/>
          <w:sz w:val="24"/>
          <w:szCs w:val="24"/>
        </w:rPr>
      </w:pPr>
    </w:p>
    <w:p w:rsidR="00A0412D" w:rsidRDefault="00A0412D">
      <w:pPr>
        <w:jc w:val="center"/>
        <w:rPr>
          <w:rFonts w:ascii="黑体" w:eastAsia="黑体" w:hAnsi="黑体" w:cs="宋体"/>
          <w:kern w:val="0"/>
          <w:sz w:val="24"/>
          <w:szCs w:val="24"/>
        </w:rPr>
      </w:pPr>
    </w:p>
    <w:p w:rsidR="00A0412D" w:rsidRDefault="00A0412D">
      <w:pPr>
        <w:jc w:val="left"/>
        <w:rPr>
          <w:rFonts w:ascii="仿宋" w:eastAsia="仿宋" w:hAnsi="仿宋"/>
          <w:spacing w:val="-20"/>
          <w:sz w:val="30"/>
          <w:szCs w:val="30"/>
        </w:rPr>
      </w:pPr>
    </w:p>
    <w:p w:rsidR="00A0412D" w:rsidRDefault="00E822FB">
      <w:pPr>
        <w:jc w:val="left"/>
        <w:rPr>
          <w:rFonts w:ascii="仿宋" w:eastAsia="仿宋" w:hAnsi="仿宋"/>
          <w:spacing w:val="-20"/>
          <w:sz w:val="30"/>
          <w:szCs w:val="30"/>
        </w:rPr>
      </w:pPr>
      <w:r>
        <w:rPr>
          <w:rFonts w:ascii="仿宋" w:eastAsia="仿宋" w:hAnsi="仿宋" w:hint="eastAsia"/>
          <w:spacing w:val="-20"/>
          <w:sz w:val="30"/>
          <w:szCs w:val="30"/>
        </w:rPr>
        <w:lastRenderedPageBreak/>
        <w:t>附件3-2</w:t>
      </w:r>
    </w:p>
    <w:p w:rsidR="00A0412D" w:rsidRDefault="00E822FB">
      <w:pPr>
        <w:spacing w:line="500" w:lineRule="exact"/>
        <w:jc w:val="center"/>
        <w:rPr>
          <w:rFonts w:ascii="黑体" w:eastAsia="黑体"/>
          <w:color w:val="000000"/>
          <w:sz w:val="36"/>
          <w:szCs w:val="36"/>
        </w:rPr>
      </w:pPr>
      <w:r>
        <w:rPr>
          <w:rFonts w:ascii="黑体" w:eastAsia="黑体" w:hint="eastAsia"/>
          <w:color w:val="000000"/>
          <w:sz w:val="36"/>
          <w:szCs w:val="36"/>
        </w:rPr>
        <w:t>车墩镇2023年度生活垃圾分类减量工作考核办法</w:t>
      </w:r>
    </w:p>
    <w:p w:rsidR="00A0412D" w:rsidRDefault="00A0412D">
      <w:pPr>
        <w:spacing w:line="520" w:lineRule="exact"/>
        <w:jc w:val="center"/>
        <w:rPr>
          <w:rFonts w:ascii="黑体" w:eastAsia="黑体"/>
          <w:sz w:val="36"/>
          <w:szCs w:val="36"/>
        </w:rPr>
      </w:pPr>
    </w:p>
    <w:p w:rsidR="00A0412D" w:rsidRDefault="00E822FB">
      <w:pPr>
        <w:spacing w:line="520" w:lineRule="exact"/>
        <w:ind w:firstLine="555"/>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2023年我镇生活垃圾分类减量工作以巩固上海市生活垃圾分类示范街镇创建成果为目标，依据区生活垃圾分类减量目标任务及工作要求，完善工作制度，提升分类实效，强化工作考核、奖励措施，确保全镇生活垃圾分类减量工作取得全面提升。</w:t>
      </w:r>
    </w:p>
    <w:p w:rsidR="00A0412D" w:rsidRDefault="00E822FB">
      <w:pPr>
        <w:spacing w:line="520" w:lineRule="exact"/>
        <w:ind w:firstLineChars="200" w:firstLine="602"/>
        <w:jc w:val="left"/>
        <w:rPr>
          <w:rFonts w:ascii="仿宋_GB2312" w:eastAsia="仿宋_GB2312" w:hAnsi="仿宋_GB2312" w:cs="仿宋_GB2312"/>
          <w:b/>
          <w:sz w:val="30"/>
          <w:szCs w:val="30"/>
        </w:rPr>
      </w:pPr>
      <w:r>
        <w:rPr>
          <w:rFonts w:ascii="仿宋_GB2312" w:eastAsia="仿宋_GB2312" w:hAnsi="仿宋_GB2312" w:cs="仿宋_GB2312" w:hint="eastAsia"/>
          <w:b/>
          <w:sz w:val="30"/>
          <w:szCs w:val="30"/>
        </w:rPr>
        <w:t>一、考核主体</w:t>
      </w:r>
    </w:p>
    <w:p w:rsidR="00A0412D" w:rsidRDefault="00E822FB">
      <w:pPr>
        <w:spacing w:line="520" w:lineRule="exact"/>
        <w:ind w:firstLineChars="171" w:firstLine="513"/>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镇城市建设管理事务中心。</w:t>
      </w:r>
    </w:p>
    <w:p w:rsidR="00A0412D" w:rsidRDefault="00E822FB">
      <w:pPr>
        <w:spacing w:line="520" w:lineRule="exact"/>
        <w:ind w:firstLineChars="165" w:firstLine="497"/>
        <w:jc w:val="left"/>
        <w:rPr>
          <w:rFonts w:ascii="仿宋_GB2312" w:eastAsia="仿宋_GB2312" w:hAnsi="仿宋_GB2312" w:cs="仿宋_GB2312"/>
          <w:b/>
          <w:sz w:val="30"/>
          <w:szCs w:val="30"/>
        </w:rPr>
      </w:pPr>
      <w:r>
        <w:rPr>
          <w:rFonts w:ascii="仿宋_GB2312" w:eastAsia="仿宋_GB2312" w:hAnsi="仿宋_GB2312" w:cs="仿宋_GB2312" w:hint="eastAsia"/>
          <w:b/>
          <w:sz w:val="30"/>
          <w:szCs w:val="30"/>
        </w:rPr>
        <w:t>二、考核对象</w:t>
      </w:r>
    </w:p>
    <w:p w:rsidR="00A0412D" w:rsidRDefault="00E822FB">
      <w:pPr>
        <w:spacing w:line="520" w:lineRule="exact"/>
        <w:ind w:firstLine="555"/>
        <w:rPr>
          <w:rFonts w:ascii="仿宋_GB2312" w:eastAsia="仿宋_GB2312" w:hAnsi="仿宋_GB2312" w:cs="仿宋_GB2312"/>
          <w:color w:val="000000"/>
          <w:sz w:val="30"/>
          <w:szCs w:val="30"/>
        </w:rPr>
      </w:pPr>
      <w:r>
        <w:rPr>
          <w:rFonts w:ascii="仿宋_GB2312" w:eastAsia="仿宋_GB2312" w:hAnsi="仿宋_GB2312" w:cs="仿宋_GB2312" w:hint="eastAsia"/>
          <w:sz w:val="30"/>
          <w:szCs w:val="30"/>
        </w:rPr>
        <w:t>全镇所有</w:t>
      </w:r>
      <w:r>
        <w:rPr>
          <w:rFonts w:ascii="仿宋_GB2312" w:eastAsia="仿宋_GB2312" w:hAnsi="仿宋_GB2312" w:cs="仿宋_GB2312" w:hint="eastAsia"/>
          <w:color w:val="000000"/>
          <w:sz w:val="30"/>
          <w:szCs w:val="30"/>
        </w:rPr>
        <w:t>行政村、居委会(含筹备组)、物业公司、环卫公司及其它负责园区管理的镇属公司。</w:t>
      </w:r>
    </w:p>
    <w:p w:rsidR="00A0412D" w:rsidRDefault="00E822FB">
      <w:pPr>
        <w:numPr>
          <w:ilvl w:val="0"/>
          <w:numId w:val="1"/>
        </w:numPr>
        <w:spacing w:line="520" w:lineRule="exact"/>
        <w:ind w:firstLineChars="165" w:firstLine="497"/>
        <w:jc w:val="left"/>
        <w:rPr>
          <w:rFonts w:ascii="仿宋_GB2312" w:eastAsia="仿宋_GB2312" w:hAnsi="仿宋_GB2312" w:cs="仿宋_GB2312"/>
          <w:b/>
          <w:sz w:val="30"/>
          <w:szCs w:val="30"/>
        </w:rPr>
      </w:pPr>
      <w:r>
        <w:rPr>
          <w:rFonts w:ascii="仿宋_GB2312" w:eastAsia="仿宋_GB2312" w:hAnsi="仿宋_GB2312" w:cs="仿宋_GB2312" w:hint="eastAsia"/>
          <w:b/>
          <w:sz w:val="30"/>
          <w:szCs w:val="30"/>
        </w:rPr>
        <w:t>考核内容</w:t>
      </w:r>
    </w:p>
    <w:p w:rsidR="00A0412D" w:rsidRDefault="00E822FB">
      <w:pPr>
        <w:spacing w:line="52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湿垃圾及可回收垃圾量指标、分类质量、宣传教育、统计报送、台账记录、整改反馈时间，整改率等。2023年我镇垃圾分类减量目标任务是：干垃圾日均处置量控制在81吨以下、湿垃圾（含餐厨垃圾）日均分出量达到44吨以上，可回收物日均回收量达到37吨以上。</w:t>
      </w:r>
    </w:p>
    <w:p w:rsidR="00A0412D" w:rsidRDefault="00E822FB">
      <w:pPr>
        <w:spacing w:line="520" w:lineRule="exact"/>
        <w:ind w:firstLine="555"/>
        <w:rPr>
          <w:rFonts w:ascii="仿宋_GB2312" w:eastAsia="仿宋_GB2312" w:hAnsi="仿宋_GB2312" w:cs="仿宋_GB2312"/>
          <w:b/>
          <w:bCs/>
          <w:color w:val="000000"/>
          <w:sz w:val="30"/>
          <w:szCs w:val="30"/>
        </w:rPr>
      </w:pPr>
      <w:r>
        <w:rPr>
          <w:rFonts w:ascii="仿宋_GB2312" w:eastAsia="仿宋_GB2312" w:hAnsi="仿宋_GB2312" w:cs="仿宋_GB2312" w:hint="eastAsia"/>
          <w:b/>
          <w:bCs/>
          <w:color w:val="000000"/>
          <w:sz w:val="30"/>
          <w:szCs w:val="30"/>
        </w:rPr>
        <w:t>四、考核方式</w:t>
      </w:r>
    </w:p>
    <w:p w:rsidR="00A0412D" w:rsidRDefault="00E822FB">
      <w:pPr>
        <w:spacing w:line="520" w:lineRule="exact"/>
        <w:ind w:firstLineChars="200" w:firstLine="602"/>
        <w:rPr>
          <w:rFonts w:ascii="仿宋_GB2312" w:eastAsia="仿宋_GB2312" w:hAnsi="仿宋_GB2312" w:cs="仿宋_GB2312"/>
          <w:color w:val="000000"/>
          <w:sz w:val="30"/>
          <w:szCs w:val="30"/>
        </w:rPr>
      </w:pPr>
      <w:r>
        <w:rPr>
          <w:rFonts w:ascii="仿宋_GB2312" w:eastAsia="仿宋_GB2312" w:hAnsi="仿宋_GB2312" w:cs="仿宋_GB2312" w:hint="eastAsia"/>
          <w:b/>
          <w:sz w:val="30"/>
          <w:szCs w:val="30"/>
        </w:rPr>
        <w:t>（一）日常检查考核。</w:t>
      </w:r>
      <w:r>
        <w:rPr>
          <w:rFonts w:ascii="仿宋_GB2312" w:eastAsia="仿宋_GB2312" w:hAnsi="仿宋_GB2312" w:cs="仿宋_GB2312" w:hint="eastAsia"/>
          <w:color w:val="000000"/>
          <w:sz w:val="30"/>
          <w:szCs w:val="30"/>
        </w:rPr>
        <w:t>全镇垃圾分类减量工作考核每月进行，</w:t>
      </w:r>
      <w:r>
        <w:rPr>
          <w:rFonts w:ascii="仿宋_GB2312" w:eastAsia="仿宋_GB2312" w:hAnsi="仿宋_GB2312" w:cs="仿宋_GB2312" w:hint="eastAsia"/>
          <w:sz w:val="30"/>
          <w:szCs w:val="30"/>
        </w:rPr>
        <w:t>由第三方每月全覆盖检查1次，结合市、区级两级检查以及城建中心检查人员随机抽查的方式，</w:t>
      </w:r>
      <w:r>
        <w:rPr>
          <w:rFonts w:ascii="仿宋_GB2312" w:eastAsia="仿宋_GB2312" w:hAnsi="仿宋_GB2312" w:cs="仿宋_GB2312" w:hint="eastAsia"/>
          <w:color w:val="000000"/>
          <w:sz w:val="30"/>
          <w:szCs w:val="30"/>
        </w:rPr>
        <w:t>每季度通报垃圾分类测评情况，</w:t>
      </w:r>
      <w:r>
        <w:rPr>
          <w:rFonts w:ascii="仿宋_GB2312" w:eastAsia="仿宋_GB2312" w:hAnsi="仿宋_GB2312" w:cs="仿宋_GB2312" w:hint="eastAsia"/>
          <w:sz w:val="30"/>
          <w:szCs w:val="30"/>
        </w:rPr>
        <w:t>将测评中发现的问题、整改反馈情况及需改进的工作以通报形式下发，并报镇党政主要领导和分管领导。</w:t>
      </w:r>
    </w:p>
    <w:p w:rsidR="00A0412D" w:rsidRDefault="00E822FB">
      <w:pPr>
        <w:numPr>
          <w:ilvl w:val="0"/>
          <w:numId w:val="2"/>
        </w:numPr>
        <w:spacing w:line="520"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bCs/>
          <w:sz w:val="30"/>
          <w:szCs w:val="30"/>
        </w:rPr>
        <w:t>开展年度考核</w:t>
      </w:r>
    </w:p>
    <w:p w:rsidR="00A0412D" w:rsidRDefault="00E822FB">
      <w:pPr>
        <w:spacing w:line="520" w:lineRule="exact"/>
        <w:ind w:firstLineChars="200" w:firstLine="602"/>
        <w:rPr>
          <w:rFonts w:ascii="仿宋_GB2312" w:eastAsia="仿宋_GB2312" w:hAnsi="仿宋_GB2312" w:cs="仿宋_GB2312"/>
          <w:sz w:val="30"/>
          <w:szCs w:val="30"/>
        </w:rPr>
      </w:pPr>
      <w:r>
        <w:rPr>
          <w:rFonts w:ascii="仿宋_GB2312" w:eastAsia="仿宋_GB2312" w:hAnsi="仿宋_GB2312" w:cs="仿宋_GB2312" w:hint="eastAsia"/>
          <w:b/>
          <w:bCs/>
          <w:sz w:val="30"/>
          <w:szCs w:val="30"/>
        </w:rPr>
        <w:lastRenderedPageBreak/>
        <w:t>1.组织自查。</w:t>
      </w:r>
      <w:r>
        <w:rPr>
          <w:rFonts w:ascii="仿宋_GB2312" w:eastAsia="仿宋_GB2312" w:hAnsi="仿宋_GB2312" w:cs="仿宋_GB2312" w:hint="eastAsia"/>
          <w:sz w:val="30"/>
          <w:szCs w:val="30"/>
        </w:rPr>
        <w:t>各相关（村）居委会每年对照考核方案和评分标准开展自查，每年11月上旬形成自查报告报镇城建中心。</w:t>
      </w:r>
    </w:p>
    <w:p w:rsidR="00A0412D" w:rsidRDefault="00E822FB">
      <w:pPr>
        <w:spacing w:line="520" w:lineRule="exact"/>
        <w:ind w:firstLineChars="200" w:firstLine="602"/>
        <w:rPr>
          <w:rFonts w:ascii="仿宋_GB2312" w:eastAsia="仿宋_GB2312" w:hAnsi="仿宋_GB2312" w:cs="仿宋_GB2312"/>
          <w:sz w:val="30"/>
          <w:szCs w:val="30"/>
        </w:rPr>
      </w:pPr>
      <w:r>
        <w:rPr>
          <w:rFonts w:ascii="仿宋_GB2312" w:eastAsia="仿宋_GB2312" w:hAnsi="仿宋_GB2312" w:cs="仿宋_GB2312" w:hint="eastAsia"/>
          <w:b/>
          <w:bCs/>
          <w:sz w:val="30"/>
          <w:szCs w:val="30"/>
        </w:rPr>
        <w:t>2.年度考核。</w:t>
      </w:r>
      <w:r>
        <w:rPr>
          <w:rFonts w:ascii="仿宋_GB2312" w:eastAsia="仿宋_GB2312" w:hAnsi="仿宋_GB2312" w:cs="仿宋_GB2312" w:hint="eastAsia"/>
          <w:sz w:val="30"/>
          <w:szCs w:val="30"/>
        </w:rPr>
        <w:t>由镇城建中心考核小组组织实施，按照考核方案和评分标准对各相关（村）居委会集中进行综合考核评分。采取听取汇报、现场检查（抽查）、查阅台账及档案资料或委托第三方评估等方式进行。考核综合评分采取百分制，划分为优秀、良好、合格、不合格四个等级，90分（含）以上为优秀，80分（含）至90分为良好，60分（含）至80分为合格，60分以下为不合格。</w:t>
      </w:r>
    </w:p>
    <w:p w:rsidR="00A0412D" w:rsidRDefault="00E822FB">
      <w:pPr>
        <w:spacing w:line="520" w:lineRule="exact"/>
        <w:ind w:firstLineChars="165" w:firstLine="497"/>
        <w:jc w:val="left"/>
        <w:rPr>
          <w:rFonts w:ascii="仿宋_GB2312" w:eastAsia="仿宋_GB2312" w:hAnsi="仿宋_GB2312" w:cs="仿宋_GB2312"/>
          <w:b/>
          <w:sz w:val="30"/>
          <w:szCs w:val="30"/>
        </w:rPr>
      </w:pPr>
      <w:r>
        <w:rPr>
          <w:rFonts w:ascii="仿宋_GB2312" w:eastAsia="仿宋_GB2312" w:hAnsi="仿宋_GB2312" w:cs="仿宋_GB2312" w:hint="eastAsia"/>
          <w:b/>
          <w:sz w:val="30"/>
          <w:szCs w:val="30"/>
        </w:rPr>
        <w:t>五、结果运用</w:t>
      </w:r>
    </w:p>
    <w:p w:rsidR="00A0412D" w:rsidRDefault="00E822FB">
      <w:pPr>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年度考核成绩纳入各村居（单位）年度目标责任考核奖励体系，同时作为专项奖励补贴的主要依据。</w:t>
      </w:r>
    </w:p>
    <w:p w:rsidR="00A0412D" w:rsidRDefault="00E822FB">
      <w:pPr>
        <w:numPr>
          <w:ilvl w:val="0"/>
          <w:numId w:val="3"/>
        </w:numPr>
        <w:spacing w:line="520" w:lineRule="exact"/>
        <w:ind w:firstLineChars="165" w:firstLine="497"/>
        <w:jc w:val="left"/>
        <w:rPr>
          <w:rFonts w:ascii="仿宋_GB2312" w:eastAsia="仿宋_GB2312" w:hAnsi="仿宋_GB2312" w:cs="仿宋_GB2312"/>
          <w:b/>
          <w:sz w:val="30"/>
          <w:szCs w:val="30"/>
        </w:rPr>
      </w:pPr>
      <w:r>
        <w:rPr>
          <w:rFonts w:ascii="仿宋_GB2312" w:eastAsia="仿宋_GB2312" w:hAnsi="仿宋_GB2312" w:cs="仿宋_GB2312" w:hint="eastAsia"/>
          <w:b/>
          <w:sz w:val="30"/>
          <w:szCs w:val="30"/>
        </w:rPr>
        <w:t>其他</w:t>
      </w:r>
    </w:p>
    <w:p w:rsidR="00A0412D" w:rsidRDefault="00E822FB">
      <w:pPr>
        <w:spacing w:line="520" w:lineRule="exact"/>
        <w:ind w:firstLine="555"/>
        <w:rPr>
          <w:rFonts w:ascii="仿宋_GB2312" w:eastAsia="仿宋_GB2312" w:hAnsi="仿宋_GB2312" w:cs="仿宋_GB2312"/>
          <w:color w:val="000000"/>
          <w:sz w:val="30"/>
          <w:szCs w:val="30"/>
        </w:rPr>
      </w:pPr>
      <w:r>
        <w:rPr>
          <w:rFonts w:ascii="仿宋_GB2312" w:eastAsia="仿宋_GB2312" w:hAnsi="仿宋_GB2312" w:cs="仿宋_GB2312" w:hint="eastAsia"/>
          <w:sz w:val="30"/>
          <w:szCs w:val="30"/>
        </w:rPr>
        <w:t>各单位禁止填埋、焚烧各</w:t>
      </w:r>
      <w:r>
        <w:rPr>
          <w:rFonts w:ascii="仿宋_GB2312" w:eastAsia="仿宋_GB2312" w:hAnsi="仿宋_GB2312" w:cs="仿宋_GB2312" w:hint="eastAsia"/>
          <w:color w:val="000000"/>
          <w:sz w:val="30"/>
          <w:szCs w:val="30"/>
        </w:rPr>
        <w:t>类垃圾。各单位负责分类设置干垃圾、湿垃圾和有害垃圾设施设备，并将垃圾正确分类投放到干、湿、有害垃圾桶，由环卫公司集中分类清运；各单位分拣出的可回收垃圾，由城建中心购买的第三方进行收运处置；各居、村属地区域发现垃圾偷倒现象，及时与环卫公司联系，由环卫公司负责清运，同时做好取证并报城管中队进行执法。</w:t>
      </w:r>
    </w:p>
    <w:p w:rsidR="00A0412D" w:rsidRDefault="00E822FB">
      <w:pPr>
        <w:spacing w:line="52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本考核办法实施自2023年1月1日起试行，由城市建设管理事务中心负责解释。</w:t>
      </w:r>
    </w:p>
    <w:p w:rsidR="00A0412D" w:rsidRDefault="00A0412D">
      <w:pPr>
        <w:spacing w:line="520" w:lineRule="exact"/>
        <w:rPr>
          <w:rFonts w:ascii="仿宋_GB2312" w:eastAsia="仿宋_GB2312" w:hAnsi="仿宋_GB2312" w:cs="仿宋_GB2312"/>
          <w:color w:val="000000"/>
          <w:sz w:val="30"/>
          <w:szCs w:val="30"/>
        </w:rPr>
      </w:pPr>
    </w:p>
    <w:p w:rsidR="00A0412D" w:rsidRDefault="00E822FB">
      <w:pPr>
        <w:spacing w:line="520" w:lineRule="exac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 xml:space="preserve"> 附件：《车墩镇2023年生活垃圾分类减量检查考评标准》</w:t>
      </w:r>
    </w:p>
    <w:p w:rsidR="00A0412D" w:rsidRDefault="00E822FB">
      <w:pPr>
        <w:spacing w:line="520" w:lineRule="exact"/>
        <w:ind w:firstLine="555"/>
        <w:jc w:val="righ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车墩镇城市建设管理事务中心</w:t>
      </w:r>
    </w:p>
    <w:p w:rsidR="00A0412D" w:rsidRDefault="00E822FB">
      <w:pPr>
        <w:spacing w:line="520" w:lineRule="exact"/>
        <w:ind w:firstLine="555"/>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 xml:space="preserve">                              2023年1月1日</w:t>
      </w:r>
    </w:p>
    <w:p w:rsidR="00A0412D" w:rsidRDefault="00A0412D">
      <w:pPr>
        <w:jc w:val="center"/>
        <w:rPr>
          <w:rFonts w:ascii="黑体" w:eastAsia="黑体" w:hAnsi="黑体" w:cs="宋体"/>
          <w:kern w:val="0"/>
          <w:sz w:val="24"/>
          <w:szCs w:val="24"/>
        </w:rPr>
        <w:sectPr w:rsidR="00A0412D">
          <w:footerReference w:type="even" r:id="rId18"/>
          <w:footerReference w:type="default" r:id="rId19"/>
          <w:pgSz w:w="12240" w:h="15840"/>
          <w:pgMar w:top="1440" w:right="1797" w:bottom="1440" w:left="1797" w:header="720" w:footer="720" w:gutter="0"/>
          <w:cols w:space="720"/>
        </w:sectPr>
      </w:pPr>
    </w:p>
    <w:p w:rsidR="00A0412D" w:rsidRDefault="00E822FB">
      <w:pPr>
        <w:spacing w:line="420" w:lineRule="exact"/>
        <w:ind w:right="561"/>
        <w:jc w:val="center"/>
        <w:rPr>
          <w:rFonts w:ascii="仿宋_GB2312" w:eastAsia="仿宋_GB2312"/>
          <w:color w:val="000000"/>
          <w:sz w:val="28"/>
          <w:szCs w:val="28"/>
        </w:rPr>
      </w:pPr>
      <w:r>
        <w:rPr>
          <w:rFonts w:ascii="黑体" w:eastAsia="黑体" w:hint="eastAsia"/>
          <w:color w:val="000000"/>
          <w:sz w:val="36"/>
          <w:szCs w:val="36"/>
        </w:rPr>
        <w:lastRenderedPageBreak/>
        <w:t>车墩镇2023年生活垃圾分类减量检查考评标准（村委会）</w:t>
      </w:r>
    </w:p>
    <w:tbl>
      <w:tblPr>
        <w:tblW w:w="14580" w:type="dxa"/>
        <w:tblInd w:w="-72" w:type="dxa"/>
        <w:tblLayout w:type="fixed"/>
        <w:tblCellMar>
          <w:left w:w="51" w:type="dxa"/>
          <w:right w:w="51" w:type="dxa"/>
        </w:tblCellMar>
        <w:tblLook w:val="04A0"/>
      </w:tblPr>
      <w:tblGrid>
        <w:gridCol w:w="1260"/>
        <w:gridCol w:w="20"/>
        <w:gridCol w:w="1780"/>
        <w:gridCol w:w="900"/>
        <w:gridCol w:w="5220"/>
        <w:gridCol w:w="4500"/>
        <w:gridCol w:w="900"/>
      </w:tblGrid>
      <w:tr w:rsidR="00A0412D">
        <w:trPr>
          <w:trHeight w:val="386"/>
        </w:trPr>
        <w:tc>
          <w:tcPr>
            <w:tcW w:w="1280" w:type="dxa"/>
            <w:gridSpan w:val="2"/>
            <w:tcBorders>
              <w:top w:val="single" w:sz="4" w:space="0" w:color="auto"/>
              <w:left w:val="single" w:sz="4" w:space="0" w:color="auto"/>
              <w:bottom w:val="single" w:sz="4" w:space="0" w:color="auto"/>
              <w:right w:val="single" w:sz="4" w:space="0" w:color="auto"/>
            </w:tcBorders>
            <w:noWrap/>
            <w:vAlign w:val="center"/>
          </w:tcPr>
          <w:p w:rsidR="00A0412D" w:rsidRDefault="00E822FB">
            <w:pPr>
              <w:spacing w:line="240" w:lineRule="exact"/>
              <w:jc w:val="center"/>
              <w:rPr>
                <w:rFonts w:ascii="宋体" w:eastAsia="宋体" w:hAnsi="宋体" w:cs="宋体"/>
                <w:b/>
                <w:bCs/>
                <w:color w:val="000000"/>
                <w:sz w:val="22"/>
              </w:rPr>
            </w:pPr>
            <w:r>
              <w:rPr>
                <w:rFonts w:ascii="宋体" w:eastAsia="宋体" w:hAnsi="宋体" w:cs="宋体" w:hint="eastAsia"/>
                <w:b/>
                <w:bCs/>
                <w:color w:val="000000"/>
                <w:sz w:val="22"/>
              </w:rPr>
              <w:t>项  目</w:t>
            </w:r>
          </w:p>
        </w:tc>
        <w:tc>
          <w:tcPr>
            <w:tcW w:w="178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jc w:val="center"/>
              <w:rPr>
                <w:rFonts w:ascii="宋体" w:eastAsia="宋体" w:hAnsi="宋体" w:cs="宋体"/>
                <w:b/>
                <w:bCs/>
                <w:color w:val="000000"/>
                <w:sz w:val="22"/>
              </w:rPr>
            </w:pPr>
            <w:r>
              <w:rPr>
                <w:rFonts w:ascii="宋体" w:eastAsia="宋体" w:hAnsi="宋体" w:cs="宋体" w:hint="eastAsia"/>
                <w:b/>
                <w:bCs/>
                <w:color w:val="000000"/>
                <w:sz w:val="22"/>
              </w:rPr>
              <w:t>分项目</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jc w:val="center"/>
              <w:rPr>
                <w:rFonts w:ascii="宋体" w:eastAsia="宋体" w:hAnsi="宋体" w:cs="宋体"/>
                <w:b/>
                <w:bCs/>
                <w:color w:val="000000"/>
                <w:sz w:val="22"/>
              </w:rPr>
            </w:pPr>
            <w:r>
              <w:rPr>
                <w:rFonts w:ascii="宋体" w:eastAsia="宋体" w:hAnsi="宋体" w:cs="宋体" w:hint="eastAsia"/>
                <w:b/>
                <w:bCs/>
                <w:color w:val="000000"/>
                <w:sz w:val="22"/>
              </w:rPr>
              <w:t>分值</w:t>
            </w:r>
          </w:p>
        </w:tc>
        <w:tc>
          <w:tcPr>
            <w:tcW w:w="522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jc w:val="center"/>
              <w:rPr>
                <w:rFonts w:ascii="宋体" w:eastAsia="宋体" w:hAnsi="宋体" w:cs="宋体"/>
                <w:b/>
                <w:bCs/>
                <w:color w:val="000000"/>
                <w:sz w:val="22"/>
              </w:rPr>
            </w:pPr>
            <w:r>
              <w:rPr>
                <w:rFonts w:ascii="宋体" w:eastAsia="宋体" w:hAnsi="宋体" w:cs="宋体" w:hint="eastAsia"/>
                <w:b/>
                <w:bCs/>
                <w:color w:val="000000"/>
                <w:sz w:val="22"/>
              </w:rPr>
              <w:t>考  核  内  容</w:t>
            </w:r>
          </w:p>
        </w:tc>
        <w:tc>
          <w:tcPr>
            <w:tcW w:w="450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jc w:val="center"/>
              <w:rPr>
                <w:rFonts w:ascii="宋体" w:eastAsia="宋体" w:hAnsi="宋体" w:cs="宋体"/>
                <w:b/>
                <w:bCs/>
                <w:color w:val="000000"/>
                <w:sz w:val="22"/>
              </w:rPr>
            </w:pPr>
            <w:r>
              <w:rPr>
                <w:rFonts w:ascii="宋体" w:eastAsia="宋体" w:hAnsi="宋体" w:cs="宋体" w:hint="eastAsia"/>
                <w:b/>
                <w:bCs/>
                <w:color w:val="000000"/>
                <w:sz w:val="22"/>
              </w:rPr>
              <w:t>评分标准</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jc w:val="center"/>
              <w:rPr>
                <w:rFonts w:ascii="宋体" w:eastAsia="宋体" w:hAnsi="宋体" w:cs="宋体"/>
                <w:b/>
                <w:bCs/>
                <w:color w:val="000000"/>
                <w:sz w:val="22"/>
              </w:rPr>
            </w:pPr>
            <w:r>
              <w:rPr>
                <w:rFonts w:ascii="宋体" w:eastAsia="宋体" w:hAnsi="宋体" w:cs="宋体" w:hint="eastAsia"/>
                <w:b/>
                <w:bCs/>
                <w:color w:val="000000"/>
                <w:sz w:val="22"/>
              </w:rPr>
              <w:t>考核分</w:t>
            </w:r>
          </w:p>
        </w:tc>
      </w:tr>
      <w:tr w:rsidR="00A0412D">
        <w:trPr>
          <w:trHeight w:val="552"/>
        </w:trPr>
        <w:tc>
          <w:tcPr>
            <w:tcW w:w="1280" w:type="dxa"/>
            <w:gridSpan w:val="2"/>
            <w:tcBorders>
              <w:top w:val="single" w:sz="4" w:space="0" w:color="auto"/>
              <w:left w:val="single" w:sz="4" w:space="0" w:color="auto"/>
              <w:bottom w:val="single" w:sz="4" w:space="0" w:color="auto"/>
              <w:right w:val="single" w:sz="4" w:space="0" w:color="auto"/>
            </w:tcBorders>
            <w:noWrap/>
            <w:vAlign w:val="center"/>
          </w:tcPr>
          <w:p w:rsidR="00A0412D" w:rsidRDefault="00E822FB">
            <w:pPr>
              <w:spacing w:line="22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生活垃圾</w:t>
            </w:r>
          </w:p>
          <w:p w:rsidR="00A0412D" w:rsidRDefault="00E822FB">
            <w:pPr>
              <w:spacing w:line="22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处置量控制</w:t>
            </w:r>
          </w:p>
          <w:p w:rsidR="00A0412D" w:rsidRDefault="00E822FB">
            <w:pPr>
              <w:spacing w:line="22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（20分）</w:t>
            </w:r>
          </w:p>
        </w:tc>
        <w:tc>
          <w:tcPr>
            <w:tcW w:w="1780" w:type="dxa"/>
            <w:tcBorders>
              <w:top w:val="single" w:sz="4" w:space="0" w:color="auto"/>
              <w:left w:val="nil"/>
              <w:bottom w:val="single" w:sz="4" w:space="0" w:color="auto"/>
              <w:right w:val="single" w:sz="4" w:space="0" w:color="auto"/>
            </w:tcBorders>
            <w:noWrap/>
            <w:vAlign w:val="center"/>
          </w:tcPr>
          <w:p w:rsidR="00A0412D" w:rsidRDefault="00E822FB">
            <w:pPr>
              <w:spacing w:line="22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减量化指标</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spacing w:line="22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20</w:t>
            </w:r>
          </w:p>
        </w:tc>
        <w:tc>
          <w:tcPr>
            <w:tcW w:w="5220" w:type="dxa"/>
            <w:tcBorders>
              <w:top w:val="single" w:sz="4" w:space="0" w:color="auto"/>
              <w:left w:val="nil"/>
              <w:bottom w:val="single" w:sz="4" w:space="0" w:color="auto"/>
              <w:right w:val="single" w:sz="4" w:space="0" w:color="auto"/>
            </w:tcBorders>
            <w:noWrap/>
            <w:vAlign w:val="center"/>
          </w:tcPr>
          <w:p w:rsidR="00A0412D" w:rsidRDefault="00E822FB">
            <w:pPr>
              <w:spacing w:line="220" w:lineRule="exact"/>
              <w:jc w:val="left"/>
              <w:rPr>
                <w:rFonts w:ascii="仿宋" w:eastAsia="仿宋" w:hAnsi="仿宋" w:cs="仿宋"/>
                <w:color w:val="000000"/>
                <w:sz w:val="18"/>
                <w:szCs w:val="18"/>
              </w:rPr>
            </w:pPr>
            <w:r>
              <w:rPr>
                <w:rFonts w:ascii="仿宋" w:eastAsia="仿宋" w:hAnsi="仿宋" w:cs="仿宋" w:hint="eastAsia"/>
                <w:color w:val="000000"/>
                <w:kern w:val="0"/>
                <w:sz w:val="18"/>
                <w:szCs w:val="18"/>
              </w:rPr>
              <w:t xml:space="preserve">生活垃圾处置量：通过大分流、小分类工作开展，减少生活垃圾末端处置量。 </w:t>
            </w:r>
          </w:p>
        </w:tc>
        <w:tc>
          <w:tcPr>
            <w:tcW w:w="4500" w:type="dxa"/>
            <w:tcBorders>
              <w:top w:val="single" w:sz="4" w:space="0" w:color="auto"/>
              <w:left w:val="nil"/>
              <w:bottom w:val="single" w:sz="4" w:space="0" w:color="auto"/>
              <w:right w:val="single" w:sz="4" w:space="0" w:color="auto"/>
            </w:tcBorders>
            <w:noWrap/>
            <w:vAlign w:val="center"/>
          </w:tcPr>
          <w:p w:rsidR="00A0412D" w:rsidRDefault="00E822FB">
            <w:pPr>
              <w:spacing w:line="22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年度生活垃圾处置量与2021年持平的，不扣分。</w:t>
            </w:r>
          </w:p>
        </w:tc>
        <w:tc>
          <w:tcPr>
            <w:tcW w:w="900" w:type="dxa"/>
            <w:tcBorders>
              <w:top w:val="single" w:sz="4" w:space="0" w:color="auto"/>
              <w:left w:val="nil"/>
              <w:bottom w:val="single" w:sz="4" w:space="0" w:color="auto"/>
              <w:right w:val="single" w:sz="4" w:space="0" w:color="auto"/>
            </w:tcBorders>
            <w:noWrap/>
            <w:vAlign w:val="center"/>
          </w:tcPr>
          <w:p w:rsidR="00A0412D" w:rsidRDefault="00A0412D">
            <w:pPr>
              <w:spacing w:line="220" w:lineRule="exact"/>
              <w:jc w:val="center"/>
              <w:rPr>
                <w:rFonts w:ascii="宋体" w:hAnsi="宋体"/>
                <w:color w:val="000000"/>
                <w:sz w:val="18"/>
                <w:szCs w:val="18"/>
              </w:rPr>
            </w:pPr>
          </w:p>
        </w:tc>
      </w:tr>
      <w:tr w:rsidR="00A0412D">
        <w:trPr>
          <w:trHeight w:val="90"/>
        </w:trPr>
        <w:tc>
          <w:tcPr>
            <w:tcW w:w="1280" w:type="dxa"/>
            <w:gridSpan w:val="2"/>
            <w:tcBorders>
              <w:top w:val="single" w:sz="4" w:space="0" w:color="auto"/>
              <w:left w:val="single" w:sz="4" w:space="0" w:color="auto"/>
              <w:bottom w:val="single" w:sz="4" w:space="0" w:color="auto"/>
              <w:right w:val="single" w:sz="4" w:space="0" w:color="auto"/>
            </w:tcBorders>
            <w:noWrap/>
            <w:vAlign w:val="center"/>
          </w:tcPr>
          <w:p w:rsidR="00A0412D" w:rsidRDefault="00E822FB">
            <w:pPr>
              <w:spacing w:line="22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生活垃圾</w:t>
            </w:r>
          </w:p>
          <w:p w:rsidR="00A0412D" w:rsidRDefault="00E822FB">
            <w:pPr>
              <w:spacing w:line="22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源头分类</w:t>
            </w:r>
          </w:p>
          <w:p w:rsidR="00A0412D" w:rsidRDefault="00E822FB">
            <w:pPr>
              <w:spacing w:line="220" w:lineRule="exact"/>
              <w:jc w:val="center"/>
              <w:rPr>
                <w:rFonts w:ascii="仿宋" w:eastAsia="仿宋" w:hAnsi="仿宋" w:cs="仿宋"/>
                <w:color w:val="000000"/>
                <w:sz w:val="18"/>
                <w:szCs w:val="18"/>
              </w:rPr>
            </w:pPr>
            <w:r>
              <w:rPr>
                <w:rFonts w:ascii="仿宋" w:eastAsia="仿宋" w:hAnsi="仿宋" w:cs="仿宋" w:hint="eastAsia"/>
                <w:color w:val="000000"/>
                <w:kern w:val="0"/>
                <w:sz w:val="18"/>
                <w:szCs w:val="18"/>
              </w:rPr>
              <w:t>推进情况</w:t>
            </w:r>
          </w:p>
          <w:p w:rsidR="00A0412D" w:rsidRDefault="00E822FB">
            <w:pPr>
              <w:spacing w:line="22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（10分）</w:t>
            </w:r>
          </w:p>
        </w:tc>
        <w:tc>
          <w:tcPr>
            <w:tcW w:w="1780" w:type="dxa"/>
            <w:tcBorders>
              <w:top w:val="single" w:sz="4" w:space="0" w:color="auto"/>
              <w:left w:val="nil"/>
              <w:bottom w:val="single" w:sz="4" w:space="0" w:color="auto"/>
              <w:right w:val="single" w:sz="4" w:space="0" w:color="auto"/>
            </w:tcBorders>
            <w:noWrap/>
            <w:vAlign w:val="center"/>
          </w:tcPr>
          <w:p w:rsidR="00A0412D" w:rsidRDefault="00E822FB">
            <w:pPr>
              <w:spacing w:line="22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制定计划</w:t>
            </w:r>
          </w:p>
          <w:p w:rsidR="00A0412D" w:rsidRDefault="00E822FB">
            <w:pPr>
              <w:spacing w:line="220" w:lineRule="exact"/>
              <w:jc w:val="center"/>
              <w:rPr>
                <w:rFonts w:ascii="仿宋" w:eastAsia="仿宋" w:hAnsi="仿宋" w:cs="仿宋"/>
                <w:color w:val="000000"/>
                <w:sz w:val="18"/>
                <w:szCs w:val="18"/>
              </w:rPr>
            </w:pPr>
            <w:r>
              <w:rPr>
                <w:rFonts w:ascii="仿宋" w:eastAsia="仿宋" w:hAnsi="仿宋" w:cs="仿宋" w:hint="eastAsia"/>
                <w:color w:val="000000"/>
                <w:kern w:val="0"/>
                <w:sz w:val="18"/>
                <w:szCs w:val="18"/>
              </w:rPr>
              <w:t>完善机制</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spacing w:line="22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10</w:t>
            </w:r>
          </w:p>
        </w:tc>
        <w:tc>
          <w:tcPr>
            <w:tcW w:w="5220" w:type="dxa"/>
            <w:tcBorders>
              <w:top w:val="single" w:sz="4" w:space="0" w:color="auto"/>
              <w:left w:val="nil"/>
              <w:bottom w:val="single" w:sz="4" w:space="0" w:color="auto"/>
              <w:right w:val="single" w:sz="4" w:space="0" w:color="auto"/>
            </w:tcBorders>
            <w:noWrap/>
            <w:vAlign w:val="center"/>
          </w:tcPr>
          <w:p w:rsidR="00A0412D" w:rsidRDefault="00E822FB">
            <w:pPr>
              <w:spacing w:line="22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结合本村实际，制定具有可操作性和推广的生活垃圾分类减量工作实施计划，推进落实垃圾分类工作；建立推进生活垃圾分类减量工作的长效管理机制，确保人员、资金、措施到位；建立完善的自查机制，运行正常，确保检查到位、整改迅速、反馈及时。</w:t>
            </w:r>
          </w:p>
        </w:tc>
        <w:tc>
          <w:tcPr>
            <w:tcW w:w="4500" w:type="dxa"/>
            <w:tcBorders>
              <w:top w:val="single" w:sz="4" w:space="0" w:color="auto"/>
              <w:left w:val="nil"/>
              <w:bottom w:val="single" w:sz="4" w:space="0" w:color="auto"/>
              <w:right w:val="single" w:sz="4" w:space="0" w:color="auto"/>
            </w:tcBorders>
            <w:noWrap/>
            <w:vAlign w:val="center"/>
          </w:tcPr>
          <w:p w:rsidR="00A0412D" w:rsidRDefault="00E822FB">
            <w:pPr>
              <w:spacing w:line="22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未制定计划的，扣2分，计划不符合本村实际情况，可行性不高的，推进落实不到位，酌情扣分；未建立长效管理机制扣2分，未落实专兼职人员扣1分，措施不到位扣1分，资金不到位扣1分, 扣完为止；无自查机制扣2分，整改不到位一次扣1分, 扣完为止。</w:t>
            </w:r>
          </w:p>
        </w:tc>
        <w:tc>
          <w:tcPr>
            <w:tcW w:w="900" w:type="dxa"/>
            <w:tcBorders>
              <w:top w:val="single" w:sz="4" w:space="0" w:color="auto"/>
              <w:left w:val="nil"/>
              <w:bottom w:val="single" w:sz="4" w:space="0" w:color="auto"/>
              <w:right w:val="single" w:sz="4" w:space="0" w:color="auto"/>
            </w:tcBorders>
            <w:noWrap/>
            <w:vAlign w:val="center"/>
          </w:tcPr>
          <w:p w:rsidR="00A0412D" w:rsidRDefault="00A0412D">
            <w:pPr>
              <w:spacing w:line="220" w:lineRule="exact"/>
              <w:jc w:val="center"/>
              <w:rPr>
                <w:rFonts w:ascii="宋体" w:hAnsi="宋体"/>
                <w:color w:val="000000"/>
                <w:sz w:val="18"/>
                <w:szCs w:val="18"/>
              </w:rPr>
            </w:pPr>
          </w:p>
        </w:tc>
      </w:tr>
      <w:tr w:rsidR="00A0412D">
        <w:trPr>
          <w:trHeight w:val="613"/>
        </w:trPr>
        <w:tc>
          <w:tcPr>
            <w:tcW w:w="1280" w:type="dxa"/>
            <w:gridSpan w:val="2"/>
            <w:vMerge w:val="restart"/>
            <w:tcBorders>
              <w:top w:val="nil"/>
              <w:left w:val="single" w:sz="4" w:space="0" w:color="auto"/>
              <w:bottom w:val="single" w:sz="4" w:space="0" w:color="auto"/>
              <w:right w:val="single" w:sz="4" w:space="0" w:color="auto"/>
            </w:tcBorders>
            <w:noWrap/>
            <w:vAlign w:val="center"/>
          </w:tcPr>
          <w:p w:rsidR="00A0412D" w:rsidRDefault="00E822FB">
            <w:pPr>
              <w:spacing w:line="22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硬件</w:t>
            </w:r>
          </w:p>
          <w:p w:rsidR="00A0412D" w:rsidRDefault="00E822FB">
            <w:pPr>
              <w:spacing w:line="22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设施管理</w:t>
            </w:r>
          </w:p>
          <w:p w:rsidR="00A0412D" w:rsidRDefault="00E822FB">
            <w:pPr>
              <w:spacing w:line="22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（10分）</w:t>
            </w:r>
          </w:p>
        </w:tc>
        <w:tc>
          <w:tcPr>
            <w:tcW w:w="1780" w:type="dxa"/>
            <w:tcBorders>
              <w:top w:val="single" w:sz="4" w:space="0" w:color="auto"/>
              <w:left w:val="nil"/>
              <w:bottom w:val="single" w:sz="4" w:space="0" w:color="auto"/>
              <w:right w:val="single" w:sz="4" w:space="0" w:color="auto"/>
            </w:tcBorders>
            <w:noWrap/>
            <w:vAlign w:val="center"/>
          </w:tcPr>
          <w:p w:rsidR="00A0412D" w:rsidRDefault="00E822FB">
            <w:pPr>
              <w:spacing w:line="22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垃圾桶配置</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spacing w:line="22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5</w:t>
            </w:r>
          </w:p>
        </w:tc>
        <w:tc>
          <w:tcPr>
            <w:tcW w:w="5220" w:type="dxa"/>
            <w:tcBorders>
              <w:top w:val="single" w:sz="4" w:space="0" w:color="auto"/>
              <w:left w:val="nil"/>
              <w:bottom w:val="single" w:sz="4" w:space="0" w:color="auto"/>
              <w:right w:val="single" w:sz="4" w:space="0" w:color="auto"/>
            </w:tcBorders>
            <w:noWrap/>
            <w:vAlign w:val="center"/>
          </w:tcPr>
          <w:p w:rsidR="00A0412D" w:rsidRDefault="00E822FB">
            <w:pPr>
              <w:spacing w:line="220" w:lineRule="exact"/>
              <w:jc w:val="left"/>
              <w:rPr>
                <w:rFonts w:ascii="仿宋" w:eastAsia="仿宋" w:hAnsi="仿宋" w:cs="仿宋"/>
                <w:color w:val="000000"/>
                <w:sz w:val="18"/>
                <w:szCs w:val="18"/>
              </w:rPr>
            </w:pPr>
            <w:r>
              <w:rPr>
                <w:rFonts w:ascii="仿宋" w:eastAsia="仿宋" w:hAnsi="仿宋" w:cs="仿宋" w:hint="eastAsia"/>
                <w:color w:val="000000"/>
                <w:sz w:val="18"/>
                <w:szCs w:val="18"/>
              </w:rPr>
              <w:t>村民家庭按规定配置摆放干、湿两分类桶，</w:t>
            </w:r>
            <w:r>
              <w:rPr>
                <w:rFonts w:ascii="仿宋" w:eastAsia="仿宋" w:hAnsi="仿宋" w:cs="仿宋" w:hint="eastAsia"/>
                <w:color w:val="000000"/>
                <w:spacing w:val="-6"/>
                <w:kern w:val="0"/>
                <w:sz w:val="18"/>
                <w:szCs w:val="18"/>
              </w:rPr>
              <w:t>杜绝混装混运</w:t>
            </w:r>
            <w:r>
              <w:rPr>
                <w:rFonts w:ascii="仿宋" w:eastAsia="仿宋" w:hAnsi="仿宋" w:cs="仿宋" w:hint="eastAsia"/>
                <w:color w:val="000000"/>
                <w:sz w:val="18"/>
                <w:szCs w:val="18"/>
              </w:rPr>
              <w:t>；垃圾中转站、垃圾房内配置“四分类”垃圾桶，要求：标识正确、</w:t>
            </w:r>
            <w:r>
              <w:rPr>
                <w:rFonts w:ascii="仿宋" w:eastAsia="仿宋" w:hAnsi="仿宋" w:cs="仿宋" w:hint="eastAsia"/>
                <w:color w:val="000000"/>
                <w:kern w:val="0"/>
                <w:sz w:val="18"/>
                <w:szCs w:val="18"/>
              </w:rPr>
              <w:t>摆放有序，桶干净。</w:t>
            </w:r>
          </w:p>
        </w:tc>
        <w:tc>
          <w:tcPr>
            <w:tcW w:w="4500" w:type="dxa"/>
            <w:tcBorders>
              <w:top w:val="single" w:sz="4" w:space="0" w:color="auto"/>
              <w:left w:val="nil"/>
              <w:bottom w:val="single" w:sz="4" w:space="0" w:color="auto"/>
              <w:right w:val="single" w:sz="4" w:space="0" w:color="auto"/>
            </w:tcBorders>
            <w:noWrap/>
            <w:vAlign w:val="center"/>
          </w:tcPr>
          <w:p w:rsidR="00A0412D" w:rsidRDefault="00E822FB">
            <w:pPr>
              <w:spacing w:line="220" w:lineRule="exact"/>
              <w:jc w:val="left"/>
              <w:rPr>
                <w:rFonts w:ascii="仿宋" w:eastAsia="仿宋" w:hAnsi="仿宋" w:cs="仿宋"/>
                <w:color w:val="000000"/>
                <w:sz w:val="18"/>
                <w:szCs w:val="18"/>
              </w:rPr>
            </w:pPr>
            <w:r>
              <w:rPr>
                <w:rFonts w:ascii="仿宋" w:eastAsia="仿宋" w:hAnsi="仿宋" w:cs="仿宋" w:hint="eastAsia"/>
                <w:color w:val="000000"/>
                <w:sz w:val="18"/>
                <w:szCs w:val="18"/>
              </w:rPr>
              <w:t>未按规定配置一处扣0.5分，标识错误一处扣0.5分。</w:t>
            </w:r>
          </w:p>
        </w:tc>
        <w:tc>
          <w:tcPr>
            <w:tcW w:w="900" w:type="dxa"/>
            <w:tcBorders>
              <w:top w:val="single" w:sz="4" w:space="0" w:color="auto"/>
              <w:left w:val="nil"/>
              <w:bottom w:val="single" w:sz="4" w:space="0" w:color="auto"/>
              <w:right w:val="single" w:sz="4" w:space="0" w:color="auto"/>
            </w:tcBorders>
            <w:noWrap/>
            <w:vAlign w:val="center"/>
          </w:tcPr>
          <w:p w:rsidR="00A0412D" w:rsidRDefault="00A0412D">
            <w:pPr>
              <w:spacing w:line="220" w:lineRule="exact"/>
              <w:jc w:val="center"/>
              <w:rPr>
                <w:rFonts w:ascii="宋体" w:hAnsi="宋体"/>
                <w:color w:val="000000"/>
                <w:sz w:val="18"/>
                <w:szCs w:val="18"/>
              </w:rPr>
            </w:pPr>
          </w:p>
        </w:tc>
      </w:tr>
      <w:tr w:rsidR="00A0412D">
        <w:trPr>
          <w:trHeight w:val="426"/>
        </w:trPr>
        <w:tc>
          <w:tcPr>
            <w:tcW w:w="1280" w:type="dxa"/>
            <w:gridSpan w:val="2"/>
            <w:vMerge/>
            <w:tcBorders>
              <w:top w:val="nil"/>
              <w:left w:val="single" w:sz="4" w:space="0" w:color="auto"/>
              <w:bottom w:val="single" w:sz="4" w:space="0" w:color="auto"/>
              <w:right w:val="single" w:sz="4" w:space="0" w:color="auto"/>
            </w:tcBorders>
            <w:noWrap/>
            <w:vAlign w:val="center"/>
          </w:tcPr>
          <w:p w:rsidR="00A0412D" w:rsidRDefault="00A0412D">
            <w:pPr>
              <w:widowControl/>
              <w:spacing w:line="220" w:lineRule="exact"/>
              <w:jc w:val="left"/>
              <w:rPr>
                <w:rFonts w:ascii="仿宋" w:eastAsia="仿宋" w:hAnsi="仿宋" w:cs="仿宋"/>
                <w:color w:val="000000"/>
                <w:sz w:val="18"/>
                <w:szCs w:val="18"/>
              </w:rPr>
            </w:pPr>
          </w:p>
        </w:tc>
        <w:tc>
          <w:tcPr>
            <w:tcW w:w="1780" w:type="dxa"/>
            <w:tcBorders>
              <w:top w:val="single" w:sz="4" w:space="0" w:color="auto"/>
              <w:left w:val="nil"/>
              <w:bottom w:val="single" w:sz="4" w:space="0" w:color="auto"/>
              <w:right w:val="single" w:sz="4" w:space="0" w:color="auto"/>
            </w:tcBorders>
            <w:noWrap/>
            <w:vAlign w:val="center"/>
          </w:tcPr>
          <w:p w:rsidR="00A0412D" w:rsidRDefault="00E822FB">
            <w:pPr>
              <w:spacing w:line="22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分拣分类场所管理    可回收垃圾堆放点</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spacing w:line="22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5</w:t>
            </w:r>
          </w:p>
        </w:tc>
        <w:tc>
          <w:tcPr>
            <w:tcW w:w="5220" w:type="dxa"/>
            <w:tcBorders>
              <w:top w:val="single" w:sz="4" w:space="0" w:color="auto"/>
              <w:left w:val="nil"/>
              <w:bottom w:val="single" w:sz="4" w:space="0" w:color="auto"/>
              <w:right w:val="single" w:sz="4" w:space="0" w:color="auto"/>
            </w:tcBorders>
            <w:noWrap/>
            <w:vAlign w:val="center"/>
          </w:tcPr>
          <w:p w:rsidR="00A0412D" w:rsidRDefault="00E822FB">
            <w:pPr>
              <w:spacing w:line="220" w:lineRule="exact"/>
              <w:jc w:val="left"/>
              <w:rPr>
                <w:rFonts w:ascii="仿宋" w:eastAsia="仿宋" w:hAnsi="仿宋" w:cs="仿宋"/>
                <w:color w:val="000000"/>
                <w:sz w:val="18"/>
                <w:szCs w:val="18"/>
              </w:rPr>
            </w:pPr>
            <w:r>
              <w:rPr>
                <w:rFonts w:ascii="仿宋" w:eastAsia="仿宋" w:hAnsi="仿宋" w:cs="仿宋" w:hint="eastAsia"/>
                <w:color w:val="000000"/>
                <w:sz w:val="18"/>
                <w:szCs w:val="18"/>
              </w:rPr>
              <w:t>按规定要求设置可回收垃圾堆放点，加强管理，确保安全运行</w:t>
            </w:r>
            <w:r>
              <w:rPr>
                <w:rFonts w:ascii="仿宋" w:eastAsia="仿宋" w:hAnsi="仿宋" w:cs="仿宋" w:hint="eastAsia"/>
                <w:color w:val="000000"/>
                <w:kern w:val="0"/>
                <w:sz w:val="18"/>
                <w:szCs w:val="18"/>
              </w:rPr>
              <w:t>；周边有垃圾分类宣传氛围</w:t>
            </w:r>
            <w:r>
              <w:rPr>
                <w:rFonts w:ascii="仿宋" w:eastAsia="仿宋" w:hAnsi="仿宋" w:cs="仿宋" w:hint="eastAsia"/>
                <w:color w:val="000000"/>
                <w:sz w:val="18"/>
                <w:szCs w:val="18"/>
              </w:rPr>
              <w:t>。</w:t>
            </w:r>
          </w:p>
        </w:tc>
        <w:tc>
          <w:tcPr>
            <w:tcW w:w="4500" w:type="dxa"/>
            <w:tcBorders>
              <w:top w:val="single" w:sz="4" w:space="0" w:color="auto"/>
              <w:left w:val="nil"/>
              <w:bottom w:val="single" w:sz="4" w:space="0" w:color="auto"/>
              <w:right w:val="single" w:sz="4" w:space="0" w:color="auto"/>
            </w:tcBorders>
            <w:noWrap/>
            <w:vAlign w:val="center"/>
          </w:tcPr>
          <w:p w:rsidR="00A0412D" w:rsidRDefault="00E822FB">
            <w:pPr>
              <w:spacing w:line="220" w:lineRule="exact"/>
              <w:jc w:val="left"/>
              <w:rPr>
                <w:rFonts w:ascii="仿宋" w:eastAsia="仿宋" w:hAnsi="仿宋" w:cs="仿宋"/>
                <w:color w:val="000000"/>
                <w:sz w:val="18"/>
                <w:szCs w:val="18"/>
              </w:rPr>
            </w:pPr>
            <w:r>
              <w:rPr>
                <w:rFonts w:ascii="仿宋" w:eastAsia="仿宋" w:hAnsi="仿宋" w:cs="仿宋" w:hint="eastAsia"/>
                <w:color w:val="000000"/>
                <w:sz w:val="18"/>
                <w:szCs w:val="18"/>
              </w:rPr>
              <w:t>未按规定要求设可回收垃圾堆放点扣2分，管理不善扣1分，无宣传氛围扣2分。</w:t>
            </w:r>
          </w:p>
        </w:tc>
        <w:tc>
          <w:tcPr>
            <w:tcW w:w="900" w:type="dxa"/>
            <w:tcBorders>
              <w:top w:val="single" w:sz="4" w:space="0" w:color="auto"/>
              <w:left w:val="nil"/>
              <w:bottom w:val="single" w:sz="4" w:space="0" w:color="auto"/>
              <w:right w:val="single" w:sz="4" w:space="0" w:color="auto"/>
            </w:tcBorders>
            <w:noWrap/>
            <w:vAlign w:val="center"/>
          </w:tcPr>
          <w:p w:rsidR="00A0412D" w:rsidRDefault="00A0412D">
            <w:pPr>
              <w:spacing w:line="220" w:lineRule="exact"/>
              <w:jc w:val="center"/>
              <w:rPr>
                <w:rFonts w:ascii="宋体" w:hAnsi="宋体"/>
                <w:color w:val="000000"/>
                <w:sz w:val="18"/>
                <w:szCs w:val="18"/>
              </w:rPr>
            </w:pPr>
          </w:p>
        </w:tc>
      </w:tr>
      <w:tr w:rsidR="00A0412D">
        <w:tc>
          <w:tcPr>
            <w:tcW w:w="1280" w:type="dxa"/>
            <w:gridSpan w:val="2"/>
            <w:vMerge w:val="restart"/>
            <w:tcBorders>
              <w:top w:val="nil"/>
              <w:left w:val="single" w:sz="4" w:space="0" w:color="auto"/>
              <w:bottom w:val="single" w:sz="4" w:space="0" w:color="auto"/>
              <w:right w:val="single" w:sz="4" w:space="0" w:color="auto"/>
            </w:tcBorders>
            <w:noWrap/>
            <w:vAlign w:val="center"/>
          </w:tcPr>
          <w:p w:rsidR="00A0412D" w:rsidRDefault="00E822FB">
            <w:pPr>
              <w:spacing w:line="22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宣传发动和教育工作</w:t>
            </w:r>
          </w:p>
          <w:p w:rsidR="00A0412D" w:rsidRDefault="00E822FB">
            <w:pPr>
              <w:spacing w:line="22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（10分）</w:t>
            </w:r>
          </w:p>
        </w:tc>
        <w:tc>
          <w:tcPr>
            <w:tcW w:w="1780" w:type="dxa"/>
            <w:tcBorders>
              <w:top w:val="single" w:sz="4" w:space="0" w:color="auto"/>
              <w:left w:val="nil"/>
              <w:bottom w:val="single" w:sz="4" w:space="0" w:color="auto"/>
              <w:right w:val="single" w:sz="4" w:space="0" w:color="auto"/>
            </w:tcBorders>
            <w:noWrap/>
            <w:vAlign w:val="center"/>
          </w:tcPr>
          <w:p w:rsidR="00A0412D" w:rsidRDefault="00E822FB">
            <w:pPr>
              <w:spacing w:line="22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专项宣传</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spacing w:line="22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5</w:t>
            </w:r>
          </w:p>
        </w:tc>
        <w:tc>
          <w:tcPr>
            <w:tcW w:w="5220" w:type="dxa"/>
            <w:tcBorders>
              <w:top w:val="single" w:sz="4" w:space="0" w:color="auto"/>
              <w:left w:val="nil"/>
              <w:bottom w:val="single" w:sz="4" w:space="0" w:color="auto"/>
              <w:right w:val="single" w:sz="4" w:space="0" w:color="auto"/>
            </w:tcBorders>
            <w:noWrap/>
            <w:vAlign w:val="center"/>
          </w:tcPr>
          <w:p w:rsidR="00A0412D" w:rsidRDefault="00E822FB">
            <w:pPr>
              <w:spacing w:line="220" w:lineRule="exact"/>
              <w:jc w:val="left"/>
              <w:rPr>
                <w:rFonts w:ascii="仿宋" w:eastAsia="仿宋" w:hAnsi="仿宋" w:cs="仿宋"/>
                <w:color w:val="000000"/>
                <w:sz w:val="18"/>
                <w:szCs w:val="18"/>
              </w:rPr>
            </w:pPr>
            <w:r>
              <w:rPr>
                <w:rFonts w:ascii="仿宋" w:eastAsia="仿宋" w:hAnsi="仿宋" w:cs="仿宋" w:hint="eastAsia"/>
                <w:color w:val="000000"/>
                <w:sz w:val="18"/>
                <w:szCs w:val="18"/>
              </w:rPr>
              <w:t>利用</w:t>
            </w:r>
            <w:r>
              <w:rPr>
                <w:rFonts w:ascii="仿宋" w:eastAsia="仿宋" w:hAnsi="仿宋" w:cs="仿宋" w:hint="eastAsia"/>
                <w:color w:val="000000"/>
                <w:kern w:val="0"/>
                <w:sz w:val="18"/>
                <w:szCs w:val="18"/>
              </w:rPr>
              <w:t>各类宣传阵地、载体和指导员、志愿者</w:t>
            </w:r>
            <w:r>
              <w:rPr>
                <w:rFonts w:ascii="仿宋" w:eastAsia="仿宋" w:hAnsi="仿宋" w:cs="仿宋" w:hint="eastAsia"/>
                <w:color w:val="000000"/>
                <w:sz w:val="18"/>
                <w:szCs w:val="18"/>
              </w:rPr>
              <w:t>开展</w:t>
            </w:r>
            <w:r>
              <w:rPr>
                <w:rFonts w:ascii="仿宋" w:eastAsia="仿宋" w:hAnsi="仿宋" w:cs="仿宋" w:hint="eastAsia"/>
                <w:color w:val="000000"/>
                <w:kern w:val="0"/>
                <w:sz w:val="18"/>
                <w:szCs w:val="18"/>
              </w:rPr>
              <w:t>垃圾分类减量的专项宣传</w:t>
            </w:r>
            <w:r>
              <w:rPr>
                <w:rFonts w:ascii="仿宋" w:eastAsia="仿宋" w:hAnsi="仿宋" w:cs="仿宋" w:hint="eastAsia"/>
                <w:color w:val="000000"/>
                <w:sz w:val="18"/>
                <w:szCs w:val="18"/>
              </w:rPr>
              <w:t>和指导，</w:t>
            </w:r>
            <w:r>
              <w:rPr>
                <w:rFonts w:ascii="仿宋" w:eastAsia="仿宋" w:hAnsi="仿宋" w:cs="仿宋" w:hint="eastAsia"/>
                <w:color w:val="000000"/>
                <w:kern w:val="0"/>
                <w:sz w:val="18"/>
                <w:szCs w:val="18"/>
              </w:rPr>
              <w:t>及时更新各类宣传资料，年内按照任务指标，开展入户宣传、桶前督导、资源回收等工作，宣传、培训活动深入村民家庭，形式多样。</w:t>
            </w:r>
          </w:p>
        </w:tc>
        <w:tc>
          <w:tcPr>
            <w:tcW w:w="4500" w:type="dxa"/>
            <w:tcBorders>
              <w:top w:val="single" w:sz="4" w:space="0" w:color="auto"/>
              <w:left w:val="nil"/>
              <w:bottom w:val="single" w:sz="4" w:space="0" w:color="auto"/>
              <w:right w:val="single" w:sz="4" w:space="0" w:color="auto"/>
            </w:tcBorders>
            <w:noWrap/>
            <w:vAlign w:val="center"/>
          </w:tcPr>
          <w:p w:rsidR="00A0412D" w:rsidRDefault="00E822FB">
            <w:pPr>
              <w:spacing w:line="220" w:lineRule="exact"/>
              <w:jc w:val="left"/>
              <w:rPr>
                <w:rFonts w:ascii="仿宋" w:eastAsia="仿宋" w:hAnsi="仿宋" w:cs="仿宋"/>
                <w:color w:val="000000"/>
                <w:sz w:val="18"/>
                <w:szCs w:val="18"/>
              </w:rPr>
            </w:pPr>
            <w:r>
              <w:rPr>
                <w:rFonts w:ascii="仿宋" w:eastAsia="仿宋" w:hAnsi="仿宋" w:cs="仿宋" w:hint="eastAsia"/>
                <w:color w:val="000000"/>
                <w:kern w:val="0"/>
                <w:sz w:val="18"/>
                <w:szCs w:val="18"/>
              </w:rPr>
              <w:t>未开展相关宣传发动工作，扣2分；宣传发动工作开展不力，效果不理想的，酌情扣分；</w:t>
            </w:r>
            <w:r>
              <w:rPr>
                <w:rFonts w:ascii="仿宋" w:eastAsia="仿宋" w:hAnsi="仿宋" w:cs="仿宋" w:hint="eastAsia"/>
                <w:color w:val="000000"/>
                <w:spacing w:val="-6"/>
                <w:kern w:val="0"/>
                <w:sz w:val="18"/>
                <w:szCs w:val="18"/>
              </w:rPr>
              <w:t>入户宣传率未达到75%的（查看相关记录），扣 2分。</w:t>
            </w:r>
          </w:p>
        </w:tc>
        <w:tc>
          <w:tcPr>
            <w:tcW w:w="900" w:type="dxa"/>
            <w:tcBorders>
              <w:top w:val="single" w:sz="4" w:space="0" w:color="auto"/>
              <w:left w:val="nil"/>
              <w:bottom w:val="single" w:sz="4" w:space="0" w:color="auto"/>
              <w:right w:val="single" w:sz="4" w:space="0" w:color="auto"/>
            </w:tcBorders>
            <w:noWrap/>
            <w:vAlign w:val="center"/>
          </w:tcPr>
          <w:p w:rsidR="00A0412D" w:rsidRDefault="00A0412D">
            <w:pPr>
              <w:spacing w:line="220" w:lineRule="exact"/>
              <w:jc w:val="center"/>
              <w:rPr>
                <w:rFonts w:ascii="宋体" w:hAnsi="宋体"/>
                <w:color w:val="000000"/>
                <w:sz w:val="18"/>
                <w:szCs w:val="18"/>
              </w:rPr>
            </w:pPr>
          </w:p>
        </w:tc>
      </w:tr>
      <w:tr w:rsidR="00A0412D">
        <w:trPr>
          <w:trHeight w:val="260"/>
        </w:trPr>
        <w:tc>
          <w:tcPr>
            <w:tcW w:w="1280" w:type="dxa"/>
            <w:gridSpan w:val="2"/>
            <w:vMerge/>
            <w:tcBorders>
              <w:top w:val="nil"/>
              <w:left w:val="single" w:sz="4" w:space="0" w:color="auto"/>
              <w:bottom w:val="single" w:sz="4" w:space="0" w:color="auto"/>
              <w:right w:val="single" w:sz="4" w:space="0" w:color="auto"/>
            </w:tcBorders>
            <w:noWrap/>
            <w:vAlign w:val="center"/>
          </w:tcPr>
          <w:p w:rsidR="00A0412D" w:rsidRDefault="00A0412D">
            <w:pPr>
              <w:widowControl/>
              <w:spacing w:line="220" w:lineRule="exact"/>
              <w:jc w:val="left"/>
              <w:rPr>
                <w:rFonts w:ascii="仿宋" w:eastAsia="仿宋" w:hAnsi="仿宋" w:cs="仿宋"/>
                <w:color w:val="000000"/>
                <w:sz w:val="18"/>
                <w:szCs w:val="18"/>
              </w:rPr>
            </w:pPr>
          </w:p>
        </w:tc>
        <w:tc>
          <w:tcPr>
            <w:tcW w:w="1780" w:type="dxa"/>
            <w:tcBorders>
              <w:top w:val="single" w:sz="4" w:space="0" w:color="auto"/>
              <w:left w:val="nil"/>
              <w:bottom w:val="single" w:sz="4" w:space="0" w:color="auto"/>
              <w:right w:val="single" w:sz="4" w:space="0" w:color="auto"/>
            </w:tcBorders>
            <w:noWrap/>
            <w:vAlign w:val="center"/>
          </w:tcPr>
          <w:p w:rsidR="00A0412D" w:rsidRDefault="00E822FB">
            <w:pPr>
              <w:spacing w:line="22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教育培训</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spacing w:line="22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5</w:t>
            </w:r>
          </w:p>
        </w:tc>
        <w:tc>
          <w:tcPr>
            <w:tcW w:w="5220" w:type="dxa"/>
            <w:tcBorders>
              <w:top w:val="single" w:sz="4" w:space="0" w:color="auto"/>
              <w:left w:val="nil"/>
              <w:bottom w:val="single" w:sz="4" w:space="0" w:color="auto"/>
              <w:right w:val="single" w:sz="4" w:space="0" w:color="auto"/>
            </w:tcBorders>
            <w:noWrap/>
            <w:vAlign w:val="center"/>
          </w:tcPr>
          <w:p w:rsidR="00A0412D" w:rsidRDefault="00E822FB">
            <w:pPr>
              <w:spacing w:line="220" w:lineRule="exact"/>
              <w:rPr>
                <w:rFonts w:ascii="仿宋" w:eastAsia="仿宋" w:hAnsi="仿宋" w:cs="仿宋"/>
                <w:color w:val="000000"/>
                <w:sz w:val="18"/>
                <w:szCs w:val="18"/>
              </w:rPr>
            </w:pPr>
            <w:r>
              <w:rPr>
                <w:rFonts w:ascii="仿宋" w:eastAsia="仿宋" w:hAnsi="仿宋" w:cs="仿宋" w:hint="eastAsia"/>
                <w:color w:val="000000"/>
                <w:kern w:val="0"/>
                <w:sz w:val="18"/>
                <w:szCs w:val="18"/>
              </w:rPr>
              <w:t>开展生活垃圾分类减量相关教育培训活动，有宣传版面，活动记录；开展</w:t>
            </w:r>
            <w:r>
              <w:rPr>
                <w:rFonts w:ascii="仿宋" w:eastAsia="仿宋" w:hAnsi="仿宋" w:cs="仿宋" w:hint="eastAsia"/>
                <w:color w:val="000000"/>
                <w:sz w:val="18"/>
                <w:szCs w:val="18"/>
              </w:rPr>
              <w:t>绿色账户兑换或绿色星期六等</w:t>
            </w:r>
            <w:r>
              <w:rPr>
                <w:rFonts w:ascii="仿宋" w:eastAsia="仿宋" w:hAnsi="仿宋" w:cs="仿宋" w:hint="eastAsia"/>
                <w:color w:val="000000"/>
                <w:kern w:val="0"/>
                <w:sz w:val="18"/>
                <w:szCs w:val="18"/>
              </w:rPr>
              <w:t>相关主题活动，提高分类减量的知晓率和参与率。</w:t>
            </w:r>
          </w:p>
        </w:tc>
        <w:tc>
          <w:tcPr>
            <w:tcW w:w="4500" w:type="dxa"/>
            <w:tcBorders>
              <w:top w:val="single" w:sz="4" w:space="0" w:color="auto"/>
              <w:left w:val="nil"/>
              <w:bottom w:val="single" w:sz="4" w:space="0" w:color="auto"/>
              <w:right w:val="single" w:sz="4" w:space="0" w:color="auto"/>
            </w:tcBorders>
            <w:noWrap/>
            <w:vAlign w:val="center"/>
          </w:tcPr>
          <w:p w:rsidR="00A0412D" w:rsidRDefault="00E822FB">
            <w:pPr>
              <w:spacing w:line="220" w:lineRule="exact"/>
              <w:rPr>
                <w:rFonts w:ascii="仿宋" w:eastAsia="仿宋" w:hAnsi="仿宋" w:cs="仿宋"/>
                <w:color w:val="000000"/>
                <w:sz w:val="18"/>
                <w:szCs w:val="18"/>
              </w:rPr>
            </w:pPr>
            <w:r>
              <w:rPr>
                <w:rFonts w:ascii="仿宋" w:eastAsia="仿宋" w:hAnsi="仿宋" w:cs="仿宋" w:hint="eastAsia"/>
                <w:color w:val="000000"/>
                <w:spacing w:val="-4"/>
                <w:kern w:val="0"/>
                <w:sz w:val="18"/>
                <w:szCs w:val="18"/>
              </w:rPr>
              <w:t>未按要求组织相关培训的，扣2分，培训参与率不高，宣传教育效果不明显的，</w:t>
            </w:r>
            <w:r>
              <w:rPr>
                <w:rFonts w:ascii="仿宋" w:eastAsia="仿宋" w:hAnsi="仿宋" w:cs="仿宋" w:hint="eastAsia"/>
                <w:color w:val="000000"/>
                <w:kern w:val="0"/>
                <w:sz w:val="18"/>
                <w:szCs w:val="18"/>
              </w:rPr>
              <w:t>保洁员垃圾分类常识掌握不全的酌情扣分</w:t>
            </w:r>
            <w:r>
              <w:rPr>
                <w:rFonts w:ascii="仿宋" w:eastAsia="仿宋" w:hAnsi="仿宋" w:cs="仿宋" w:hint="eastAsia"/>
                <w:color w:val="000000"/>
                <w:spacing w:val="-4"/>
                <w:kern w:val="0"/>
                <w:sz w:val="18"/>
                <w:szCs w:val="18"/>
              </w:rPr>
              <w:t>；</w:t>
            </w:r>
            <w:r>
              <w:rPr>
                <w:rFonts w:ascii="仿宋" w:eastAsia="仿宋" w:hAnsi="仿宋" w:cs="仿宋" w:hint="eastAsia"/>
                <w:color w:val="000000"/>
                <w:spacing w:val="-6"/>
                <w:kern w:val="0"/>
                <w:sz w:val="18"/>
                <w:szCs w:val="18"/>
              </w:rPr>
              <w:t xml:space="preserve">未开展相关知识教育和主题活动的，扣2分。 </w:t>
            </w:r>
          </w:p>
        </w:tc>
        <w:tc>
          <w:tcPr>
            <w:tcW w:w="900" w:type="dxa"/>
            <w:tcBorders>
              <w:top w:val="single" w:sz="4" w:space="0" w:color="auto"/>
              <w:left w:val="nil"/>
              <w:bottom w:val="single" w:sz="4" w:space="0" w:color="auto"/>
              <w:right w:val="single" w:sz="4" w:space="0" w:color="auto"/>
            </w:tcBorders>
            <w:noWrap/>
            <w:vAlign w:val="center"/>
          </w:tcPr>
          <w:p w:rsidR="00A0412D" w:rsidRDefault="00A0412D">
            <w:pPr>
              <w:spacing w:line="220" w:lineRule="exact"/>
              <w:jc w:val="center"/>
              <w:rPr>
                <w:rFonts w:ascii="宋体" w:hAnsi="宋体"/>
                <w:color w:val="000000"/>
                <w:sz w:val="18"/>
                <w:szCs w:val="18"/>
              </w:rPr>
            </w:pPr>
          </w:p>
        </w:tc>
      </w:tr>
      <w:tr w:rsidR="00A0412D">
        <w:trPr>
          <w:trHeight w:val="890"/>
        </w:trPr>
        <w:tc>
          <w:tcPr>
            <w:tcW w:w="1260" w:type="dxa"/>
            <w:vMerge w:val="restart"/>
            <w:tcBorders>
              <w:top w:val="nil"/>
              <w:left w:val="single" w:sz="4" w:space="0" w:color="auto"/>
              <w:bottom w:val="single" w:sz="4" w:space="0" w:color="auto"/>
              <w:right w:val="single" w:sz="4" w:space="0" w:color="auto"/>
            </w:tcBorders>
            <w:noWrap/>
            <w:vAlign w:val="center"/>
          </w:tcPr>
          <w:p w:rsidR="00A0412D" w:rsidRDefault="00E822FB">
            <w:pPr>
              <w:spacing w:line="22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生活垃圾</w:t>
            </w:r>
          </w:p>
          <w:p w:rsidR="00A0412D" w:rsidRDefault="00E822FB">
            <w:pPr>
              <w:spacing w:line="22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分类处置</w:t>
            </w:r>
          </w:p>
          <w:p w:rsidR="00A0412D" w:rsidRDefault="00E822FB">
            <w:pPr>
              <w:spacing w:line="22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（40分）</w:t>
            </w:r>
          </w:p>
        </w:tc>
        <w:tc>
          <w:tcPr>
            <w:tcW w:w="1800" w:type="dxa"/>
            <w:gridSpan w:val="2"/>
            <w:tcBorders>
              <w:top w:val="single" w:sz="4" w:space="0" w:color="auto"/>
              <w:left w:val="nil"/>
              <w:bottom w:val="single" w:sz="4" w:space="0" w:color="auto"/>
              <w:right w:val="single" w:sz="4" w:space="0" w:color="auto"/>
            </w:tcBorders>
            <w:noWrap/>
            <w:vAlign w:val="center"/>
          </w:tcPr>
          <w:p w:rsidR="00A0412D" w:rsidRDefault="00E822FB">
            <w:pPr>
              <w:spacing w:line="22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生活垃圾</w:t>
            </w:r>
          </w:p>
          <w:p w:rsidR="00A0412D" w:rsidRDefault="00E822FB">
            <w:pPr>
              <w:spacing w:line="22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分类质量</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spacing w:line="22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30</w:t>
            </w:r>
          </w:p>
        </w:tc>
        <w:tc>
          <w:tcPr>
            <w:tcW w:w="5220" w:type="dxa"/>
            <w:tcBorders>
              <w:top w:val="single" w:sz="4" w:space="0" w:color="auto"/>
              <w:left w:val="nil"/>
              <w:bottom w:val="single" w:sz="4" w:space="0" w:color="auto"/>
              <w:right w:val="single" w:sz="4" w:space="0" w:color="auto"/>
            </w:tcBorders>
            <w:noWrap/>
            <w:vAlign w:val="center"/>
          </w:tcPr>
          <w:p w:rsidR="00A0412D" w:rsidRDefault="00E822FB">
            <w:pPr>
              <w:spacing w:line="220" w:lineRule="exact"/>
              <w:jc w:val="left"/>
              <w:rPr>
                <w:rFonts w:ascii="仿宋" w:eastAsia="仿宋" w:hAnsi="仿宋" w:cs="仿宋"/>
                <w:color w:val="000000"/>
                <w:sz w:val="18"/>
                <w:szCs w:val="18"/>
              </w:rPr>
            </w:pPr>
            <w:r>
              <w:rPr>
                <w:rFonts w:ascii="仿宋" w:eastAsia="仿宋" w:hAnsi="仿宋" w:cs="仿宋" w:hint="eastAsia"/>
                <w:color w:val="000000"/>
                <w:sz w:val="18"/>
                <w:szCs w:val="18"/>
              </w:rPr>
              <w:t>按分类要求，生活垃圾与工业垃圾分离，不得混装；</w:t>
            </w:r>
          </w:p>
          <w:p w:rsidR="00A0412D" w:rsidRDefault="00E822FB">
            <w:pPr>
              <w:spacing w:line="220" w:lineRule="exact"/>
              <w:jc w:val="left"/>
              <w:rPr>
                <w:rFonts w:ascii="仿宋" w:eastAsia="仿宋" w:hAnsi="仿宋" w:cs="仿宋"/>
                <w:color w:val="000000"/>
                <w:sz w:val="18"/>
                <w:szCs w:val="18"/>
              </w:rPr>
            </w:pPr>
            <w:r>
              <w:rPr>
                <w:rFonts w:ascii="仿宋" w:eastAsia="仿宋" w:hAnsi="仿宋" w:cs="仿宋" w:hint="eastAsia"/>
                <w:color w:val="000000"/>
                <w:sz w:val="18"/>
                <w:szCs w:val="18"/>
              </w:rPr>
              <w:t>实施干、湿、可回收、有害垃圾分拣分类</w:t>
            </w:r>
            <w:r>
              <w:rPr>
                <w:rFonts w:ascii="仿宋" w:eastAsia="仿宋" w:hAnsi="仿宋" w:cs="仿宋" w:hint="eastAsia"/>
                <w:color w:val="000000"/>
                <w:spacing w:val="-6"/>
                <w:kern w:val="0"/>
                <w:sz w:val="18"/>
                <w:szCs w:val="18"/>
              </w:rPr>
              <w:t>，杜绝混装混运。</w:t>
            </w:r>
          </w:p>
        </w:tc>
        <w:tc>
          <w:tcPr>
            <w:tcW w:w="4500" w:type="dxa"/>
            <w:tcBorders>
              <w:top w:val="single" w:sz="4" w:space="0" w:color="auto"/>
              <w:left w:val="nil"/>
              <w:bottom w:val="single" w:sz="4" w:space="0" w:color="auto"/>
              <w:right w:val="single" w:sz="4" w:space="0" w:color="auto"/>
            </w:tcBorders>
            <w:noWrap/>
            <w:vAlign w:val="center"/>
          </w:tcPr>
          <w:p w:rsidR="00A0412D" w:rsidRDefault="00E822FB">
            <w:pPr>
              <w:spacing w:line="220" w:lineRule="exact"/>
              <w:jc w:val="left"/>
              <w:rPr>
                <w:rFonts w:ascii="仿宋" w:eastAsia="仿宋" w:hAnsi="仿宋" w:cs="仿宋"/>
                <w:color w:val="000000"/>
                <w:sz w:val="18"/>
                <w:szCs w:val="18"/>
              </w:rPr>
            </w:pPr>
            <w:r>
              <w:rPr>
                <w:rFonts w:ascii="仿宋" w:eastAsia="仿宋" w:hAnsi="仿宋" w:cs="仿宋" w:hint="eastAsia"/>
                <w:color w:val="000000"/>
                <w:sz w:val="18"/>
                <w:szCs w:val="18"/>
              </w:rPr>
              <w:t>生活垃圾与工业垃圾混装发现一次扣2分；干、湿垃圾分拣分类率达90%，可回收、有害垃圾分拣分类率达90%，不达标一次扣2分；</w:t>
            </w:r>
            <w:r>
              <w:rPr>
                <w:rFonts w:ascii="仿宋" w:eastAsia="仿宋" w:hAnsi="仿宋" w:cs="仿宋" w:hint="eastAsia"/>
                <w:color w:val="000000"/>
                <w:kern w:val="0"/>
                <w:sz w:val="18"/>
                <w:szCs w:val="18"/>
              </w:rPr>
              <w:t>发现擅自焚烧或填埋垃圾，一次扣2分，</w:t>
            </w:r>
            <w:r>
              <w:rPr>
                <w:rFonts w:ascii="仿宋" w:eastAsia="仿宋" w:hAnsi="仿宋" w:cs="仿宋" w:hint="eastAsia"/>
                <w:color w:val="000000"/>
                <w:sz w:val="18"/>
                <w:szCs w:val="18"/>
              </w:rPr>
              <w:t>扣完为止。</w:t>
            </w:r>
          </w:p>
        </w:tc>
        <w:tc>
          <w:tcPr>
            <w:tcW w:w="900" w:type="dxa"/>
            <w:tcBorders>
              <w:top w:val="single" w:sz="4" w:space="0" w:color="auto"/>
              <w:left w:val="nil"/>
              <w:bottom w:val="single" w:sz="4" w:space="0" w:color="auto"/>
              <w:right w:val="single" w:sz="4" w:space="0" w:color="auto"/>
            </w:tcBorders>
            <w:noWrap/>
            <w:vAlign w:val="center"/>
          </w:tcPr>
          <w:p w:rsidR="00A0412D" w:rsidRDefault="00A0412D">
            <w:pPr>
              <w:spacing w:line="220" w:lineRule="exact"/>
              <w:jc w:val="center"/>
              <w:rPr>
                <w:rFonts w:ascii="宋体" w:hAnsi="宋体"/>
                <w:color w:val="000000"/>
                <w:sz w:val="18"/>
                <w:szCs w:val="18"/>
              </w:rPr>
            </w:pPr>
          </w:p>
        </w:tc>
      </w:tr>
      <w:tr w:rsidR="00A0412D">
        <w:trPr>
          <w:trHeight w:val="473"/>
        </w:trPr>
        <w:tc>
          <w:tcPr>
            <w:tcW w:w="1260" w:type="dxa"/>
            <w:vMerge/>
            <w:tcBorders>
              <w:top w:val="nil"/>
              <w:left w:val="single" w:sz="4" w:space="0" w:color="auto"/>
              <w:bottom w:val="single" w:sz="4" w:space="0" w:color="auto"/>
              <w:right w:val="single" w:sz="4" w:space="0" w:color="auto"/>
            </w:tcBorders>
            <w:noWrap/>
            <w:vAlign w:val="center"/>
          </w:tcPr>
          <w:p w:rsidR="00A0412D" w:rsidRDefault="00A0412D">
            <w:pPr>
              <w:widowControl/>
              <w:spacing w:line="220" w:lineRule="exact"/>
              <w:jc w:val="left"/>
              <w:rPr>
                <w:rFonts w:ascii="仿宋" w:eastAsia="仿宋" w:hAnsi="仿宋" w:cs="仿宋"/>
                <w:color w:val="000000"/>
                <w:sz w:val="18"/>
                <w:szCs w:val="18"/>
              </w:rPr>
            </w:pPr>
          </w:p>
        </w:tc>
        <w:tc>
          <w:tcPr>
            <w:tcW w:w="1800" w:type="dxa"/>
            <w:gridSpan w:val="2"/>
            <w:tcBorders>
              <w:top w:val="single" w:sz="4" w:space="0" w:color="auto"/>
              <w:left w:val="nil"/>
              <w:bottom w:val="single" w:sz="4" w:space="0" w:color="auto"/>
              <w:right w:val="single" w:sz="4" w:space="0" w:color="auto"/>
            </w:tcBorders>
            <w:noWrap/>
            <w:vAlign w:val="center"/>
          </w:tcPr>
          <w:p w:rsidR="00A0412D" w:rsidRDefault="00E822FB">
            <w:pPr>
              <w:spacing w:line="22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绿化、大件、</w:t>
            </w:r>
          </w:p>
          <w:p w:rsidR="00A0412D" w:rsidRDefault="00E822FB">
            <w:pPr>
              <w:spacing w:line="22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建筑装潢垃圾</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spacing w:line="22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10</w:t>
            </w:r>
          </w:p>
        </w:tc>
        <w:tc>
          <w:tcPr>
            <w:tcW w:w="5220" w:type="dxa"/>
            <w:tcBorders>
              <w:top w:val="single" w:sz="4" w:space="0" w:color="auto"/>
              <w:left w:val="nil"/>
              <w:bottom w:val="single" w:sz="4" w:space="0" w:color="auto"/>
              <w:right w:val="single" w:sz="4" w:space="0" w:color="auto"/>
            </w:tcBorders>
            <w:noWrap/>
            <w:vAlign w:val="center"/>
          </w:tcPr>
          <w:p w:rsidR="00A0412D" w:rsidRDefault="00E822FB">
            <w:pPr>
              <w:spacing w:line="220" w:lineRule="exact"/>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设置绿化、大件、建筑装潢垃圾临时堆放点，有标识。</w:t>
            </w:r>
          </w:p>
        </w:tc>
        <w:tc>
          <w:tcPr>
            <w:tcW w:w="4500" w:type="dxa"/>
            <w:tcBorders>
              <w:top w:val="single" w:sz="4" w:space="0" w:color="auto"/>
              <w:left w:val="nil"/>
              <w:bottom w:val="single" w:sz="4" w:space="0" w:color="auto"/>
              <w:right w:val="single" w:sz="4" w:space="0" w:color="auto"/>
            </w:tcBorders>
            <w:noWrap/>
            <w:vAlign w:val="center"/>
          </w:tcPr>
          <w:p w:rsidR="00A0412D" w:rsidRDefault="00E822FB">
            <w:pPr>
              <w:spacing w:line="220" w:lineRule="exact"/>
              <w:jc w:val="left"/>
              <w:rPr>
                <w:rFonts w:ascii="仿宋" w:eastAsia="仿宋" w:hAnsi="仿宋" w:cs="仿宋"/>
                <w:color w:val="000000"/>
                <w:sz w:val="18"/>
                <w:szCs w:val="18"/>
              </w:rPr>
            </w:pPr>
            <w:r>
              <w:rPr>
                <w:rFonts w:ascii="仿宋" w:eastAsia="仿宋" w:hAnsi="仿宋" w:cs="仿宋" w:hint="eastAsia"/>
                <w:color w:val="000000"/>
                <w:sz w:val="18"/>
                <w:szCs w:val="18"/>
              </w:rPr>
              <w:t>无标识，扣2分，不按规定要求无序堆放处置一次，扣2分，扣完为止。</w:t>
            </w:r>
          </w:p>
        </w:tc>
        <w:tc>
          <w:tcPr>
            <w:tcW w:w="900" w:type="dxa"/>
            <w:tcBorders>
              <w:top w:val="single" w:sz="4" w:space="0" w:color="auto"/>
              <w:left w:val="nil"/>
              <w:bottom w:val="single" w:sz="4" w:space="0" w:color="auto"/>
              <w:right w:val="single" w:sz="4" w:space="0" w:color="auto"/>
            </w:tcBorders>
            <w:noWrap/>
            <w:vAlign w:val="center"/>
          </w:tcPr>
          <w:p w:rsidR="00A0412D" w:rsidRDefault="00A0412D">
            <w:pPr>
              <w:spacing w:line="220" w:lineRule="exact"/>
              <w:jc w:val="center"/>
              <w:rPr>
                <w:rFonts w:ascii="宋体" w:hAnsi="宋体"/>
                <w:color w:val="000000"/>
                <w:sz w:val="18"/>
                <w:szCs w:val="18"/>
              </w:rPr>
            </w:pPr>
          </w:p>
        </w:tc>
      </w:tr>
      <w:tr w:rsidR="00A0412D">
        <w:trPr>
          <w:trHeight w:val="95"/>
        </w:trPr>
        <w:tc>
          <w:tcPr>
            <w:tcW w:w="1260" w:type="dxa"/>
            <w:vMerge w:val="restart"/>
            <w:tcBorders>
              <w:top w:val="nil"/>
              <w:left w:val="single" w:sz="4" w:space="0" w:color="auto"/>
              <w:bottom w:val="single" w:sz="4" w:space="0" w:color="auto"/>
              <w:right w:val="single" w:sz="4" w:space="0" w:color="auto"/>
            </w:tcBorders>
            <w:noWrap/>
            <w:vAlign w:val="center"/>
          </w:tcPr>
          <w:p w:rsidR="00A0412D" w:rsidRDefault="00E822FB">
            <w:pPr>
              <w:spacing w:line="22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基础管理   工作</w:t>
            </w:r>
          </w:p>
          <w:p w:rsidR="00A0412D" w:rsidRDefault="00E822FB">
            <w:pPr>
              <w:spacing w:line="22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(10分)</w:t>
            </w:r>
          </w:p>
        </w:tc>
        <w:tc>
          <w:tcPr>
            <w:tcW w:w="1800" w:type="dxa"/>
            <w:gridSpan w:val="2"/>
            <w:tcBorders>
              <w:top w:val="single" w:sz="4" w:space="0" w:color="auto"/>
              <w:left w:val="nil"/>
              <w:bottom w:val="single" w:sz="4" w:space="0" w:color="auto"/>
              <w:right w:val="single" w:sz="4" w:space="0" w:color="auto"/>
            </w:tcBorders>
            <w:noWrap/>
            <w:vAlign w:val="center"/>
          </w:tcPr>
          <w:p w:rsidR="00A0412D" w:rsidRDefault="00E822FB">
            <w:pPr>
              <w:spacing w:line="22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日常检查整改</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spacing w:line="22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5</w:t>
            </w:r>
          </w:p>
        </w:tc>
        <w:tc>
          <w:tcPr>
            <w:tcW w:w="5220" w:type="dxa"/>
            <w:tcBorders>
              <w:top w:val="single" w:sz="4" w:space="0" w:color="auto"/>
              <w:left w:val="nil"/>
              <w:bottom w:val="single" w:sz="4" w:space="0" w:color="auto"/>
              <w:right w:val="single" w:sz="4" w:space="0" w:color="auto"/>
            </w:tcBorders>
            <w:noWrap/>
            <w:vAlign w:val="center"/>
          </w:tcPr>
          <w:p w:rsidR="00A0412D" w:rsidRDefault="00E822FB">
            <w:pPr>
              <w:spacing w:line="220" w:lineRule="exact"/>
              <w:jc w:val="left"/>
              <w:rPr>
                <w:rFonts w:ascii="仿宋" w:eastAsia="仿宋" w:hAnsi="仿宋" w:cs="仿宋"/>
                <w:color w:val="000000"/>
                <w:sz w:val="18"/>
                <w:szCs w:val="18"/>
              </w:rPr>
            </w:pPr>
            <w:r>
              <w:rPr>
                <w:rFonts w:ascii="仿宋" w:eastAsia="仿宋" w:hAnsi="仿宋" w:cs="仿宋" w:hint="eastAsia"/>
                <w:color w:val="000000"/>
                <w:kern w:val="0"/>
                <w:sz w:val="18"/>
                <w:szCs w:val="18"/>
              </w:rPr>
              <w:t>确保区级第三方日常检查实效。</w:t>
            </w:r>
          </w:p>
        </w:tc>
        <w:tc>
          <w:tcPr>
            <w:tcW w:w="4500" w:type="dxa"/>
            <w:tcBorders>
              <w:top w:val="single" w:sz="4" w:space="0" w:color="auto"/>
              <w:left w:val="nil"/>
              <w:bottom w:val="single" w:sz="4" w:space="0" w:color="auto"/>
              <w:right w:val="single" w:sz="4" w:space="0" w:color="auto"/>
            </w:tcBorders>
            <w:noWrap/>
            <w:vAlign w:val="center"/>
          </w:tcPr>
          <w:p w:rsidR="00A0412D" w:rsidRDefault="00E822FB">
            <w:pPr>
              <w:spacing w:line="220" w:lineRule="exact"/>
              <w:jc w:val="left"/>
              <w:rPr>
                <w:rFonts w:ascii="仿宋" w:eastAsia="仿宋" w:hAnsi="仿宋" w:cs="仿宋"/>
                <w:color w:val="000000"/>
                <w:sz w:val="18"/>
                <w:szCs w:val="18"/>
              </w:rPr>
            </w:pPr>
            <w:r>
              <w:rPr>
                <w:rFonts w:ascii="仿宋" w:eastAsia="仿宋" w:hAnsi="仿宋" w:cs="仿宋" w:hint="eastAsia"/>
                <w:color w:val="000000"/>
                <w:kern w:val="0"/>
                <w:sz w:val="18"/>
                <w:szCs w:val="18"/>
              </w:rPr>
              <w:t>区级第三方检查过程中每出现一次检查结果为“不达标”的，扣2分，扣完为止。</w:t>
            </w:r>
          </w:p>
        </w:tc>
        <w:tc>
          <w:tcPr>
            <w:tcW w:w="900" w:type="dxa"/>
            <w:vMerge w:val="restart"/>
            <w:tcBorders>
              <w:top w:val="nil"/>
              <w:left w:val="nil"/>
              <w:bottom w:val="single" w:sz="4" w:space="0" w:color="auto"/>
              <w:right w:val="single" w:sz="4" w:space="0" w:color="auto"/>
            </w:tcBorders>
            <w:noWrap/>
            <w:vAlign w:val="center"/>
          </w:tcPr>
          <w:p w:rsidR="00A0412D" w:rsidRDefault="00A0412D">
            <w:pPr>
              <w:spacing w:line="220" w:lineRule="exact"/>
              <w:jc w:val="center"/>
              <w:rPr>
                <w:rFonts w:ascii="宋体" w:hAnsi="宋体"/>
                <w:color w:val="000000"/>
                <w:sz w:val="18"/>
                <w:szCs w:val="18"/>
              </w:rPr>
            </w:pPr>
          </w:p>
        </w:tc>
      </w:tr>
      <w:tr w:rsidR="00A0412D">
        <w:trPr>
          <w:trHeight w:val="611"/>
        </w:trPr>
        <w:tc>
          <w:tcPr>
            <w:tcW w:w="1260" w:type="dxa"/>
            <w:vMerge/>
            <w:tcBorders>
              <w:top w:val="nil"/>
              <w:left w:val="single" w:sz="4" w:space="0" w:color="auto"/>
              <w:bottom w:val="single" w:sz="4" w:space="0" w:color="auto"/>
              <w:right w:val="single" w:sz="4" w:space="0" w:color="auto"/>
            </w:tcBorders>
            <w:noWrap/>
            <w:vAlign w:val="center"/>
          </w:tcPr>
          <w:p w:rsidR="00A0412D" w:rsidRDefault="00A0412D">
            <w:pPr>
              <w:widowControl/>
              <w:spacing w:line="220" w:lineRule="exact"/>
              <w:jc w:val="left"/>
              <w:rPr>
                <w:rFonts w:ascii="仿宋" w:eastAsia="仿宋" w:hAnsi="仿宋" w:cs="仿宋"/>
                <w:color w:val="000000"/>
                <w:sz w:val="18"/>
                <w:szCs w:val="18"/>
              </w:rPr>
            </w:pPr>
          </w:p>
        </w:tc>
        <w:tc>
          <w:tcPr>
            <w:tcW w:w="1800" w:type="dxa"/>
            <w:gridSpan w:val="2"/>
            <w:tcBorders>
              <w:top w:val="single" w:sz="4" w:space="0" w:color="auto"/>
              <w:left w:val="nil"/>
              <w:bottom w:val="single" w:sz="4" w:space="0" w:color="auto"/>
              <w:right w:val="single" w:sz="4" w:space="0" w:color="auto"/>
            </w:tcBorders>
            <w:noWrap/>
            <w:vAlign w:val="center"/>
          </w:tcPr>
          <w:p w:rsidR="00A0412D" w:rsidRDefault="00E822FB">
            <w:pPr>
              <w:spacing w:line="22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日常统计</w:t>
            </w:r>
          </w:p>
          <w:p w:rsidR="00A0412D" w:rsidRDefault="00E822FB">
            <w:pPr>
              <w:spacing w:line="22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信息报送</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spacing w:line="22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5</w:t>
            </w:r>
          </w:p>
        </w:tc>
        <w:tc>
          <w:tcPr>
            <w:tcW w:w="5220" w:type="dxa"/>
            <w:tcBorders>
              <w:top w:val="single" w:sz="4" w:space="0" w:color="auto"/>
              <w:left w:val="nil"/>
              <w:bottom w:val="single" w:sz="4" w:space="0" w:color="auto"/>
              <w:right w:val="single" w:sz="4" w:space="0" w:color="auto"/>
            </w:tcBorders>
            <w:noWrap/>
            <w:vAlign w:val="center"/>
          </w:tcPr>
          <w:p w:rsidR="00A0412D" w:rsidRDefault="00E822FB">
            <w:pPr>
              <w:spacing w:line="220" w:lineRule="exact"/>
              <w:jc w:val="left"/>
              <w:rPr>
                <w:rFonts w:ascii="仿宋" w:eastAsia="仿宋" w:hAnsi="仿宋" w:cs="仿宋"/>
                <w:color w:val="000000"/>
                <w:sz w:val="18"/>
                <w:szCs w:val="18"/>
              </w:rPr>
            </w:pPr>
            <w:r>
              <w:rPr>
                <w:rFonts w:ascii="仿宋" w:eastAsia="仿宋" w:hAnsi="仿宋" w:cs="仿宋" w:hint="eastAsia"/>
                <w:color w:val="000000"/>
                <w:sz w:val="18"/>
                <w:szCs w:val="18"/>
              </w:rPr>
              <w:t>各类统计报表上报及时、准确；全年不少于4条工作信息通讯；</w:t>
            </w:r>
            <w:r>
              <w:rPr>
                <w:rFonts w:ascii="仿宋" w:eastAsia="仿宋" w:hAnsi="仿宋" w:cs="仿宋" w:hint="eastAsia"/>
                <w:color w:val="000000"/>
                <w:kern w:val="0"/>
                <w:sz w:val="18"/>
                <w:szCs w:val="18"/>
              </w:rPr>
              <w:t>“可回收物”收集应建立台账；各项工作、宣传、活动有计划，有记录。</w:t>
            </w:r>
          </w:p>
        </w:tc>
        <w:tc>
          <w:tcPr>
            <w:tcW w:w="4500" w:type="dxa"/>
            <w:tcBorders>
              <w:top w:val="single" w:sz="4" w:space="0" w:color="auto"/>
              <w:left w:val="nil"/>
              <w:bottom w:val="single" w:sz="4" w:space="0" w:color="auto"/>
              <w:right w:val="single" w:sz="4" w:space="0" w:color="auto"/>
            </w:tcBorders>
            <w:noWrap/>
            <w:vAlign w:val="center"/>
          </w:tcPr>
          <w:p w:rsidR="00A0412D" w:rsidRDefault="00E822FB">
            <w:pPr>
              <w:spacing w:line="220" w:lineRule="exact"/>
              <w:jc w:val="left"/>
              <w:rPr>
                <w:rFonts w:ascii="仿宋" w:eastAsia="仿宋" w:hAnsi="仿宋" w:cs="仿宋"/>
                <w:color w:val="000000"/>
                <w:sz w:val="18"/>
                <w:szCs w:val="18"/>
              </w:rPr>
            </w:pPr>
            <w:r>
              <w:rPr>
                <w:rFonts w:ascii="仿宋" w:eastAsia="仿宋" w:hAnsi="仿宋" w:cs="仿宋" w:hint="eastAsia"/>
                <w:color w:val="000000"/>
                <w:sz w:val="18"/>
                <w:szCs w:val="18"/>
              </w:rPr>
              <w:t>上报不及时一次扣0.5分、不准确一次扣0.5分；信息通讯少1篇，扣1分；“可回收物”无台账扣1分；资料、记录不完整扣1分。</w:t>
            </w:r>
          </w:p>
        </w:tc>
        <w:tc>
          <w:tcPr>
            <w:tcW w:w="900" w:type="dxa"/>
            <w:vMerge/>
            <w:tcBorders>
              <w:top w:val="nil"/>
              <w:left w:val="nil"/>
              <w:bottom w:val="single" w:sz="4" w:space="0" w:color="auto"/>
              <w:right w:val="single" w:sz="4" w:space="0" w:color="auto"/>
            </w:tcBorders>
            <w:noWrap/>
            <w:vAlign w:val="center"/>
          </w:tcPr>
          <w:p w:rsidR="00A0412D" w:rsidRDefault="00A0412D">
            <w:pPr>
              <w:widowControl/>
              <w:spacing w:line="220" w:lineRule="exact"/>
              <w:jc w:val="left"/>
              <w:rPr>
                <w:rFonts w:ascii="宋体" w:hAnsi="宋体"/>
                <w:color w:val="000000"/>
                <w:sz w:val="18"/>
                <w:szCs w:val="18"/>
              </w:rPr>
            </w:pPr>
          </w:p>
        </w:tc>
      </w:tr>
      <w:tr w:rsidR="00A0412D">
        <w:trPr>
          <w:trHeight w:val="333"/>
        </w:trPr>
        <w:tc>
          <w:tcPr>
            <w:tcW w:w="1260" w:type="dxa"/>
            <w:tcBorders>
              <w:top w:val="single" w:sz="4" w:space="0" w:color="auto"/>
              <w:left w:val="single" w:sz="4" w:space="0" w:color="auto"/>
              <w:bottom w:val="single" w:sz="4" w:space="0" w:color="auto"/>
              <w:right w:val="single" w:sz="4" w:space="0" w:color="auto"/>
            </w:tcBorders>
            <w:noWrap/>
            <w:vAlign w:val="center"/>
          </w:tcPr>
          <w:p w:rsidR="00A0412D" w:rsidRDefault="00E822FB">
            <w:pPr>
              <w:spacing w:line="220" w:lineRule="exact"/>
              <w:jc w:val="center"/>
              <w:rPr>
                <w:rFonts w:ascii="仿宋" w:eastAsia="仿宋" w:hAnsi="仿宋" w:cs="仿宋"/>
                <w:b/>
                <w:bCs/>
                <w:color w:val="000000"/>
                <w:spacing w:val="-10"/>
                <w:kern w:val="0"/>
                <w:sz w:val="18"/>
                <w:szCs w:val="18"/>
              </w:rPr>
            </w:pPr>
            <w:r>
              <w:rPr>
                <w:rFonts w:ascii="仿宋" w:eastAsia="仿宋" w:hAnsi="仿宋" w:cs="仿宋" w:hint="eastAsia"/>
                <w:color w:val="000000"/>
                <w:sz w:val="18"/>
                <w:szCs w:val="18"/>
              </w:rPr>
              <w:t>合计</w:t>
            </w:r>
          </w:p>
        </w:tc>
        <w:tc>
          <w:tcPr>
            <w:tcW w:w="1800" w:type="dxa"/>
            <w:gridSpan w:val="2"/>
            <w:tcBorders>
              <w:top w:val="single" w:sz="4" w:space="0" w:color="auto"/>
              <w:left w:val="nil"/>
              <w:bottom w:val="single" w:sz="4" w:space="0" w:color="auto"/>
              <w:right w:val="single" w:sz="4" w:space="0" w:color="auto"/>
            </w:tcBorders>
            <w:noWrap/>
            <w:vAlign w:val="center"/>
          </w:tcPr>
          <w:p w:rsidR="00A0412D" w:rsidRDefault="00A0412D">
            <w:pPr>
              <w:spacing w:line="220" w:lineRule="exact"/>
              <w:jc w:val="center"/>
              <w:rPr>
                <w:rFonts w:ascii="仿宋" w:eastAsia="仿宋" w:hAnsi="仿宋" w:cs="仿宋"/>
                <w:color w:val="000000"/>
                <w:kern w:val="0"/>
                <w:sz w:val="18"/>
                <w:szCs w:val="18"/>
              </w:rPr>
            </w:pPr>
          </w:p>
        </w:tc>
        <w:tc>
          <w:tcPr>
            <w:tcW w:w="900" w:type="dxa"/>
            <w:tcBorders>
              <w:top w:val="single" w:sz="4" w:space="0" w:color="auto"/>
              <w:left w:val="nil"/>
              <w:bottom w:val="single" w:sz="4" w:space="0" w:color="auto"/>
              <w:right w:val="single" w:sz="4" w:space="0" w:color="auto"/>
            </w:tcBorders>
            <w:noWrap/>
            <w:vAlign w:val="center"/>
          </w:tcPr>
          <w:p w:rsidR="00A0412D" w:rsidRDefault="00E822FB">
            <w:pPr>
              <w:spacing w:line="22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100分</w:t>
            </w:r>
          </w:p>
        </w:tc>
        <w:tc>
          <w:tcPr>
            <w:tcW w:w="5220" w:type="dxa"/>
            <w:tcBorders>
              <w:top w:val="single" w:sz="4" w:space="0" w:color="auto"/>
              <w:left w:val="nil"/>
              <w:bottom w:val="single" w:sz="4" w:space="0" w:color="auto"/>
              <w:right w:val="single" w:sz="4" w:space="0" w:color="auto"/>
            </w:tcBorders>
            <w:noWrap/>
            <w:vAlign w:val="center"/>
          </w:tcPr>
          <w:p w:rsidR="00A0412D" w:rsidRDefault="00A0412D">
            <w:pPr>
              <w:widowControl/>
              <w:spacing w:line="220" w:lineRule="exact"/>
              <w:rPr>
                <w:rFonts w:ascii="仿宋" w:eastAsia="仿宋" w:hAnsi="仿宋" w:cs="仿宋"/>
                <w:color w:val="000000"/>
                <w:spacing w:val="-6"/>
                <w:kern w:val="0"/>
                <w:sz w:val="18"/>
                <w:szCs w:val="18"/>
              </w:rPr>
            </w:pPr>
          </w:p>
        </w:tc>
        <w:tc>
          <w:tcPr>
            <w:tcW w:w="4500" w:type="dxa"/>
            <w:tcBorders>
              <w:top w:val="single" w:sz="4" w:space="0" w:color="auto"/>
              <w:left w:val="nil"/>
              <w:bottom w:val="single" w:sz="4" w:space="0" w:color="auto"/>
              <w:right w:val="single" w:sz="4" w:space="0" w:color="auto"/>
            </w:tcBorders>
            <w:noWrap/>
            <w:vAlign w:val="center"/>
          </w:tcPr>
          <w:p w:rsidR="00A0412D" w:rsidRDefault="00A0412D">
            <w:pPr>
              <w:spacing w:line="220" w:lineRule="exact"/>
              <w:rPr>
                <w:rFonts w:ascii="仿宋" w:eastAsia="仿宋" w:hAnsi="仿宋" w:cs="仿宋"/>
                <w:color w:val="000000"/>
                <w:kern w:val="0"/>
                <w:sz w:val="18"/>
                <w:szCs w:val="18"/>
              </w:rPr>
            </w:pPr>
          </w:p>
        </w:tc>
        <w:tc>
          <w:tcPr>
            <w:tcW w:w="900" w:type="dxa"/>
            <w:tcBorders>
              <w:top w:val="single" w:sz="4" w:space="0" w:color="auto"/>
              <w:left w:val="nil"/>
              <w:bottom w:val="single" w:sz="4" w:space="0" w:color="auto"/>
              <w:right w:val="single" w:sz="4" w:space="0" w:color="auto"/>
            </w:tcBorders>
            <w:noWrap/>
          </w:tcPr>
          <w:p w:rsidR="00A0412D" w:rsidRDefault="00A0412D">
            <w:pPr>
              <w:spacing w:line="220" w:lineRule="exact"/>
              <w:jc w:val="left"/>
              <w:rPr>
                <w:rFonts w:ascii="宋体" w:hAnsi="宋体"/>
                <w:color w:val="000000"/>
                <w:sz w:val="18"/>
                <w:szCs w:val="18"/>
              </w:rPr>
            </w:pPr>
          </w:p>
        </w:tc>
      </w:tr>
      <w:tr w:rsidR="00A0412D">
        <w:trPr>
          <w:trHeight w:val="405"/>
        </w:trPr>
        <w:tc>
          <w:tcPr>
            <w:tcW w:w="1260" w:type="dxa"/>
            <w:vMerge w:val="restart"/>
            <w:tcBorders>
              <w:top w:val="nil"/>
              <w:left w:val="single" w:sz="4" w:space="0" w:color="auto"/>
              <w:bottom w:val="single" w:sz="4" w:space="0" w:color="auto"/>
              <w:right w:val="single" w:sz="4" w:space="0" w:color="auto"/>
            </w:tcBorders>
            <w:noWrap/>
            <w:vAlign w:val="center"/>
          </w:tcPr>
          <w:p w:rsidR="00A0412D" w:rsidRDefault="00E822FB">
            <w:pPr>
              <w:spacing w:line="220" w:lineRule="exact"/>
              <w:jc w:val="center"/>
              <w:rPr>
                <w:rFonts w:ascii="仿宋" w:eastAsia="仿宋" w:hAnsi="仿宋" w:cs="仿宋"/>
                <w:color w:val="000000"/>
                <w:sz w:val="18"/>
                <w:szCs w:val="18"/>
              </w:rPr>
            </w:pPr>
            <w:r>
              <w:rPr>
                <w:rFonts w:ascii="仿宋" w:eastAsia="仿宋" w:hAnsi="仿宋" w:cs="仿宋" w:hint="eastAsia"/>
                <w:b/>
                <w:bCs/>
                <w:color w:val="000000"/>
                <w:spacing w:val="-10"/>
                <w:kern w:val="0"/>
                <w:sz w:val="18"/>
                <w:szCs w:val="18"/>
              </w:rPr>
              <w:t>加分项目</w:t>
            </w:r>
          </w:p>
        </w:tc>
        <w:tc>
          <w:tcPr>
            <w:tcW w:w="1800" w:type="dxa"/>
            <w:gridSpan w:val="2"/>
            <w:tcBorders>
              <w:top w:val="single" w:sz="4" w:space="0" w:color="auto"/>
              <w:left w:val="nil"/>
              <w:bottom w:val="single" w:sz="4" w:space="0" w:color="auto"/>
              <w:right w:val="single" w:sz="4" w:space="0" w:color="auto"/>
            </w:tcBorders>
            <w:noWrap/>
            <w:vAlign w:val="center"/>
          </w:tcPr>
          <w:p w:rsidR="00A0412D" w:rsidRDefault="00E822FB">
            <w:pPr>
              <w:spacing w:line="22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硬件建设</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spacing w:line="220" w:lineRule="exact"/>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1</w:t>
            </w:r>
          </w:p>
        </w:tc>
        <w:tc>
          <w:tcPr>
            <w:tcW w:w="5220" w:type="dxa"/>
            <w:tcBorders>
              <w:top w:val="single" w:sz="4" w:space="0" w:color="auto"/>
              <w:left w:val="nil"/>
              <w:bottom w:val="single" w:sz="4" w:space="0" w:color="auto"/>
              <w:right w:val="single" w:sz="4" w:space="0" w:color="auto"/>
            </w:tcBorders>
            <w:noWrap/>
            <w:vAlign w:val="center"/>
          </w:tcPr>
          <w:p w:rsidR="00A0412D" w:rsidRDefault="00E822FB">
            <w:pPr>
              <w:spacing w:line="220" w:lineRule="exact"/>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积极开展垃圾分类环境支持硬件建设并做好日常管理工作。</w:t>
            </w:r>
          </w:p>
        </w:tc>
        <w:tc>
          <w:tcPr>
            <w:tcW w:w="4500" w:type="dxa"/>
            <w:tcBorders>
              <w:top w:val="single" w:sz="4" w:space="0" w:color="auto"/>
              <w:left w:val="nil"/>
              <w:bottom w:val="single" w:sz="4" w:space="0" w:color="auto"/>
              <w:right w:val="single" w:sz="4" w:space="0" w:color="auto"/>
            </w:tcBorders>
            <w:noWrap/>
            <w:vAlign w:val="center"/>
          </w:tcPr>
          <w:p w:rsidR="00A0412D" w:rsidRDefault="00E822FB">
            <w:pPr>
              <w:spacing w:line="220" w:lineRule="exact"/>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开展相关硬件建设投入的，加1分。</w:t>
            </w:r>
          </w:p>
        </w:tc>
        <w:tc>
          <w:tcPr>
            <w:tcW w:w="900" w:type="dxa"/>
            <w:tcBorders>
              <w:top w:val="single" w:sz="4" w:space="0" w:color="auto"/>
              <w:left w:val="nil"/>
              <w:bottom w:val="single" w:sz="4" w:space="0" w:color="auto"/>
              <w:right w:val="single" w:sz="4" w:space="0" w:color="auto"/>
            </w:tcBorders>
            <w:noWrap/>
          </w:tcPr>
          <w:p w:rsidR="00A0412D" w:rsidRDefault="00A0412D">
            <w:pPr>
              <w:spacing w:line="220" w:lineRule="exact"/>
              <w:jc w:val="left"/>
              <w:rPr>
                <w:rFonts w:ascii="宋体" w:hAnsi="宋体"/>
                <w:color w:val="000000"/>
                <w:sz w:val="18"/>
                <w:szCs w:val="18"/>
              </w:rPr>
            </w:pPr>
          </w:p>
        </w:tc>
      </w:tr>
      <w:tr w:rsidR="00A0412D">
        <w:trPr>
          <w:trHeight w:val="412"/>
        </w:trPr>
        <w:tc>
          <w:tcPr>
            <w:tcW w:w="1260" w:type="dxa"/>
            <w:vMerge/>
            <w:tcBorders>
              <w:top w:val="nil"/>
              <w:left w:val="single" w:sz="4" w:space="0" w:color="auto"/>
              <w:bottom w:val="single" w:sz="4" w:space="0" w:color="auto"/>
              <w:right w:val="single" w:sz="4" w:space="0" w:color="auto"/>
            </w:tcBorders>
            <w:noWrap/>
            <w:vAlign w:val="center"/>
          </w:tcPr>
          <w:p w:rsidR="00A0412D" w:rsidRDefault="00A0412D">
            <w:pPr>
              <w:widowControl/>
              <w:spacing w:line="220" w:lineRule="exact"/>
              <w:jc w:val="left"/>
              <w:rPr>
                <w:rFonts w:ascii="仿宋" w:eastAsia="仿宋" w:hAnsi="仿宋" w:cs="仿宋"/>
                <w:color w:val="000000"/>
                <w:sz w:val="18"/>
                <w:szCs w:val="18"/>
              </w:rPr>
            </w:pPr>
          </w:p>
        </w:tc>
        <w:tc>
          <w:tcPr>
            <w:tcW w:w="1800" w:type="dxa"/>
            <w:gridSpan w:val="2"/>
            <w:tcBorders>
              <w:top w:val="single" w:sz="4" w:space="0" w:color="auto"/>
              <w:left w:val="nil"/>
              <w:bottom w:val="single" w:sz="4" w:space="0" w:color="auto"/>
              <w:right w:val="single" w:sz="4" w:space="0" w:color="auto"/>
            </w:tcBorders>
            <w:noWrap/>
            <w:vAlign w:val="center"/>
          </w:tcPr>
          <w:p w:rsidR="00A0412D" w:rsidRDefault="00E822FB">
            <w:pPr>
              <w:spacing w:line="220" w:lineRule="exact"/>
              <w:jc w:val="center"/>
              <w:rPr>
                <w:rFonts w:ascii="仿宋" w:eastAsia="仿宋" w:hAnsi="仿宋" w:cs="仿宋"/>
                <w:color w:val="000000"/>
                <w:sz w:val="18"/>
                <w:szCs w:val="18"/>
              </w:rPr>
            </w:pPr>
            <w:r>
              <w:rPr>
                <w:rFonts w:ascii="仿宋" w:eastAsia="仿宋" w:hAnsi="仿宋" w:cs="仿宋" w:hint="eastAsia"/>
                <w:color w:val="000000"/>
                <w:kern w:val="0"/>
                <w:sz w:val="18"/>
                <w:szCs w:val="18"/>
              </w:rPr>
              <w:t>工作创新</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spacing w:line="220" w:lineRule="exact"/>
              <w:jc w:val="center"/>
              <w:rPr>
                <w:rFonts w:ascii="仿宋" w:eastAsia="仿宋" w:hAnsi="仿宋" w:cs="仿宋"/>
                <w:color w:val="000000"/>
                <w:sz w:val="18"/>
                <w:szCs w:val="18"/>
              </w:rPr>
            </w:pPr>
            <w:r>
              <w:rPr>
                <w:rFonts w:ascii="仿宋" w:eastAsia="仿宋" w:hAnsi="仿宋" w:cs="仿宋" w:hint="eastAsia"/>
                <w:color w:val="000000"/>
                <w:spacing w:val="-16"/>
                <w:kern w:val="0"/>
                <w:sz w:val="18"/>
                <w:szCs w:val="18"/>
              </w:rPr>
              <w:t>5</w:t>
            </w:r>
          </w:p>
        </w:tc>
        <w:tc>
          <w:tcPr>
            <w:tcW w:w="5220" w:type="dxa"/>
            <w:tcBorders>
              <w:top w:val="single" w:sz="4" w:space="0" w:color="auto"/>
              <w:left w:val="nil"/>
              <w:bottom w:val="single" w:sz="4" w:space="0" w:color="auto"/>
              <w:right w:val="single" w:sz="4" w:space="0" w:color="auto"/>
            </w:tcBorders>
            <w:noWrap/>
            <w:vAlign w:val="center"/>
          </w:tcPr>
          <w:p w:rsidR="00A0412D" w:rsidRDefault="00E822FB">
            <w:pPr>
              <w:spacing w:line="220" w:lineRule="exact"/>
              <w:rPr>
                <w:rFonts w:ascii="仿宋" w:eastAsia="仿宋" w:hAnsi="仿宋" w:cs="仿宋"/>
                <w:color w:val="000000"/>
                <w:sz w:val="18"/>
                <w:szCs w:val="18"/>
              </w:rPr>
            </w:pPr>
            <w:r>
              <w:rPr>
                <w:rFonts w:ascii="仿宋" w:eastAsia="仿宋" w:hAnsi="仿宋" w:cs="仿宋" w:hint="eastAsia"/>
                <w:color w:val="000000"/>
                <w:spacing w:val="-6"/>
                <w:kern w:val="0"/>
                <w:sz w:val="18"/>
                <w:szCs w:val="18"/>
              </w:rPr>
              <w:t>分类减量工作中有创新举措，提升分类减量实效 。</w:t>
            </w:r>
          </w:p>
        </w:tc>
        <w:tc>
          <w:tcPr>
            <w:tcW w:w="4500" w:type="dxa"/>
            <w:tcBorders>
              <w:top w:val="single" w:sz="4" w:space="0" w:color="auto"/>
              <w:left w:val="nil"/>
              <w:bottom w:val="single" w:sz="4" w:space="0" w:color="auto"/>
              <w:right w:val="single" w:sz="4" w:space="0" w:color="auto"/>
            </w:tcBorders>
            <w:noWrap/>
            <w:vAlign w:val="center"/>
          </w:tcPr>
          <w:p w:rsidR="00A0412D" w:rsidRDefault="00E822FB">
            <w:pPr>
              <w:spacing w:line="220" w:lineRule="exact"/>
              <w:rPr>
                <w:rFonts w:ascii="仿宋" w:eastAsia="仿宋" w:hAnsi="仿宋" w:cs="仿宋"/>
                <w:color w:val="000000"/>
                <w:sz w:val="18"/>
                <w:szCs w:val="18"/>
              </w:rPr>
            </w:pPr>
            <w:r>
              <w:rPr>
                <w:rFonts w:ascii="仿宋" w:eastAsia="仿宋" w:hAnsi="仿宋" w:cs="仿宋" w:hint="eastAsia"/>
                <w:color w:val="000000"/>
                <w:kern w:val="0"/>
                <w:sz w:val="18"/>
                <w:szCs w:val="18"/>
              </w:rPr>
              <w:t>在提高源头分类减量、落实资源化处理等方面有突出进展和创新举措的加5分</w:t>
            </w:r>
            <w:r>
              <w:rPr>
                <w:rFonts w:ascii="仿宋" w:eastAsia="仿宋" w:hAnsi="仿宋" w:cs="仿宋" w:hint="eastAsia"/>
                <w:color w:val="000000"/>
                <w:spacing w:val="-6"/>
                <w:kern w:val="0"/>
                <w:sz w:val="18"/>
                <w:szCs w:val="18"/>
              </w:rPr>
              <w:t>。</w:t>
            </w:r>
          </w:p>
        </w:tc>
        <w:tc>
          <w:tcPr>
            <w:tcW w:w="900" w:type="dxa"/>
            <w:tcBorders>
              <w:top w:val="single" w:sz="4" w:space="0" w:color="auto"/>
              <w:left w:val="nil"/>
              <w:bottom w:val="single" w:sz="4" w:space="0" w:color="auto"/>
              <w:right w:val="single" w:sz="4" w:space="0" w:color="auto"/>
            </w:tcBorders>
            <w:noWrap/>
          </w:tcPr>
          <w:p w:rsidR="00A0412D" w:rsidRDefault="00A0412D">
            <w:pPr>
              <w:spacing w:line="220" w:lineRule="exact"/>
              <w:jc w:val="left"/>
              <w:rPr>
                <w:rFonts w:ascii="宋体" w:hAnsi="宋体"/>
                <w:color w:val="000000"/>
                <w:sz w:val="18"/>
                <w:szCs w:val="18"/>
              </w:rPr>
            </w:pPr>
          </w:p>
        </w:tc>
      </w:tr>
      <w:tr w:rsidR="00A0412D">
        <w:trPr>
          <w:trHeight w:val="367"/>
        </w:trPr>
        <w:tc>
          <w:tcPr>
            <w:tcW w:w="1260" w:type="dxa"/>
            <w:tcBorders>
              <w:top w:val="single" w:sz="4" w:space="0" w:color="auto"/>
              <w:left w:val="single" w:sz="4" w:space="0" w:color="auto"/>
              <w:bottom w:val="single" w:sz="4" w:space="0" w:color="auto"/>
              <w:right w:val="single" w:sz="4" w:space="0" w:color="auto"/>
            </w:tcBorders>
            <w:noWrap/>
            <w:vAlign w:val="center"/>
          </w:tcPr>
          <w:p w:rsidR="00A0412D" w:rsidRDefault="00E822FB">
            <w:pPr>
              <w:spacing w:line="220" w:lineRule="exact"/>
              <w:jc w:val="center"/>
              <w:rPr>
                <w:rFonts w:ascii="宋体" w:hAnsi="宋体"/>
                <w:b/>
                <w:bCs/>
                <w:color w:val="000000"/>
                <w:sz w:val="18"/>
                <w:szCs w:val="18"/>
              </w:rPr>
            </w:pPr>
            <w:r>
              <w:rPr>
                <w:rFonts w:ascii="宋体" w:hAnsi="宋体" w:hint="eastAsia"/>
                <w:b/>
                <w:bCs/>
                <w:color w:val="000000"/>
                <w:sz w:val="18"/>
                <w:szCs w:val="18"/>
              </w:rPr>
              <w:t>总计</w:t>
            </w:r>
          </w:p>
        </w:tc>
        <w:tc>
          <w:tcPr>
            <w:tcW w:w="1800" w:type="dxa"/>
            <w:gridSpan w:val="2"/>
            <w:tcBorders>
              <w:top w:val="single" w:sz="4" w:space="0" w:color="auto"/>
              <w:left w:val="nil"/>
              <w:bottom w:val="single" w:sz="4" w:space="0" w:color="auto"/>
              <w:right w:val="single" w:sz="4" w:space="0" w:color="auto"/>
            </w:tcBorders>
            <w:noWrap/>
            <w:vAlign w:val="center"/>
          </w:tcPr>
          <w:p w:rsidR="00A0412D" w:rsidRDefault="00A0412D">
            <w:pPr>
              <w:spacing w:line="220" w:lineRule="exact"/>
              <w:jc w:val="center"/>
              <w:rPr>
                <w:rFonts w:ascii="宋体" w:hAnsi="宋体"/>
                <w:b/>
                <w:bCs/>
                <w:color w:val="000000"/>
                <w:sz w:val="18"/>
                <w:szCs w:val="18"/>
              </w:rPr>
            </w:pPr>
          </w:p>
        </w:tc>
        <w:tc>
          <w:tcPr>
            <w:tcW w:w="900" w:type="dxa"/>
            <w:tcBorders>
              <w:top w:val="single" w:sz="4" w:space="0" w:color="auto"/>
              <w:left w:val="nil"/>
              <w:bottom w:val="single" w:sz="4" w:space="0" w:color="auto"/>
              <w:right w:val="single" w:sz="4" w:space="0" w:color="auto"/>
            </w:tcBorders>
            <w:noWrap/>
            <w:vAlign w:val="center"/>
          </w:tcPr>
          <w:p w:rsidR="00A0412D" w:rsidRDefault="00E822FB">
            <w:pPr>
              <w:spacing w:line="220" w:lineRule="exact"/>
              <w:jc w:val="center"/>
              <w:rPr>
                <w:rFonts w:ascii="宋体" w:hAnsi="宋体"/>
                <w:b/>
                <w:bCs/>
                <w:color w:val="000000"/>
                <w:sz w:val="18"/>
                <w:szCs w:val="18"/>
              </w:rPr>
            </w:pPr>
            <w:r>
              <w:rPr>
                <w:rFonts w:ascii="宋体" w:hAnsi="宋体" w:hint="eastAsia"/>
                <w:b/>
                <w:bCs/>
                <w:color w:val="000000"/>
                <w:sz w:val="18"/>
                <w:szCs w:val="18"/>
              </w:rPr>
              <w:t>106分</w:t>
            </w:r>
          </w:p>
        </w:tc>
        <w:tc>
          <w:tcPr>
            <w:tcW w:w="5220" w:type="dxa"/>
            <w:tcBorders>
              <w:top w:val="single" w:sz="4" w:space="0" w:color="auto"/>
              <w:left w:val="nil"/>
              <w:bottom w:val="single" w:sz="4" w:space="0" w:color="auto"/>
              <w:right w:val="single" w:sz="4" w:space="0" w:color="auto"/>
            </w:tcBorders>
            <w:noWrap/>
            <w:vAlign w:val="center"/>
          </w:tcPr>
          <w:p w:rsidR="00A0412D" w:rsidRDefault="00A0412D">
            <w:pPr>
              <w:spacing w:line="220" w:lineRule="exact"/>
              <w:jc w:val="left"/>
              <w:rPr>
                <w:rFonts w:ascii="宋体" w:hAnsi="宋体"/>
                <w:color w:val="000000"/>
                <w:sz w:val="18"/>
                <w:szCs w:val="18"/>
              </w:rPr>
            </w:pPr>
          </w:p>
        </w:tc>
        <w:tc>
          <w:tcPr>
            <w:tcW w:w="4500" w:type="dxa"/>
            <w:tcBorders>
              <w:top w:val="single" w:sz="4" w:space="0" w:color="auto"/>
              <w:left w:val="nil"/>
              <w:bottom w:val="single" w:sz="4" w:space="0" w:color="auto"/>
              <w:right w:val="single" w:sz="4" w:space="0" w:color="auto"/>
            </w:tcBorders>
            <w:noWrap/>
            <w:vAlign w:val="center"/>
          </w:tcPr>
          <w:p w:rsidR="00A0412D" w:rsidRDefault="00A0412D">
            <w:pPr>
              <w:spacing w:line="220" w:lineRule="exact"/>
              <w:jc w:val="left"/>
              <w:rPr>
                <w:rFonts w:ascii="宋体" w:hAnsi="宋体"/>
                <w:color w:val="000000"/>
                <w:sz w:val="18"/>
                <w:szCs w:val="18"/>
              </w:rPr>
            </w:pPr>
          </w:p>
        </w:tc>
        <w:tc>
          <w:tcPr>
            <w:tcW w:w="900" w:type="dxa"/>
            <w:tcBorders>
              <w:top w:val="single" w:sz="4" w:space="0" w:color="auto"/>
              <w:left w:val="nil"/>
              <w:bottom w:val="single" w:sz="4" w:space="0" w:color="auto"/>
              <w:right w:val="single" w:sz="4" w:space="0" w:color="auto"/>
            </w:tcBorders>
            <w:noWrap/>
            <w:vAlign w:val="center"/>
          </w:tcPr>
          <w:p w:rsidR="00A0412D" w:rsidRDefault="00A0412D">
            <w:pPr>
              <w:spacing w:line="220" w:lineRule="exact"/>
              <w:jc w:val="center"/>
              <w:rPr>
                <w:rFonts w:ascii="宋体" w:hAnsi="宋体"/>
                <w:color w:val="000000"/>
                <w:sz w:val="18"/>
                <w:szCs w:val="18"/>
              </w:rPr>
            </w:pPr>
          </w:p>
        </w:tc>
      </w:tr>
    </w:tbl>
    <w:p w:rsidR="00A0412D" w:rsidRDefault="00E822FB">
      <w:pPr>
        <w:spacing w:line="500" w:lineRule="exact"/>
        <w:ind w:leftChars="124" w:left="1340" w:hangingChars="300" w:hanging="1080"/>
        <w:jc w:val="center"/>
        <w:rPr>
          <w:rFonts w:ascii="黑体" w:eastAsia="黑体"/>
          <w:color w:val="000000"/>
          <w:sz w:val="28"/>
          <w:szCs w:val="28"/>
        </w:rPr>
      </w:pPr>
      <w:r>
        <w:rPr>
          <w:rFonts w:ascii="黑体" w:eastAsia="黑体" w:hint="eastAsia"/>
          <w:color w:val="000000"/>
          <w:sz w:val="36"/>
          <w:szCs w:val="36"/>
        </w:rPr>
        <w:lastRenderedPageBreak/>
        <w:t>车墩镇2023年生活垃圾分类检查考评标准（居委会）</w:t>
      </w:r>
    </w:p>
    <w:tbl>
      <w:tblPr>
        <w:tblW w:w="14040" w:type="dxa"/>
        <w:tblInd w:w="288" w:type="dxa"/>
        <w:tblLayout w:type="fixed"/>
        <w:tblLook w:val="04A0"/>
      </w:tblPr>
      <w:tblGrid>
        <w:gridCol w:w="1080"/>
        <w:gridCol w:w="900"/>
        <w:gridCol w:w="5400"/>
        <w:gridCol w:w="5760"/>
        <w:gridCol w:w="900"/>
      </w:tblGrid>
      <w:tr w:rsidR="00A0412D">
        <w:trPr>
          <w:trHeight w:val="368"/>
        </w:trPr>
        <w:tc>
          <w:tcPr>
            <w:tcW w:w="1080" w:type="dxa"/>
            <w:tcBorders>
              <w:top w:val="single" w:sz="4" w:space="0" w:color="auto"/>
              <w:left w:val="single" w:sz="4" w:space="0" w:color="auto"/>
              <w:bottom w:val="single" w:sz="4" w:space="0" w:color="auto"/>
              <w:right w:val="single" w:sz="4" w:space="0" w:color="auto"/>
            </w:tcBorders>
            <w:noWrap/>
            <w:vAlign w:val="center"/>
          </w:tcPr>
          <w:p w:rsidR="00A0412D" w:rsidRDefault="00E822FB">
            <w:pPr>
              <w:spacing w:line="360" w:lineRule="exact"/>
              <w:jc w:val="center"/>
              <w:rPr>
                <w:rFonts w:ascii="宋体" w:hAnsi="宋体"/>
                <w:b/>
                <w:bCs/>
                <w:color w:val="000000"/>
                <w:sz w:val="22"/>
              </w:rPr>
            </w:pPr>
            <w:r>
              <w:rPr>
                <w:rFonts w:ascii="宋体" w:hAnsi="宋体" w:hint="eastAsia"/>
                <w:b/>
                <w:bCs/>
                <w:color w:val="000000"/>
                <w:sz w:val="22"/>
              </w:rPr>
              <w:t>项  目</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spacing w:line="360" w:lineRule="exact"/>
              <w:jc w:val="center"/>
              <w:rPr>
                <w:rFonts w:ascii="宋体" w:hAnsi="宋体"/>
                <w:b/>
                <w:bCs/>
                <w:color w:val="000000"/>
                <w:sz w:val="22"/>
              </w:rPr>
            </w:pPr>
            <w:r>
              <w:rPr>
                <w:rFonts w:ascii="宋体" w:hAnsi="宋体" w:hint="eastAsia"/>
                <w:b/>
                <w:bCs/>
                <w:color w:val="000000"/>
                <w:sz w:val="22"/>
              </w:rPr>
              <w:t>分值</w:t>
            </w:r>
          </w:p>
        </w:tc>
        <w:tc>
          <w:tcPr>
            <w:tcW w:w="5400" w:type="dxa"/>
            <w:tcBorders>
              <w:top w:val="single" w:sz="4" w:space="0" w:color="auto"/>
              <w:left w:val="nil"/>
              <w:bottom w:val="single" w:sz="4" w:space="0" w:color="auto"/>
              <w:right w:val="single" w:sz="4" w:space="0" w:color="auto"/>
            </w:tcBorders>
            <w:noWrap/>
            <w:vAlign w:val="center"/>
          </w:tcPr>
          <w:p w:rsidR="00A0412D" w:rsidRDefault="00E822FB">
            <w:pPr>
              <w:spacing w:line="360" w:lineRule="exact"/>
              <w:jc w:val="center"/>
              <w:rPr>
                <w:rFonts w:ascii="宋体" w:hAnsi="宋体"/>
                <w:b/>
                <w:bCs/>
                <w:color w:val="000000"/>
                <w:sz w:val="22"/>
              </w:rPr>
            </w:pPr>
            <w:r>
              <w:rPr>
                <w:rFonts w:ascii="宋体" w:hAnsi="宋体" w:hint="eastAsia"/>
                <w:b/>
                <w:bCs/>
                <w:color w:val="000000"/>
                <w:sz w:val="22"/>
              </w:rPr>
              <w:t>考  核  内  容</w:t>
            </w:r>
          </w:p>
        </w:tc>
        <w:tc>
          <w:tcPr>
            <w:tcW w:w="5760" w:type="dxa"/>
            <w:tcBorders>
              <w:top w:val="single" w:sz="4" w:space="0" w:color="auto"/>
              <w:left w:val="nil"/>
              <w:bottom w:val="single" w:sz="4" w:space="0" w:color="auto"/>
              <w:right w:val="single" w:sz="4" w:space="0" w:color="auto"/>
            </w:tcBorders>
            <w:noWrap/>
            <w:vAlign w:val="center"/>
          </w:tcPr>
          <w:p w:rsidR="00A0412D" w:rsidRDefault="00E822FB">
            <w:pPr>
              <w:spacing w:line="360" w:lineRule="exact"/>
              <w:jc w:val="center"/>
              <w:rPr>
                <w:rFonts w:ascii="宋体" w:hAnsi="宋体"/>
                <w:b/>
                <w:bCs/>
                <w:color w:val="000000"/>
                <w:sz w:val="22"/>
              </w:rPr>
            </w:pPr>
            <w:r>
              <w:rPr>
                <w:rFonts w:ascii="宋体" w:hAnsi="宋体" w:hint="eastAsia"/>
                <w:b/>
                <w:bCs/>
                <w:color w:val="000000"/>
                <w:sz w:val="22"/>
              </w:rPr>
              <w:t>评分标准</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spacing w:line="360" w:lineRule="exact"/>
              <w:jc w:val="center"/>
              <w:rPr>
                <w:rFonts w:ascii="宋体" w:hAnsi="宋体"/>
                <w:b/>
                <w:bCs/>
                <w:color w:val="000000"/>
                <w:sz w:val="22"/>
              </w:rPr>
            </w:pPr>
            <w:r>
              <w:rPr>
                <w:rFonts w:ascii="宋体" w:hAnsi="宋体" w:hint="eastAsia"/>
                <w:b/>
                <w:bCs/>
                <w:color w:val="000000"/>
                <w:sz w:val="22"/>
              </w:rPr>
              <w:t>考核分</w:t>
            </w:r>
          </w:p>
        </w:tc>
      </w:tr>
      <w:tr w:rsidR="00A0412D">
        <w:trPr>
          <w:trHeight w:val="985"/>
        </w:trPr>
        <w:tc>
          <w:tcPr>
            <w:tcW w:w="1080" w:type="dxa"/>
            <w:tcBorders>
              <w:top w:val="single" w:sz="4" w:space="0" w:color="auto"/>
              <w:left w:val="single" w:sz="4" w:space="0" w:color="auto"/>
              <w:bottom w:val="single" w:sz="4" w:space="0" w:color="auto"/>
              <w:right w:val="single" w:sz="4" w:space="0" w:color="auto"/>
            </w:tcBorders>
            <w:noWrap/>
            <w:vAlign w:val="center"/>
          </w:tcPr>
          <w:p w:rsidR="00A0412D" w:rsidRDefault="00E822FB">
            <w:pPr>
              <w:jc w:val="center"/>
              <w:rPr>
                <w:rFonts w:ascii="仿宋" w:eastAsia="仿宋" w:hAnsi="仿宋" w:cs="仿宋"/>
                <w:color w:val="000000"/>
                <w:sz w:val="18"/>
                <w:szCs w:val="18"/>
              </w:rPr>
            </w:pPr>
            <w:r>
              <w:rPr>
                <w:rFonts w:ascii="仿宋" w:eastAsia="仿宋" w:hAnsi="仿宋" w:cs="仿宋" w:hint="eastAsia"/>
                <w:color w:val="000000"/>
                <w:sz w:val="18"/>
                <w:szCs w:val="18"/>
              </w:rPr>
              <w:t>队伍建设</w:t>
            </w:r>
          </w:p>
          <w:p w:rsidR="00A0412D" w:rsidRDefault="00E822FB">
            <w:pPr>
              <w:jc w:val="center"/>
              <w:rPr>
                <w:rFonts w:ascii="仿宋" w:eastAsia="仿宋" w:hAnsi="仿宋" w:cs="仿宋"/>
                <w:color w:val="000000"/>
                <w:sz w:val="18"/>
                <w:szCs w:val="18"/>
              </w:rPr>
            </w:pPr>
            <w:r>
              <w:rPr>
                <w:rFonts w:ascii="仿宋" w:eastAsia="仿宋" w:hAnsi="仿宋" w:cs="仿宋" w:hint="eastAsia"/>
                <w:color w:val="000000"/>
                <w:sz w:val="18"/>
                <w:szCs w:val="18"/>
              </w:rPr>
              <w:t>（20分）</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jc w:val="center"/>
              <w:rPr>
                <w:rFonts w:ascii="仿宋" w:eastAsia="仿宋" w:hAnsi="仿宋" w:cs="仿宋"/>
                <w:color w:val="000000"/>
                <w:sz w:val="18"/>
                <w:szCs w:val="18"/>
              </w:rPr>
            </w:pPr>
            <w:r>
              <w:rPr>
                <w:rFonts w:ascii="仿宋" w:eastAsia="仿宋" w:hAnsi="仿宋" w:cs="仿宋" w:hint="eastAsia"/>
                <w:color w:val="000000"/>
                <w:sz w:val="18"/>
                <w:szCs w:val="18"/>
              </w:rPr>
              <w:t>20</w:t>
            </w:r>
          </w:p>
        </w:tc>
        <w:tc>
          <w:tcPr>
            <w:tcW w:w="5400" w:type="dxa"/>
            <w:tcBorders>
              <w:top w:val="single" w:sz="4" w:space="0" w:color="auto"/>
              <w:left w:val="nil"/>
              <w:bottom w:val="single" w:sz="4" w:space="0" w:color="auto"/>
              <w:right w:val="single" w:sz="4" w:space="0" w:color="auto"/>
            </w:tcBorders>
            <w:noWrap/>
            <w:vAlign w:val="center"/>
          </w:tcPr>
          <w:p w:rsidR="00A0412D" w:rsidRDefault="00E822FB">
            <w:pPr>
              <w:jc w:val="left"/>
              <w:rPr>
                <w:rFonts w:ascii="仿宋" w:eastAsia="仿宋" w:hAnsi="仿宋" w:cs="仿宋"/>
                <w:color w:val="000000"/>
                <w:sz w:val="18"/>
                <w:szCs w:val="18"/>
              </w:rPr>
            </w:pPr>
            <w:r>
              <w:rPr>
                <w:rFonts w:ascii="仿宋" w:eastAsia="仿宋" w:hAnsi="仿宋" w:cs="仿宋" w:hint="eastAsia"/>
                <w:color w:val="000000"/>
                <w:sz w:val="18"/>
                <w:szCs w:val="18"/>
              </w:rPr>
              <w:t>组建指导员、志愿者队伍；开展垃圾分类日常宣传和指导，重点做好入户宣传、分类示范；各类活动有资料积累。</w:t>
            </w:r>
          </w:p>
        </w:tc>
        <w:tc>
          <w:tcPr>
            <w:tcW w:w="5760" w:type="dxa"/>
            <w:tcBorders>
              <w:top w:val="single" w:sz="4" w:space="0" w:color="auto"/>
              <w:left w:val="nil"/>
              <w:bottom w:val="single" w:sz="4" w:space="0" w:color="auto"/>
              <w:right w:val="single" w:sz="4" w:space="0" w:color="auto"/>
            </w:tcBorders>
            <w:noWrap/>
            <w:vAlign w:val="center"/>
          </w:tcPr>
          <w:p w:rsidR="00A0412D" w:rsidRDefault="00E822FB">
            <w:pPr>
              <w:jc w:val="left"/>
              <w:rPr>
                <w:rFonts w:ascii="仿宋" w:eastAsia="仿宋" w:hAnsi="仿宋" w:cs="仿宋"/>
                <w:color w:val="000000"/>
                <w:sz w:val="18"/>
                <w:szCs w:val="18"/>
              </w:rPr>
            </w:pPr>
            <w:r>
              <w:rPr>
                <w:rFonts w:ascii="仿宋" w:eastAsia="仿宋" w:hAnsi="仿宋" w:cs="仿宋" w:hint="eastAsia"/>
                <w:color w:val="000000"/>
                <w:sz w:val="18"/>
                <w:szCs w:val="18"/>
              </w:rPr>
              <w:t>未组建队伍扣5分；未开展宣传和指导活动扣8分，资料、记录不齐全扣2分；指导员、志愿者无人员上岗，未做好示范的扣5分</w:t>
            </w:r>
          </w:p>
        </w:tc>
        <w:tc>
          <w:tcPr>
            <w:tcW w:w="900" w:type="dxa"/>
            <w:tcBorders>
              <w:top w:val="single" w:sz="4" w:space="0" w:color="auto"/>
              <w:left w:val="nil"/>
              <w:bottom w:val="single" w:sz="4" w:space="0" w:color="auto"/>
              <w:right w:val="single" w:sz="4" w:space="0" w:color="auto"/>
            </w:tcBorders>
            <w:noWrap/>
            <w:vAlign w:val="center"/>
          </w:tcPr>
          <w:p w:rsidR="00A0412D" w:rsidRDefault="00A0412D">
            <w:pPr>
              <w:jc w:val="center"/>
              <w:rPr>
                <w:rFonts w:ascii="仿宋" w:eastAsia="仿宋" w:hAnsi="仿宋" w:cs="仿宋"/>
                <w:color w:val="000000"/>
                <w:sz w:val="18"/>
                <w:szCs w:val="18"/>
              </w:rPr>
            </w:pPr>
          </w:p>
        </w:tc>
      </w:tr>
      <w:tr w:rsidR="00A0412D">
        <w:tc>
          <w:tcPr>
            <w:tcW w:w="1080" w:type="dxa"/>
            <w:tcBorders>
              <w:top w:val="single" w:sz="4" w:space="0" w:color="auto"/>
              <w:left w:val="single" w:sz="4" w:space="0" w:color="auto"/>
              <w:bottom w:val="single" w:sz="4" w:space="0" w:color="auto"/>
              <w:right w:val="single" w:sz="4" w:space="0" w:color="auto"/>
            </w:tcBorders>
            <w:noWrap/>
            <w:vAlign w:val="center"/>
          </w:tcPr>
          <w:p w:rsidR="00A0412D" w:rsidRDefault="00E822FB">
            <w:pPr>
              <w:jc w:val="center"/>
              <w:rPr>
                <w:rFonts w:ascii="仿宋" w:eastAsia="仿宋" w:hAnsi="仿宋" w:cs="仿宋"/>
                <w:color w:val="000000"/>
                <w:sz w:val="18"/>
                <w:szCs w:val="18"/>
              </w:rPr>
            </w:pPr>
            <w:r>
              <w:rPr>
                <w:rFonts w:ascii="仿宋" w:eastAsia="仿宋" w:hAnsi="仿宋" w:cs="仿宋" w:hint="eastAsia"/>
                <w:color w:val="000000"/>
                <w:sz w:val="18"/>
                <w:szCs w:val="18"/>
              </w:rPr>
              <w:t>居民参与</w:t>
            </w:r>
          </w:p>
          <w:p w:rsidR="00A0412D" w:rsidRDefault="00E822FB">
            <w:pPr>
              <w:jc w:val="center"/>
              <w:rPr>
                <w:rFonts w:ascii="仿宋" w:eastAsia="仿宋" w:hAnsi="仿宋" w:cs="仿宋"/>
                <w:color w:val="000000"/>
                <w:sz w:val="18"/>
                <w:szCs w:val="18"/>
              </w:rPr>
            </w:pPr>
            <w:r>
              <w:rPr>
                <w:rFonts w:ascii="仿宋" w:eastAsia="仿宋" w:hAnsi="仿宋" w:cs="仿宋" w:hint="eastAsia"/>
                <w:color w:val="000000"/>
                <w:sz w:val="18"/>
                <w:szCs w:val="18"/>
              </w:rPr>
              <w:t>（30分）</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jc w:val="center"/>
              <w:rPr>
                <w:rFonts w:ascii="仿宋" w:eastAsia="仿宋" w:hAnsi="仿宋" w:cs="仿宋"/>
                <w:color w:val="000000"/>
                <w:sz w:val="18"/>
                <w:szCs w:val="18"/>
              </w:rPr>
            </w:pPr>
            <w:r>
              <w:rPr>
                <w:rFonts w:ascii="仿宋" w:eastAsia="仿宋" w:hAnsi="仿宋" w:cs="仿宋" w:hint="eastAsia"/>
                <w:color w:val="000000"/>
                <w:sz w:val="18"/>
                <w:szCs w:val="18"/>
              </w:rPr>
              <w:t>10</w:t>
            </w:r>
          </w:p>
        </w:tc>
        <w:tc>
          <w:tcPr>
            <w:tcW w:w="5400" w:type="dxa"/>
            <w:tcBorders>
              <w:top w:val="single" w:sz="4" w:space="0" w:color="auto"/>
              <w:left w:val="nil"/>
              <w:bottom w:val="single" w:sz="4" w:space="0" w:color="auto"/>
              <w:right w:val="single" w:sz="4" w:space="0" w:color="auto"/>
            </w:tcBorders>
            <w:noWrap/>
            <w:vAlign w:val="center"/>
          </w:tcPr>
          <w:p w:rsidR="00A0412D" w:rsidRDefault="00E822FB">
            <w:pPr>
              <w:jc w:val="left"/>
              <w:rPr>
                <w:rFonts w:ascii="仿宋" w:eastAsia="仿宋" w:hAnsi="仿宋" w:cs="仿宋"/>
                <w:color w:val="000000"/>
                <w:sz w:val="18"/>
                <w:szCs w:val="18"/>
              </w:rPr>
            </w:pPr>
            <w:r>
              <w:rPr>
                <w:rFonts w:ascii="仿宋" w:eastAsia="仿宋" w:hAnsi="仿宋" w:cs="仿宋" w:hint="eastAsia"/>
                <w:color w:val="000000"/>
                <w:kern w:val="0"/>
                <w:sz w:val="18"/>
                <w:szCs w:val="18"/>
              </w:rPr>
              <w:t>生活垃圾分类知识知晓率。</w:t>
            </w:r>
          </w:p>
        </w:tc>
        <w:tc>
          <w:tcPr>
            <w:tcW w:w="5760" w:type="dxa"/>
            <w:tcBorders>
              <w:top w:val="single" w:sz="4" w:space="0" w:color="auto"/>
              <w:left w:val="nil"/>
              <w:bottom w:val="single" w:sz="4" w:space="0" w:color="auto"/>
              <w:right w:val="single" w:sz="4" w:space="0" w:color="auto"/>
            </w:tcBorders>
            <w:noWrap/>
            <w:vAlign w:val="center"/>
          </w:tcPr>
          <w:p w:rsidR="00A0412D" w:rsidRDefault="00E822FB">
            <w:pPr>
              <w:jc w:val="left"/>
              <w:rPr>
                <w:rFonts w:ascii="仿宋" w:eastAsia="仿宋" w:hAnsi="仿宋" w:cs="仿宋"/>
                <w:color w:val="000000"/>
                <w:sz w:val="18"/>
                <w:szCs w:val="18"/>
              </w:rPr>
            </w:pPr>
            <w:r>
              <w:rPr>
                <w:rFonts w:ascii="仿宋" w:eastAsia="仿宋" w:hAnsi="仿宋" w:cs="仿宋" w:hint="eastAsia"/>
                <w:color w:val="000000"/>
                <w:sz w:val="18"/>
                <w:szCs w:val="18"/>
              </w:rPr>
              <w:t>知晓率75%-50%扣2分，49%-25%扣3分，24%-0%扣4分。</w:t>
            </w:r>
          </w:p>
        </w:tc>
        <w:tc>
          <w:tcPr>
            <w:tcW w:w="900" w:type="dxa"/>
            <w:tcBorders>
              <w:top w:val="single" w:sz="4" w:space="0" w:color="auto"/>
              <w:left w:val="nil"/>
              <w:bottom w:val="single" w:sz="4" w:space="0" w:color="auto"/>
              <w:right w:val="single" w:sz="4" w:space="0" w:color="auto"/>
            </w:tcBorders>
            <w:noWrap/>
            <w:vAlign w:val="center"/>
          </w:tcPr>
          <w:p w:rsidR="00A0412D" w:rsidRDefault="00A0412D">
            <w:pPr>
              <w:jc w:val="center"/>
              <w:rPr>
                <w:rFonts w:ascii="仿宋" w:eastAsia="仿宋" w:hAnsi="仿宋" w:cs="仿宋"/>
                <w:color w:val="000000"/>
                <w:sz w:val="18"/>
                <w:szCs w:val="18"/>
              </w:rPr>
            </w:pPr>
          </w:p>
        </w:tc>
      </w:tr>
      <w:tr w:rsidR="00A0412D">
        <w:trPr>
          <w:trHeight w:val="737"/>
        </w:trPr>
        <w:tc>
          <w:tcPr>
            <w:tcW w:w="1080" w:type="dxa"/>
            <w:tcBorders>
              <w:top w:val="single" w:sz="4" w:space="0" w:color="auto"/>
              <w:left w:val="single" w:sz="4" w:space="0" w:color="auto"/>
              <w:bottom w:val="single" w:sz="4" w:space="0" w:color="auto"/>
              <w:right w:val="single" w:sz="4" w:space="0" w:color="auto"/>
            </w:tcBorders>
            <w:noWrap/>
            <w:vAlign w:val="center"/>
          </w:tcPr>
          <w:p w:rsidR="00A0412D" w:rsidRDefault="00A0412D">
            <w:pPr>
              <w:jc w:val="center"/>
              <w:rPr>
                <w:rFonts w:ascii="仿宋" w:eastAsia="仿宋" w:hAnsi="仿宋" w:cs="仿宋"/>
                <w:color w:val="000000"/>
                <w:sz w:val="18"/>
                <w:szCs w:val="18"/>
              </w:rPr>
            </w:pPr>
          </w:p>
        </w:tc>
        <w:tc>
          <w:tcPr>
            <w:tcW w:w="900" w:type="dxa"/>
            <w:tcBorders>
              <w:top w:val="single" w:sz="4" w:space="0" w:color="auto"/>
              <w:left w:val="nil"/>
              <w:bottom w:val="single" w:sz="4" w:space="0" w:color="auto"/>
              <w:right w:val="single" w:sz="4" w:space="0" w:color="auto"/>
            </w:tcBorders>
            <w:noWrap/>
            <w:vAlign w:val="center"/>
          </w:tcPr>
          <w:p w:rsidR="00A0412D" w:rsidRDefault="00E822FB">
            <w:pPr>
              <w:jc w:val="center"/>
              <w:rPr>
                <w:rFonts w:ascii="仿宋" w:eastAsia="仿宋" w:hAnsi="仿宋" w:cs="仿宋"/>
                <w:color w:val="000000"/>
                <w:sz w:val="18"/>
                <w:szCs w:val="18"/>
              </w:rPr>
            </w:pPr>
            <w:r>
              <w:rPr>
                <w:rFonts w:ascii="仿宋" w:eastAsia="仿宋" w:hAnsi="仿宋" w:cs="仿宋" w:hint="eastAsia"/>
                <w:color w:val="000000"/>
                <w:sz w:val="18"/>
                <w:szCs w:val="18"/>
              </w:rPr>
              <w:t>10</w:t>
            </w:r>
          </w:p>
        </w:tc>
        <w:tc>
          <w:tcPr>
            <w:tcW w:w="5400" w:type="dxa"/>
            <w:tcBorders>
              <w:top w:val="single" w:sz="4" w:space="0" w:color="auto"/>
              <w:left w:val="nil"/>
              <w:bottom w:val="single" w:sz="4" w:space="0" w:color="auto"/>
              <w:right w:val="single" w:sz="4" w:space="0" w:color="auto"/>
            </w:tcBorders>
            <w:noWrap/>
            <w:vAlign w:val="center"/>
          </w:tcPr>
          <w:p w:rsidR="00A0412D" w:rsidRDefault="00E822FB">
            <w:pPr>
              <w:jc w:val="left"/>
              <w:rPr>
                <w:rFonts w:ascii="仿宋" w:eastAsia="仿宋" w:hAnsi="仿宋" w:cs="仿宋"/>
                <w:color w:val="000000"/>
                <w:sz w:val="18"/>
                <w:szCs w:val="18"/>
              </w:rPr>
            </w:pPr>
            <w:r>
              <w:rPr>
                <w:rFonts w:ascii="仿宋" w:eastAsia="仿宋" w:hAnsi="仿宋" w:cs="仿宋" w:hint="eastAsia"/>
                <w:color w:val="000000"/>
                <w:kern w:val="0"/>
                <w:sz w:val="18"/>
                <w:szCs w:val="18"/>
              </w:rPr>
              <w:t>推开绿色账户小区开卡率80%、其中活跃率70%。</w:t>
            </w:r>
          </w:p>
        </w:tc>
        <w:tc>
          <w:tcPr>
            <w:tcW w:w="5760" w:type="dxa"/>
            <w:tcBorders>
              <w:top w:val="single" w:sz="4" w:space="0" w:color="auto"/>
              <w:left w:val="nil"/>
              <w:bottom w:val="single" w:sz="4" w:space="0" w:color="auto"/>
              <w:right w:val="single" w:sz="4" w:space="0" w:color="auto"/>
            </w:tcBorders>
            <w:noWrap/>
            <w:vAlign w:val="center"/>
          </w:tcPr>
          <w:p w:rsidR="00A0412D" w:rsidRDefault="00E822FB">
            <w:pPr>
              <w:jc w:val="left"/>
              <w:rPr>
                <w:rFonts w:ascii="仿宋" w:eastAsia="仿宋" w:hAnsi="仿宋" w:cs="仿宋"/>
                <w:color w:val="000000"/>
                <w:sz w:val="18"/>
                <w:szCs w:val="18"/>
              </w:rPr>
            </w:pPr>
            <w:r>
              <w:rPr>
                <w:rFonts w:ascii="仿宋" w:eastAsia="仿宋" w:hAnsi="仿宋" w:cs="仿宋" w:hint="eastAsia"/>
                <w:color w:val="000000"/>
                <w:sz w:val="18"/>
                <w:szCs w:val="18"/>
              </w:rPr>
              <w:t>开卡率75%-50%扣2分，49%-25%扣3分，24%-0%扣4分；</w:t>
            </w:r>
          </w:p>
          <w:p w:rsidR="00A0412D" w:rsidRDefault="00E822FB">
            <w:pPr>
              <w:jc w:val="left"/>
              <w:rPr>
                <w:rFonts w:ascii="仿宋" w:eastAsia="仿宋" w:hAnsi="仿宋" w:cs="仿宋"/>
                <w:color w:val="000000"/>
                <w:sz w:val="18"/>
                <w:szCs w:val="18"/>
              </w:rPr>
            </w:pPr>
            <w:r>
              <w:rPr>
                <w:rFonts w:ascii="仿宋" w:eastAsia="仿宋" w:hAnsi="仿宋" w:cs="仿宋" w:hint="eastAsia"/>
                <w:color w:val="000000"/>
                <w:sz w:val="18"/>
                <w:szCs w:val="18"/>
              </w:rPr>
              <w:t>活跃率65%-40%扣2分，39%-15%扣3分，14%-0%扣4分。</w:t>
            </w:r>
          </w:p>
        </w:tc>
        <w:tc>
          <w:tcPr>
            <w:tcW w:w="900" w:type="dxa"/>
            <w:tcBorders>
              <w:top w:val="single" w:sz="4" w:space="0" w:color="auto"/>
              <w:left w:val="nil"/>
              <w:bottom w:val="single" w:sz="4" w:space="0" w:color="auto"/>
              <w:right w:val="single" w:sz="4" w:space="0" w:color="auto"/>
            </w:tcBorders>
            <w:noWrap/>
            <w:vAlign w:val="center"/>
          </w:tcPr>
          <w:p w:rsidR="00A0412D" w:rsidRDefault="00A0412D">
            <w:pPr>
              <w:jc w:val="center"/>
              <w:rPr>
                <w:rFonts w:ascii="仿宋" w:eastAsia="仿宋" w:hAnsi="仿宋" w:cs="仿宋"/>
                <w:color w:val="000000"/>
                <w:sz w:val="18"/>
                <w:szCs w:val="18"/>
              </w:rPr>
            </w:pPr>
          </w:p>
        </w:tc>
      </w:tr>
      <w:tr w:rsidR="00A0412D">
        <w:trPr>
          <w:trHeight w:val="461"/>
        </w:trPr>
        <w:tc>
          <w:tcPr>
            <w:tcW w:w="1080" w:type="dxa"/>
            <w:tcBorders>
              <w:top w:val="single" w:sz="4" w:space="0" w:color="auto"/>
              <w:left w:val="single" w:sz="4" w:space="0" w:color="auto"/>
              <w:bottom w:val="single" w:sz="4" w:space="0" w:color="auto"/>
              <w:right w:val="single" w:sz="4" w:space="0" w:color="auto"/>
            </w:tcBorders>
            <w:noWrap/>
            <w:vAlign w:val="center"/>
          </w:tcPr>
          <w:p w:rsidR="00A0412D" w:rsidRDefault="00A0412D">
            <w:pPr>
              <w:jc w:val="center"/>
              <w:rPr>
                <w:rFonts w:ascii="仿宋" w:eastAsia="仿宋" w:hAnsi="仿宋" w:cs="仿宋"/>
                <w:color w:val="000000"/>
                <w:sz w:val="18"/>
                <w:szCs w:val="18"/>
              </w:rPr>
            </w:pPr>
          </w:p>
        </w:tc>
        <w:tc>
          <w:tcPr>
            <w:tcW w:w="900" w:type="dxa"/>
            <w:tcBorders>
              <w:top w:val="single" w:sz="4" w:space="0" w:color="auto"/>
              <w:left w:val="nil"/>
              <w:bottom w:val="single" w:sz="4" w:space="0" w:color="auto"/>
              <w:right w:val="single" w:sz="4" w:space="0" w:color="auto"/>
            </w:tcBorders>
            <w:noWrap/>
            <w:vAlign w:val="center"/>
          </w:tcPr>
          <w:p w:rsidR="00A0412D" w:rsidRDefault="00E822FB">
            <w:pPr>
              <w:jc w:val="center"/>
              <w:rPr>
                <w:rFonts w:ascii="仿宋" w:eastAsia="仿宋" w:hAnsi="仿宋" w:cs="仿宋"/>
                <w:color w:val="000000"/>
                <w:sz w:val="18"/>
                <w:szCs w:val="18"/>
              </w:rPr>
            </w:pPr>
            <w:r>
              <w:rPr>
                <w:rFonts w:ascii="仿宋" w:eastAsia="仿宋" w:hAnsi="仿宋" w:cs="仿宋" w:hint="eastAsia"/>
                <w:color w:val="000000"/>
                <w:sz w:val="18"/>
                <w:szCs w:val="18"/>
              </w:rPr>
              <w:t>10</w:t>
            </w:r>
          </w:p>
        </w:tc>
        <w:tc>
          <w:tcPr>
            <w:tcW w:w="5400" w:type="dxa"/>
            <w:tcBorders>
              <w:top w:val="single" w:sz="4" w:space="0" w:color="auto"/>
              <w:left w:val="nil"/>
              <w:bottom w:val="single" w:sz="4" w:space="0" w:color="auto"/>
              <w:right w:val="single" w:sz="4" w:space="0" w:color="auto"/>
            </w:tcBorders>
            <w:noWrap/>
            <w:vAlign w:val="center"/>
          </w:tcPr>
          <w:p w:rsidR="00A0412D" w:rsidRDefault="00E822FB">
            <w:pPr>
              <w:jc w:val="left"/>
              <w:rPr>
                <w:rFonts w:ascii="仿宋" w:eastAsia="仿宋" w:hAnsi="仿宋" w:cs="仿宋"/>
                <w:color w:val="000000"/>
                <w:sz w:val="18"/>
                <w:szCs w:val="18"/>
              </w:rPr>
            </w:pPr>
            <w:r>
              <w:rPr>
                <w:rFonts w:ascii="仿宋" w:eastAsia="仿宋" w:hAnsi="仿宋" w:cs="仿宋" w:hint="eastAsia"/>
                <w:color w:val="000000"/>
                <w:sz w:val="18"/>
                <w:szCs w:val="18"/>
              </w:rPr>
              <w:t>居民垃圾投放准确率80%。</w:t>
            </w:r>
          </w:p>
        </w:tc>
        <w:tc>
          <w:tcPr>
            <w:tcW w:w="5760" w:type="dxa"/>
            <w:tcBorders>
              <w:top w:val="single" w:sz="4" w:space="0" w:color="auto"/>
              <w:left w:val="nil"/>
              <w:bottom w:val="single" w:sz="4" w:space="0" w:color="auto"/>
              <w:right w:val="single" w:sz="4" w:space="0" w:color="auto"/>
            </w:tcBorders>
            <w:noWrap/>
            <w:vAlign w:val="center"/>
          </w:tcPr>
          <w:p w:rsidR="00A0412D" w:rsidRDefault="00E822FB">
            <w:pPr>
              <w:jc w:val="left"/>
              <w:rPr>
                <w:rFonts w:ascii="仿宋" w:eastAsia="仿宋" w:hAnsi="仿宋" w:cs="仿宋"/>
                <w:color w:val="000000"/>
                <w:sz w:val="18"/>
                <w:szCs w:val="18"/>
              </w:rPr>
            </w:pPr>
            <w:r>
              <w:rPr>
                <w:rFonts w:ascii="仿宋" w:eastAsia="仿宋" w:hAnsi="仿宋" w:cs="仿宋" w:hint="eastAsia"/>
                <w:color w:val="000000"/>
                <w:sz w:val="18"/>
                <w:szCs w:val="18"/>
              </w:rPr>
              <w:t>75%-50%扣1分，49%-25%扣2分，245%-0%扣3分。</w:t>
            </w:r>
          </w:p>
        </w:tc>
        <w:tc>
          <w:tcPr>
            <w:tcW w:w="900" w:type="dxa"/>
            <w:tcBorders>
              <w:top w:val="single" w:sz="4" w:space="0" w:color="auto"/>
              <w:left w:val="nil"/>
              <w:bottom w:val="single" w:sz="4" w:space="0" w:color="auto"/>
              <w:right w:val="single" w:sz="4" w:space="0" w:color="auto"/>
            </w:tcBorders>
            <w:noWrap/>
            <w:vAlign w:val="center"/>
          </w:tcPr>
          <w:p w:rsidR="00A0412D" w:rsidRDefault="00A0412D">
            <w:pPr>
              <w:jc w:val="center"/>
              <w:rPr>
                <w:rFonts w:ascii="仿宋" w:eastAsia="仿宋" w:hAnsi="仿宋" w:cs="仿宋"/>
                <w:color w:val="000000"/>
                <w:sz w:val="18"/>
                <w:szCs w:val="18"/>
              </w:rPr>
            </w:pPr>
          </w:p>
        </w:tc>
      </w:tr>
      <w:tr w:rsidR="00A0412D">
        <w:trPr>
          <w:trHeight w:val="467"/>
        </w:trPr>
        <w:tc>
          <w:tcPr>
            <w:tcW w:w="1080" w:type="dxa"/>
            <w:vMerge w:val="restart"/>
            <w:tcBorders>
              <w:top w:val="nil"/>
              <w:left w:val="single" w:sz="4" w:space="0" w:color="auto"/>
              <w:bottom w:val="single" w:sz="4" w:space="0" w:color="auto"/>
              <w:right w:val="single" w:sz="4" w:space="0" w:color="auto"/>
            </w:tcBorders>
            <w:noWrap/>
            <w:vAlign w:val="center"/>
          </w:tcPr>
          <w:p w:rsidR="00A0412D" w:rsidRDefault="00E822FB">
            <w:pPr>
              <w:jc w:val="center"/>
              <w:rPr>
                <w:rFonts w:ascii="仿宋" w:eastAsia="仿宋" w:hAnsi="仿宋" w:cs="仿宋"/>
                <w:color w:val="000000"/>
                <w:sz w:val="18"/>
                <w:szCs w:val="18"/>
              </w:rPr>
            </w:pPr>
            <w:r>
              <w:rPr>
                <w:rFonts w:ascii="仿宋" w:eastAsia="仿宋" w:hAnsi="仿宋" w:cs="仿宋" w:hint="eastAsia"/>
                <w:color w:val="000000"/>
                <w:sz w:val="18"/>
                <w:szCs w:val="18"/>
              </w:rPr>
              <w:t>宣传教育活动</w:t>
            </w:r>
          </w:p>
          <w:p w:rsidR="00A0412D" w:rsidRDefault="00E822FB">
            <w:pPr>
              <w:jc w:val="center"/>
              <w:rPr>
                <w:rFonts w:ascii="仿宋" w:eastAsia="仿宋" w:hAnsi="仿宋" w:cs="仿宋"/>
                <w:color w:val="000000"/>
                <w:sz w:val="18"/>
                <w:szCs w:val="18"/>
              </w:rPr>
            </w:pPr>
            <w:r>
              <w:rPr>
                <w:rFonts w:ascii="仿宋" w:eastAsia="仿宋" w:hAnsi="仿宋" w:cs="仿宋" w:hint="eastAsia"/>
                <w:color w:val="000000"/>
                <w:sz w:val="18"/>
                <w:szCs w:val="18"/>
              </w:rPr>
              <w:t>（40分）</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jc w:val="center"/>
              <w:rPr>
                <w:rFonts w:ascii="仿宋" w:eastAsia="仿宋" w:hAnsi="仿宋" w:cs="仿宋"/>
                <w:color w:val="000000"/>
                <w:sz w:val="18"/>
                <w:szCs w:val="18"/>
              </w:rPr>
            </w:pPr>
            <w:r>
              <w:rPr>
                <w:rFonts w:ascii="仿宋" w:eastAsia="仿宋" w:hAnsi="仿宋" w:cs="仿宋" w:hint="eastAsia"/>
                <w:color w:val="000000"/>
                <w:sz w:val="18"/>
                <w:szCs w:val="18"/>
              </w:rPr>
              <w:t>8</w:t>
            </w:r>
          </w:p>
        </w:tc>
        <w:tc>
          <w:tcPr>
            <w:tcW w:w="5400" w:type="dxa"/>
            <w:tcBorders>
              <w:top w:val="single" w:sz="4" w:space="0" w:color="auto"/>
              <w:left w:val="nil"/>
              <w:bottom w:val="single" w:sz="4" w:space="0" w:color="auto"/>
              <w:right w:val="single" w:sz="4" w:space="0" w:color="auto"/>
            </w:tcBorders>
            <w:noWrap/>
            <w:vAlign w:val="center"/>
          </w:tcPr>
          <w:p w:rsidR="00A0412D" w:rsidRDefault="00E822FB">
            <w:pPr>
              <w:jc w:val="left"/>
              <w:rPr>
                <w:rFonts w:ascii="仿宋" w:eastAsia="仿宋" w:hAnsi="仿宋" w:cs="仿宋"/>
                <w:color w:val="000000"/>
                <w:sz w:val="18"/>
                <w:szCs w:val="18"/>
              </w:rPr>
            </w:pPr>
            <w:r>
              <w:rPr>
                <w:rFonts w:ascii="仿宋" w:eastAsia="仿宋" w:hAnsi="仿宋" w:cs="仿宋" w:hint="eastAsia"/>
                <w:color w:val="000000"/>
                <w:sz w:val="18"/>
                <w:szCs w:val="18"/>
              </w:rPr>
              <w:t>小区楼道设有垃圾分类宣传栏或板面；建立楼道每家每户垃圾分类的情况公示栏，公示信息真实。</w:t>
            </w:r>
          </w:p>
        </w:tc>
        <w:tc>
          <w:tcPr>
            <w:tcW w:w="5760" w:type="dxa"/>
            <w:tcBorders>
              <w:top w:val="single" w:sz="4" w:space="0" w:color="auto"/>
              <w:left w:val="nil"/>
              <w:bottom w:val="single" w:sz="4" w:space="0" w:color="auto"/>
              <w:right w:val="single" w:sz="4" w:space="0" w:color="auto"/>
            </w:tcBorders>
            <w:noWrap/>
            <w:vAlign w:val="center"/>
          </w:tcPr>
          <w:p w:rsidR="00A0412D" w:rsidRDefault="00E822FB">
            <w:pPr>
              <w:jc w:val="left"/>
              <w:rPr>
                <w:rFonts w:ascii="仿宋" w:eastAsia="仿宋" w:hAnsi="仿宋" w:cs="仿宋"/>
                <w:color w:val="000000"/>
                <w:sz w:val="18"/>
                <w:szCs w:val="18"/>
              </w:rPr>
            </w:pPr>
            <w:r>
              <w:rPr>
                <w:rFonts w:ascii="仿宋" w:eastAsia="仿宋" w:hAnsi="仿宋" w:cs="仿宋" w:hint="eastAsia"/>
                <w:color w:val="000000"/>
                <w:sz w:val="18"/>
                <w:szCs w:val="18"/>
              </w:rPr>
              <w:t>未设置一处扣1分，扣完为止；无公示扣2分，信息不真实扣3分，</w:t>
            </w:r>
          </w:p>
        </w:tc>
        <w:tc>
          <w:tcPr>
            <w:tcW w:w="900" w:type="dxa"/>
            <w:tcBorders>
              <w:top w:val="single" w:sz="4" w:space="0" w:color="auto"/>
              <w:left w:val="nil"/>
              <w:bottom w:val="single" w:sz="4" w:space="0" w:color="auto"/>
              <w:right w:val="single" w:sz="4" w:space="0" w:color="auto"/>
            </w:tcBorders>
            <w:noWrap/>
            <w:vAlign w:val="center"/>
          </w:tcPr>
          <w:p w:rsidR="00A0412D" w:rsidRDefault="00A0412D">
            <w:pPr>
              <w:jc w:val="center"/>
              <w:rPr>
                <w:rFonts w:ascii="仿宋" w:eastAsia="仿宋" w:hAnsi="仿宋" w:cs="仿宋"/>
                <w:color w:val="000000"/>
                <w:sz w:val="18"/>
                <w:szCs w:val="18"/>
              </w:rPr>
            </w:pPr>
          </w:p>
        </w:tc>
      </w:tr>
      <w:tr w:rsidR="00A0412D">
        <w:trPr>
          <w:trHeight w:val="445"/>
        </w:trPr>
        <w:tc>
          <w:tcPr>
            <w:tcW w:w="1080" w:type="dxa"/>
            <w:vMerge/>
            <w:tcBorders>
              <w:top w:val="nil"/>
              <w:left w:val="single" w:sz="4" w:space="0" w:color="auto"/>
              <w:bottom w:val="single" w:sz="4" w:space="0" w:color="auto"/>
              <w:right w:val="single" w:sz="4" w:space="0" w:color="auto"/>
            </w:tcBorders>
            <w:noWrap/>
            <w:vAlign w:val="center"/>
          </w:tcPr>
          <w:p w:rsidR="00A0412D" w:rsidRDefault="00A0412D">
            <w:pPr>
              <w:widowControl/>
              <w:jc w:val="left"/>
              <w:rPr>
                <w:rFonts w:ascii="仿宋" w:eastAsia="仿宋" w:hAnsi="仿宋" w:cs="仿宋"/>
                <w:color w:val="000000"/>
                <w:sz w:val="18"/>
                <w:szCs w:val="18"/>
              </w:rPr>
            </w:pPr>
          </w:p>
        </w:tc>
        <w:tc>
          <w:tcPr>
            <w:tcW w:w="900" w:type="dxa"/>
            <w:tcBorders>
              <w:top w:val="single" w:sz="4" w:space="0" w:color="auto"/>
              <w:left w:val="nil"/>
              <w:bottom w:val="single" w:sz="4" w:space="0" w:color="auto"/>
              <w:right w:val="single" w:sz="4" w:space="0" w:color="auto"/>
            </w:tcBorders>
            <w:noWrap/>
            <w:vAlign w:val="center"/>
          </w:tcPr>
          <w:p w:rsidR="00A0412D" w:rsidRDefault="00E822FB">
            <w:pPr>
              <w:jc w:val="center"/>
              <w:rPr>
                <w:rFonts w:ascii="仿宋" w:eastAsia="仿宋" w:hAnsi="仿宋" w:cs="仿宋"/>
                <w:color w:val="000000"/>
                <w:sz w:val="18"/>
                <w:szCs w:val="18"/>
              </w:rPr>
            </w:pPr>
            <w:r>
              <w:rPr>
                <w:rFonts w:ascii="仿宋" w:eastAsia="仿宋" w:hAnsi="仿宋" w:cs="仿宋" w:hint="eastAsia"/>
                <w:color w:val="000000"/>
                <w:sz w:val="18"/>
                <w:szCs w:val="18"/>
              </w:rPr>
              <w:t>8</w:t>
            </w:r>
          </w:p>
        </w:tc>
        <w:tc>
          <w:tcPr>
            <w:tcW w:w="5400" w:type="dxa"/>
            <w:tcBorders>
              <w:top w:val="single" w:sz="4" w:space="0" w:color="auto"/>
              <w:left w:val="nil"/>
              <w:bottom w:val="single" w:sz="4" w:space="0" w:color="auto"/>
              <w:right w:val="single" w:sz="4" w:space="0" w:color="auto"/>
            </w:tcBorders>
            <w:noWrap/>
            <w:vAlign w:val="center"/>
          </w:tcPr>
          <w:p w:rsidR="00A0412D" w:rsidRDefault="00E822FB">
            <w:pPr>
              <w:jc w:val="left"/>
              <w:rPr>
                <w:rFonts w:ascii="仿宋" w:eastAsia="仿宋" w:hAnsi="仿宋" w:cs="仿宋"/>
                <w:color w:val="000000"/>
                <w:sz w:val="18"/>
                <w:szCs w:val="18"/>
              </w:rPr>
            </w:pPr>
            <w:r>
              <w:rPr>
                <w:rFonts w:ascii="仿宋" w:eastAsia="仿宋" w:hAnsi="仿宋" w:cs="仿宋" w:hint="eastAsia"/>
                <w:color w:val="000000"/>
                <w:sz w:val="18"/>
                <w:szCs w:val="18"/>
              </w:rPr>
              <w:t>每季度开展一次绿色账户或“绿色星期六”系列活动。</w:t>
            </w:r>
          </w:p>
        </w:tc>
        <w:tc>
          <w:tcPr>
            <w:tcW w:w="5760" w:type="dxa"/>
            <w:tcBorders>
              <w:top w:val="single" w:sz="4" w:space="0" w:color="auto"/>
              <w:left w:val="nil"/>
              <w:bottom w:val="single" w:sz="4" w:space="0" w:color="auto"/>
              <w:right w:val="single" w:sz="4" w:space="0" w:color="auto"/>
            </w:tcBorders>
            <w:noWrap/>
            <w:vAlign w:val="center"/>
          </w:tcPr>
          <w:p w:rsidR="00A0412D" w:rsidRDefault="00E822FB">
            <w:pPr>
              <w:jc w:val="left"/>
              <w:rPr>
                <w:rFonts w:ascii="仿宋" w:eastAsia="仿宋" w:hAnsi="仿宋" w:cs="仿宋"/>
                <w:color w:val="000000"/>
                <w:sz w:val="18"/>
                <w:szCs w:val="18"/>
              </w:rPr>
            </w:pPr>
            <w:r>
              <w:rPr>
                <w:rFonts w:ascii="仿宋" w:eastAsia="仿宋" w:hAnsi="仿宋" w:cs="仿宋" w:hint="eastAsia"/>
                <w:color w:val="000000"/>
                <w:sz w:val="18"/>
                <w:szCs w:val="18"/>
              </w:rPr>
              <w:t>年内活动开展缺1次扣1分，扣完为止。</w:t>
            </w:r>
          </w:p>
        </w:tc>
        <w:tc>
          <w:tcPr>
            <w:tcW w:w="900" w:type="dxa"/>
            <w:tcBorders>
              <w:top w:val="single" w:sz="4" w:space="0" w:color="auto"/>
              <w:left w:val="nil"/>
              <w:bottom w:val="single" w:sz="4" w:space="0" w:color="auto"/>
              <w:right w:val="single" w:sz="4" w:space="0" w:color="auto"/>
            </w:tcBorders>
            <w:noWrap/>
            <w:vAlign w:val="center"/>
          </w:tcPr>
          <w:p w:rsidR="00A0412D" w:rsidRDefault="00A0412D">
            <w:pPr>
              <w:jc w:val="center"/>
              <w:rPr>
                <w:rFonts w:ascii="仿宋" w:eastAsia="仿宋" w:hAnsi="仿宋" w:cs="仿宋"/>
                <w:color w:val="000000"/>
                <w:sz w:val="18"/>
                <w:szCs w:val="18"/>
              </w:rPr>
            </w:pPr>
          </w:p>
        </w:tc>
      </w:tr>
      <w:tr w:rsidR="00A0412D">
        <w:trPr>
          <w:trHeight w:val="431"/>
        </w:trPr>
        <w:tc>
          <w:tcPr>
            <w:tcW w:w="1080" w:type="dxa"/>
            <w:vMerge/>
            <w:tcBorders>
              <w:top w:val="nil"/>
              <w:left w:val="single" w:sz="4" w:space="0" w:color="auto"/>
              <w:bottom w:val="single" w:sz="4" w:space="0" w:color="auto"/>
              <w:right w:val="single" w:sz="4" w:space="0" w:color="auto"/>
            </w:tcBorders>
            <w:noWrap/>
            <w:vAlign w:val="center"/>
          </w:tcPr>
          <w:p w:rsidR="00A0412D" w:rsidRDefault="00A0412D">
            <w:pPr>
              <w:widowControl/>
              <w:jc w:val="left"/>
              <w:rPr>
                <w:rFonts w:ascii="仿宋" w:eastAsia="仿宋" w:hAnsi="仿宋" w:cs="仿宋"/>
                <w:color w:val="000000"/>
                <w:sz w:val="18"/>
                <w:szCs w:val="18"/>
              </w:rPr>
            </w:pPr>
          </w:p>
        </w:tc>
        <w:tc>
          <w:tcPr>
            <w:tcW w:w="900" w:type="dxa"/>
            <w:tcBorders>
              <w:top w:val="single" w:sz="4" w:space="0" w:color="auto"/>
              <w:left w:val="nil"/>
              <w:bottom w:val="single" w:sz="4" w:space="0" w:color="auto"/>
              <w:right w:val="single" w:sz="4" w:space="0" w:color="auto"/>
            </w:tcBorders>
            <w:noWrap/>
            <w:vAlign w:val="center"/>
          </w:tcPr>
          <w:p w:rsidR="00A0412D" w:rsidRDefault="00E822FB">
            <w:pPr>
              <w:jc w:val="center"/>
              <w:rPr>
                <w:rFonts w:ascii="仿宋" w:eastAsia="仿宋" w:hAnsi="仿宋" w:cs="仿宋"/>
                <w:color w:val="000000"/>
                <w:sz w:val="18"/>
                <w:szCs w:val="18"/>
              </w:rPr>
            </w:pPr>
            <w:r>
              <w:rPr>
                <w:rFonts w:ascii="仿宋" w:eastAsia="仿宋" w:hAnsi="仿宋" w:cs="仿宋" w:hint="eastAsia"/>
                <w:color w:val="000000"/>
                <w:sz w:val="18"/>
                <w:szCs w:val="18"/>
              </w:rPr>
              <w:t>8</w:t>
            </w:r>
          </w:p>
        </w:tc>
        <w:tc>
          <w:tcPr>
            <w:tcW w:w="5400" w:type="dxa"/>
            <w:tcBorders>
              <w:top w:val="single" w:sz="4" w:space="0" w:color="auto"/>
              <w:left w:val="nil"/>
              <w:bottom w:val="single" w:sz="4" w:space="0" w:color="auto"/>
              <w:right w:val="single" w:sz="4" w:space="0" w:color="auto"/>
            </w:tcBorders>
            <w:noWrap/>
            <w:vAlign w:val="center"/>
          </w:tcPr>
          <w:p w:rsidR="00A0412D" w:rsidRDefault="00E822FB">
            <w:pPr>
              <w:jc w:val="left"/>
              <w:rPr>
                <w:rFonts w:ascii="仿宋" w:eastAsia="仿宋" w:hAnsi="仿宋" w:cs="仿宋"/>
                <w:color w:val="000000"/>
                <w:sz w:val="18"/>
                <w:szCs w:val="18"/>
              </w:rPr>
            </w:pPr>
            <w:r>
              <w:rPr>
                <w:rFonts w:ascii="仿宋" w:eastAsia="仿宋" w:hAnsi="仿宋" w:cs="仿宋" w:hint="eastAsia"/>
                <w:color w:val="000000"/>
                <w:sz w:val="18"/>
                <w:szCs w:val="18"/>
              </w:rPr>
              <w:t>开展垃圾分类主题宣传活动全年不少于4次。</w:t>
            </w:r>
          </w:p>
        </w:tc>
        <w:tc>
          <w:tcPr>
            <w:tcW w:w="5760" w:type="dxa"/>
            <w:tcBorders>
              <w:top w:val="single" w:sz="4" w:space="0" w:color="auto"/>
              <w:left w:val="nil"/>
              <w:bottom w:val="single" w:sz="4" w:space="0" w:color="auto"/>
              <w:right w:val="single" w:sz="4" w:space="0" w:color="auto"/>
            </w:tcBorders>
            <w:noWrap/>
            <w:vAlign w:val="center"/>
          </w:tcPr>
          <w:p w:rsidR="00A0412D" w:rsidRDefault="00E822FB">
            <w:pPr>
              <w:jc w:val="left"/>
              <w:rPr>
                <w:rFonts w:ascii="仿宋" w:eastAsia="仿宋" w:hAnsi="仿宋" w:cs="仿宋"/>
                <w:color w:val="000000"/>
                <w:sz w:val="18"/>
                <w:szCs w:val="18"/>
              </w:rPr>
            </w:pPr>
            <w:r>
              <w:rPr>
                <w:rFonts w:ascii="仿宋" w:eastAsia="仿宋" w:hAnsi="仿宋" w:cs="仿宋" w:hint="eastAsia"/>
                <w:color w:val="000000"/>
                <w:sz w:val="18"/>
                <w:szCs w:val="18"/>
              </w:rPr>
              <w:t>宣传活动缺一次扣2分。</w:t>
            </w:r>
          </w:p>
        </w:tc>
        <w:tc>
          <w:tcPr>
            <w:tcW w:w="900" w:type="dxa"/>
            <w:tcBorders>
              <w:top w:val="single" w:sz="4" w:space="0" w:color="auto"/>
              <w:left w:val="nil"/>
              <w:bottom w:val="single" w:sz="4" w:space="0" w:color="auto"/>
              <w:right w:val="single" w:sz="4" w:space="0" w:color="auto"/>
            </w:tcBorders>
            <w:noWrap/>
            <w:vAlign w:val="center"/>
          </w:tcPr>
          <w:p w:rsidR="00A0412D" w:rsidRDefault="00A0412D">
            <w:pPr>
              <w:jc w:val="center"/>
              <w:rPr>
                <w:rFonts w:ascii="仿宋" w:eastAsia="仿宋" w:hAnsi="仿宋" w:cs="仿宋"/>
                <w:color w:val="000000"/>
                <w:sz w:val="18"/>
                <w:szCs w:val="18"/>
              </w:rPr>
            </w:pPr>
          </w:p>
        </w:tc>
      </w:tr>
      <w:tr w:rsidR="00A0412D">
        <w:trPr>
          <w:trHeight w:val="466"/>
        </w:trPr>
        <w:tc>
          <w:tcPr>
            <w:tcW w:w="1080" w:type="dxa"/>
            <w:vMerge/>
            <w:tcBorders>
              <w:top w:val="nil"/>
              <w:left w:val="single" w:sz="4" w:space="0" w:color="auto"/>
              <w:bottom w:val="single" w:sz="4" w:space="0" w:color="auto"/>
              <w:right w:val="single" w:sz="4" w:space="0" w:color="auto"/>
            </w:tcBorders>
            <w:noWrap/>
            <w:vAlign w:val="center"/>
          </w:tcPr>
          <w:p w:rsidR="00A0412D" w:rsidRDefault="00A0412D">
            <w:pPr>
              <w:widowControl/>
              <w:jc w:val="left"/>
              <w:rPr>
                <w:rFonts w:ascii="仿宋" w:eastAsia="仿宋" w:hAnsi="仿宋" w:cs="仿宋"/>
                <w:color w:val="000000"/>
                <w:sz w:val="18"/>
                <w:szCs w:val="18"/>
              </w:rPr>
            </w:pPr>
          </w:p>
        </w:tc>
        <w:tc>
          <w:tcPr>
            <w:tcW w:w="900" w:type="dxa"/>
            <w:tcBorders>
              <w:top w:val="single" w:sz="4" w:space="0" w:color="auto"/>
              <w:left w:val="nil"/>
              <w:bottom w:val="single" w:sz="4" w:space="0" w:color="auto"/>
              <w:right w:val="single" w:sz="4" w:space="0" w:color="auto"/>
            </w:tcBorders>
            <w:noWrap/>
            <w:vAlign w:val="center"/>
          </w:tcPr>
          <w:p w:rsidR="00A0412D" w:rsidRDefault="00E822FB">
            <w:pPr>
              <w:jc w:val="center"/>
              <w:rPr>
                <w:rFonts w:ascii="仿宋" w:eastAsia="仿宋" w:hAnsi="仿宋" w:cs="仿宋"/>
                <w:color w:val="000000"/>
                <w:sz w:val="18"/>
                <w:szCs w:val="18"/>
              </w:rPr>
            </w:pPr>
            <w:r>
              <w:rPr>
                <w:rFonts w:ascii="仿宋" w:eastAsia="仿宋" w:hAnsi="仿宋" w:cs="仿宋" w:hint="eastAsia"/>
                <w:color w:val="000000"/>
                <w:sz w:val="18"/>
                <w:szCs w:val="18"/>
              </w:rPr>
              <w:t>8</w:t>
            </w:r>
          </w:p>
        </w:tc>
        <w:tc>
          <w:tcPr>
            <w:tcW w:w="5400" w:type="dxa"/>
            <w:tcBorders>
              <w:top w:val="single" w:sz="4" w:space="0" w:color="auto"/>
              <w:left w:val="nil"/>
              <w:bottom w:val="single" w:sz="4" w:space="0" w:color="auto"/>
              <w:right w:val="single" w:sz="4" w:space="0" w:color="auto"/>
            </w:tcBorders>
            <w:noWrap/>
            <w:vAlign w:val="center"/>
          </w:tcPr>
          <w:p w:rsidR="00A0412D" w:rsidRDefault="00E822FB">
            <w:pPr>
              <w:jc w:val="left"/>
              <w:rPr>
                <w:rFonts w:ascii="仿宋" w:eastAsia="仿宋" w:hAnsi="仿宋" w:cs="仿宋"/>
                <w:color w:val="000000"/>
                <w:sz w:val="18"/>
                <w:szCs w:val="18"/>
              </w:rPr>
            </w:pPr>
            <w:r>
              <w:rPr>
                <w:rFonts w:ascii="仿宋" w:eastAsia="仿宋" w:hAnsi="仿宋" w:cs="仿宋" w:hint="eastAsia"/>
                <w:color w:val="000000"/>
                <w:sz w:val="18"/>
                <w:szCs w:val="18"/>
              </w:rPr>
              <w:t>垃圾分类入户指导每个小区不少于150户、督查率不少于80%。</w:t>
            </w:r>
          </w:p>
        </w:tc>
        <w:tc>
          <w:tcPr>
            <w:tcW w:w="5760" w:type="dxa"/>
            <w:tcBorders>
              <w:top w:val="single" w:sz="4" w:space="0" w:color="auto"/>
              <w:left w:val="nil"/>
              <w:bottom w:val="single" w:sz="4" w:space="0" w:color="auto"/>
              <w:right w:val="single" w:sz="4" w:space="0" w:color="auto"/>
            </w:tcBorders>
            <w:noWrap/>
            <w:vAlign w:val="center"/>
          </w:tcPr>
          <w:p w:rsidR="00A0412D" w:rsidRDefault="00E822FB">
            <w:pPr>
              <w:jc w:val="left"/>
              <w:rPr>
                <w:rFonts w:ascii="仿宋" w:eastAsia="仿宋" w:hAnsi="仿宋" w:cs="仿宋"/>
                <w:color w:val="000000"/>
                <w:sz w:val="18"/>
                <w:szCs w:val="18"/>
              </w:rPr>
            </w:pPr>
            <w:r>
              <w:rPr>
                <w:rFonts w:ascii="仿宋" w:eastAsia="仿宋" w:hAnsi="仿宋" w:cs="仿宋" w:hint="eastAsia"/>
                <w:color w:val="000000"/>
                <w:sz w:val="18"/>
                <w:szCs w:val="18"/>
              </w:rPr>
              <w:t>80%-70%扣2分，69%-60%扣3分，59%-50%扣4分，49%-40%扣5分。</w:t>
            </w:r>
          </w:p>
        </w:tc>
        <w:tc>
          <w:tcPr>
            <w:tcW w:w="900" w:type="dxa"/>
            <w:tcBorders>
              <w:top w:val="single" w:sz="4" w:space="0" w:color="auto"/>
              <w:left w:val="nil"/>
              <w:bottom w:val="single" w:sz="4" w:space="0" w:color="auto"/>
              <w:right w:val="single" w:sz="4" w:space="0" w:color="auto"/>
            </w:tcBorders>
            <w:noWrap/>
            <w:vAlign w:val="center"/>
          </w:tcPr>
          <w:p w:rsidR="00A0412D" w:rsidRDefault="00A0412D">
            <w:pPr>
              <w:jc w:val="center"/>
              <w:rPr>
                <w:rFonts w:ascii="仿宋" w:eastAsia="仿宋" w:hAnsi="仿宋" w:cs="仿宋"/>
                <w:color w:val="000000"/>
                <w:sz w:val="18"/>
                <w:szCs w:val="18"/>
              </w:rPr>
            </w:pPr>
          </w:p>
        </w:tc>
      </w:tr>
      <w:tr w:rsidR="00A0412D">
        <w:trPr>
          <w:trHeight w:val="480"/>
        </w:trPr>
        <w:tc>
          <w:tcPr>
            <w:tcW w:w="1080" w:type="dxa"/>
            <w:vMerge/>
            <w:tcBorders>
              <w:top w:val="nil"/>
              <w:left w:val="single" w:sz="4" w:space="0" w:color="auto"/>
              <w:bottom w:val="single" w:sz="4" w:space="0" w:color="auto"/>
              <w:right w:val="single" w:sz="4" w:space="0" w:color="auto"/>
            </w:tcBorders>
            <w:noWrap/>
            <w:vAlign w:val="center"/>
          </w:tcPr>
          <w:p w:rsidR="00A0412D" w:rsidRDefault="00A0412D">
            <w:pPr>
              <w:widowControl/>
              <w:jc w:val="left"/>
              <w:rPr>
                <w:rFonts w:ascii="仿宋" w:eastAsia="仿宋" w:hAnsi="仿宋" w:cs="仿宋"/>
                <w:color w:val="000000"/>
                <w:sz w:val="18"/>
                <w:szCs w:val="18"/>
              </w:rPr>
            </w:pPr>
          </w:p>
        </w:tc>
        <w:tc>
          <w:tcPr>
            <w:tcW w:w="900" w:type="dxa"/>
            <w:tcBorders>
              <w:top w:val="single" w:sz="4" w:space="0" w:color="auto"/>
              <w:left w:val="nil"/>
              <w:bottom w:val="single" w:sz="4" w:space="0" w:color="auto"/>
              <w:right w:val="single" w:sz="4" w:space="0" w:color="auto"/>
            </w:tcBorders>
            <w:noWrap/>
            <w:vAlign w:val="center"/>
          </w:tcPr>
          <w:p w:rsidR="00A0412D" w:rsidRDefault="00E822FB">
            <w:pPr>
              <w:spacing w:line="40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8</w:t>
            </w:r>
          </w:p>
        </w:tc>
        <w:tc>
          <w:tcPr>
            <w:tcW w:w="5400" w:type="dxa"/>
            <w:tcBorders>
              <w:top w:val="single" w:sz="4" w:space="0" w:color="auto"/>
              <w:left w:val="nil"/>
              <w:bottom w:val="single" w:sz="4" w:space="0" w:color="auto"/>
              <w:right w:val="single" w:sz="4" w:space="0" w:color="auto"/>
            </w:tcBorders>
            <w:noWrap/>
            <w:vAlign w:val="center"/>
          </w:tcPr>
          <w:p w:rsidR="00A0412D" w:rsidRDefault="00E822FB">
            <w:pPr>
              <w:spacing w:line="400" w:lineRule="exact"/>
              <w:jc w:val="left"/>
              <w:rPr>
                <w:rFonts w:ascii="仿宋" w:eastAsia="仿宋" w:hAnsi="仿宋" w:cs="仿宋"/>
                <w:color w:val="000000"/>
                <w:sz w:val="18"/>
                <w:szCs w:val="18"/>
              </w:rPr>
            </w:pPr>
            <w:r>
              <w:rPr>
                <w:rFonts w:ascii="仿宋" w:eastAsia="仿宋" w:hAnsi="仿宋" w:cs="仿宋" w:hint="eastAsia"/>
                <w:color w:val="000000"/>
                <w:sz w:val="18"/>
                <w:szCs w:val="18"/>
              </w:rPr>
              <w:t>积极组织志愿者、指导员开展垃圾分类专项培训。</w:t>
            </w:r>
          </w:p>
        </w:tc>
        <w:tc>
          <w:tcPr>
            <w:tcW w:w="5760" w:type="dxa"/>
            <w:tcBorders>
              <w:top w:val="single" w:sz="4" w:space="0" w:color="auto"/>
              <w:left w:val="nil"/>
              <w:bottom w:val="single" w:sz="4" w:space="0" w:color="auto"/>
              <w:right w:val="single" w:sz="4" w:space="0" w:color="auto"/>
            </w:tcBorders>
            <w:noWrap/>
            <w:vAlign w:val="center"/>
          </w:tcPr>
          <w:p w:rsidR="00A0412D" w:rsidRDefault="00E822FB">
            <w:pPr>
              <w:spacing w:line="400" w:lineRule="exact"/>
              <w:jc w:val="left"/>
              <w:rPr>
                <w:rFonts w:ascii="仿宋" w:eastAsia="仿宋" w:hAnsi="仿宋" w:cs="仿宋"/>
                <w:color w:val="000000"/>
                <w:sz w:val="18"/>
                <w:szCs w:val="18"/>
              </w:rPr>
            </w:pPr>
            <w:r>
              <w:rPr>
                <w:rFonts w:ascii="仿宋" w:eastAsia="仿宋" w:hAnsi="仿宋" w:cs="仿宋" w:hint="eastAsia"/>
                <w:color w:val="000000"/>
                <w:sz w:val="18"/>
                <w:szCs w:val="18"/>
              </w:rPr>
              <w:t>未按要求组织相关培训一次扣1分，扣完为止。</w:t>
            </w:r>
          </w:p>
        </w:tc>
        <w:tc>
          <w:tcPr>
            <w:tcW w:w="900" w:type="dxa"/>
            <w:tcBorders>
              <w:top w:val="single" w:sz="4" w:space="0" w:color="auto"/>
              <w:left w:val="nil"/>
              <w:bottom w:val="single" w:sz="4" w:space="0" w:color="auto"/>
              <w:right w:val="single" w:sz="4" w:space="0" w:color="auto"/>
            </w:tcBorders>
            <w:noWrap/>
            <w:vAlign w:val="center"/>
          </w:tcPr>
          <w:p w:rsidR="00A0412D" w:rsidRDefault="00A0412D">
            <w:pPr>
              <w:spacing w:line="400" w:lineRule="exact"/>
              <w:jc w:val="center"/>
              <w:rPr>
                <w:rFonts w:ascii="仿宋" w:eastAsia="仿宋" w:hAnsi="仿宋" w:cs="仿宋"/>
                <w:color w:val="000000"/>
                <w:sz w:val="18"/>
                <w:szCs w:val="18"/>
              </w:rPr>
            </w:pPr>
          </w:p>
        </w:tc>
      </w:tr>
      <w:tr w:rsidR="00A0412D">
        <w:trPr>
          <w:trHeight w:val="368"/>
        </w:trPr>
        <w:tc>
          <w:tcPr>
            <w:tcW w:w="1080" w:type="dxa"/>
            <w:tcBorders>
              <w:top w:val="single" w:sz="4" w:space="0" w:color="auto"/>
              <w:left w:val="single" w:sz="4" w:space="0" w:color="auto"/>
              <w:bottom w:val="single" w:sz="4" w:space="0" w:color="auto"/>
              <w:right w:val="single" w:sz="4" w:space="0" w:color="auto"/>
            </w:tcBorders>
            <w:noWrap/>
            <w:vAlign w:val="center"/>
          </w:tcPr>
          <w:p w:rsidR="00A0412D" w:rsidRDefault="00E822FB">
            <w:pPr>
              <w:spacing w:line="24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基础管理   工作</w:t>
            </w:r>
          </w:p>
          <w:p w:rsidR="00A0412D" w:rsidRDefault="00E822FB">
            <w:pPr>
              <w:spacing w:line="24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(10分)</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10</w:t>
            </w:r>
          </w:p>
        </w:tc>
        <w:tc>
          <w:tcPr>
            <w:tcW w:w="540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rPr>
                <w:rFonts w:ascii="仿宋" w:eastAsia="仿宋" w:hAnsi="仿宋" w:cs="仿宋"/>
                <w:color w:val="000000"/>
                <w:sz w:val="18"/>
                <w:szCs w:val="18"/>
              </w:rPr>
            </w:pPr>
            <w:r>
              <w:rPr>
                <w:rFonts w:ascii="仿宋" w:eastAsia="仿宋" w:hAnsi="仿宋" w:cs="仿宋" w:hint="eastAsia"/>
                <w:color w:val="000000"/>
                <w:sz w:val="18"/>
                <w:szCs w:val="18"/>
              </w:rPr>
              <w:t>各类统计报表上报及时、准确；</w:t>
            </w:r>
          </w:p>
          <w:p w:rsidR="00A0412D" w:rsidRDefault="00E822FB">
            <w:pPr>
              <w:spacing w:line="240" w:lineRule="exact"/>
              <w:rPr>
                <w:rFonts w:ascii="仿宋" w:eastAsia="仿宋" w:hAnsi="仿宋" w:cs="仿宋"/>
                <w:color w:val="000000"/>
                <w:sz w:val="18"/>
                <w:szCs w:val="18"/>
              </w:rPr>
            </w:pPr>
            <w:r>
              <w:rPr>
                <w:rFonts w:ascii="仿宋" w:eastAsia="仿宋" w:hAnsi="仿宋" w:cs="仿宋" w:hint="eastAsia"/>
                <w:color w:val="000000"/>
                <w:sz w:val="18"/>
                <w:szCs w:val="18"/>
              </w:rPr>
              <w:t>全年不少于6篇垃圾分类工作信息通讯；</w:t>
            </w:r>
          </w:p>
          <w:p w:rsidR="00A0412D" w:rsidRDefault="00E822FB">
            <w:pPr>
              <w:spacing w:line="240" w:lineRule="exact"/>
              <w:rPr>
                <w:rFonts w:ascii="仿宋" w:eastAsia="仿宋" w:hAnsi="仿宋" w:cs="仿宋"/>
                <w:color w:val="000000"/>
                <w:sz w:val="18"/>
                <w:szCs w:val="18"/>
              </w:rPr>
            </w:pPr>
            <w:r>
              <w:rPr>
                <w:rFonts w:ascii="仿宋" w:eastAsia="仿宋" w:hAnsi="仿宋" w:cs="仿宋" w:hint="eastAsia"/>
                <w:color w:val="000000"/>
                <w:kern w:val="0"/>
                <w:sz w:val="18"/>
                <w:szCs w:val="18"/>
              </w:rPr>
              <w:t>各项工作、宣传、活动有资料，有记录。</w:t>
            </w:r>
          </w:p>
        </w:tc>
        <w:tc>
          <w:tcPr>
            <w:tcW w:w="576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rPr>
                <w:rFonts w:ascii="仿宋" w:eastAsia="仿宋" w:hAnsi="仿宋" w:cs="仿宋"/>
                <w:color w:val="000000"/>
                <w:sz w:val="18"/>
                <w:szCs w:val="18"/>
              </w:rPr>
            </w:pPr>
            <w:r>
              <w:rPr>
                <w:rFonts w:ascii="仿宋" w:eastAsia="仿宋" w:hAnsi="仿宋" w:cs="仿宋" w:hint="eastAsia"/>
                <w:color w:val="000000"/>
                <w:sz w:val="18"/>
                <w:szCs w:val="18"/>
              </w:rPr>
              <w:t>上报不及时二次扣1分、不准确二次扣1分；信息通讯少1篇，扣1分；资料、记录不完整扣 2分，扣完为止。</w:t>
            </w:r>
          </w:p>
        </w:tc>
        <w:tc>
          <w:tcPr>
            <w:tcW w:w="900" w:type="dxa"/>
            <w:tcBorders>
              <w:top w:val="single" w:sz="4" w:space="0" w:color="auto"/>
              <w:left w:val="nil"/>
              <w:bottom w:val="single" w:sz="4" w:space="0" w:color="auto"/>
              <w:right w:val="single" w:sz="4" w:space="0" w:color="auto"/>
            </w:tcBorders>
            <w:noWrap/>
            <w:vAlign w:val="center"/>
          </w:tcPr>
          <w:p w:rsidR="00A0412D" w:rsidRDefault="00A0412D">
            <w:pPr>
              <w:spacing w:line="240" w:lineRule="exact"/>
              <w:rPr>
                <w:rFonts w:ascii="仿宋" w:eastAsia="仿宋" w:hAnsi="仿宋" w:cs="仿宋"/>
                <w:color w:val="000000"/>
                <w:sz w:val="18"/>
                <w:szCs w:val="18"/>
              </w:rPr>
            </w:pPr>
          </w:p>
        </w:tc>
      </w:tr>
      <w:tr w:rsidR="00A0412D">
        <w:trPr>
          <w:trHeight w:val="368"/>
        </w:trPr>
        <w:tc>
          <w:tcPr>
            <w:tcW w:w="1080" w:type="dxa"/>
            <w:tcBorders>
              <w:top w:val="single" w:sz="4" w:space="0" w:color="auto"/>
              <w:left w:val="single" w:sz="4" w:space="0" w:color="auto"/>
              <w:bottom w:val="single" w:sz="4" w:space="0" w:color="auto"/>
              <w:right w:val="single" w:sz="4" w:space="0" w:color="auto"/>
            </w:tcBorders>
            <w:noWrap/>
            <w:vAlign w:val="center"/>
          </w:tcPr>
          <w:p w:rsidR="00A0412D" w:rsidRDefault="00E822FB">
            <w:pPr>
              <w:jc w:val="center"/>
              <w:rPr>
                <w:rFonts w:ascii="仿宋" w:eastAsia="仿宋" w:hAnsi="仿宋" w:cs="仿宋"/>
                <w:color w:val="000000"/>
                <w:sz w:val="18"/>
                <w:szCs w:val="18"/>
              </w:rPr>
            </w:pPr>
            <w:r>
              <w:rPr>
                <w:rFonts w:ascii="仿宋" w:eastAsia="仿宋" w:hAnsi="仿宋" w:cs="仿宋" w:hint="eastAsia"/>
                <w:color w:val="000000"/>
                <w:sz w:val="18"/>
                <w:szCs w:val="18"/>
              </w:rPr>
              <w:t>合计</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spacing w:line="40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100分</w:t>
            </w:r>
          </w:p>
        </w:tc>
        <w:tc>
          <w:tcPr>
            <w:tcW w:w="5400" w:type="dxa"/>
            <w:tcBorders>
              <w:top w:val="single" w:sz="4" w:space="0" w:color="auto"/>
              <w:left w:val="nil"/>
              <w:bottom w:val="single" w:sz="4" w:space="0" w:color="auto"/>
              <w:right w:val="single" w:sz="4" w:space="0" w:color="auto"/>
            </w:tcBorders>
            <w:noWrap/>
            <w:vAlign w:val="center"/>
          </w:tcPr>
          <w:p w:rsidR="00A0412D" w:rsidRDefault="00A0412D">
            <w:pPr>
              <w:spacing w:line="400" w:lineRule="exact"/>
              <w:jc w:val="center"/>
              <w:rPr>
                <w:rFonts w:ascii="仿宋" w:eastAsia="仿宋" w:hAnsi="仿宋" w:cs="仿宋"/>
                <w:color w:val="000000"/>
                <w:sz w:val="18"/>
                <w:szCs w:val="18"/>
              </w:rPr>
            </w:pPr>
          </w:p>
        </w:tc>
        <w:tc>
          <w:tcPr>
            <w:tcW w:w="5760" w:type="dxa"/>
            <w:tcBorders>
              <w:top w:val="single" w:sz="4" w:space="0" w:color="auto"/>
              <w:left w:val="nil"/>
              <w:bottom w:val="single" w:sz="4" w:space="0" w:color="auto"/>
              <w:right w:val="single" w:sz="4" w:space="0" w:color="auto"/>
            </w:tcBorders>
            <w:noWrap/>
            <w:vAlign w:val="center"/>
          </w:tcPr>
          <w:p w:rsidR="00A0412D" w:rsidRDefault="00A0412D">
            <w:pPr>
              <w:spacing w:line="400" w:lineRule="exact"/>
              <w:jc w:val="center"/>
              <w:rPr>
                <w:rFonts w:ascii="仿宋" w:eastAsia="仿宋" w:hAnsi="仿宋" w:cs="仿宋"/>
                <w:color w:val="000000"/>
                <w:sz w:val="18"/>
                <w:szCs w:val="18"/>
              </w:rPr>
            </w:pPr>
          </w:p>
        </w:tc>
        <w:tc>
          <w:tcPr>
            <w:tcW w:w="900" w:type="dxa"/>
            <w:tcBorders>
              <w:top w:val="single" w:sz="4" w:space="0" w:color="auto"/>
              <w:left w:val="nil"/>
              <w:bottom w:val="single" w:sz="4" w:space="0" w:color="auto"/>
              <w:right w:val="single" w:sz="4" w:space="0" w:color="auto"/>
            </w:tcBorders>
            <w:noWrap/>
            <w:vAlign w:val="center"/>
          </w:tcPr>
          <w:p w:rsidR="00A0412D" w:rsidRDefault="00A0412D">
            <w:pPr>
              <w:spacing w:line="400" w:lineRule="exact"/>
              <w:jc w:val="center"/>
              <w:rPr>
                <w:rFonts w:ascii="仿宋" w:eastAsia="仿宋" w:hAnsi="仿宋" w:cs="仿宋"/>
                <w:color w:val="000000"/>
                <w:sz w:val="18"/>
                <w:szCs w:val="18"/>
              </w:rPr>
            </w:pPr>
          </w:p>
        </w:tc>
      </w:tr>
      <w:tr w:rsidR="00A0412D">
        <w:trPr>
          <w:trHeight w:val="368"/>
        </w:trPr>
        <w:tc>
          <w:tcPr>
            <w:tcW w:w="1080" w:type="dxa"/>
            <w:tcBorders>
              <w:top w:val="single" w:sz="4" w:space="0" w:color="auto"/>
              <w:left w:val="single" w:sz="4" w:space="0" w:color="auto"/>
              <w:bottom w:val="single" w:sz="4" w:space="0" w:color="auto"/>
              <w:right w:val="single" w:sz="4" w:space="0" w:color="auto"/>
            </w:tcBorders>
            <w:noWrap/>
            <w:vAlign w:val="center"/>
          </w:tcPr>
          <w:p w:rsidR="00A0412D" w:rsidRDefault="00E822FB">
            <w:pPr>
              <w:spacing w:line="240" w:lineRule="exact"/>
              <w:jc w:val="center"/>
              <w:rPr>
                <w:rFonts w:ascii="仿宋" w:eastAsia="仿宋" w:hAnsi="仿宋" w:cs="仿宋"/>
                <w:b/>
                <w:bCs/>
                <w:color w:val="000000"/>
                <w:szCs w:val="21"/>
              </w:rPr>
            </w:pPr>
            <w:r>
              <w:rPr>
                <w:rFonts w:ascii="仿宋" w:eastAsia="仿宋" w:hAnsi="仿宋" w:cs="仿宋" w:hint="eastAsia"/>
                <w:b/>
                <w:bCs/>
                <w:color w:val="000000"/>
                <w:kern w:val="0"/>
                <w:sz w:val="18"/>
                <w:szCs w:val="18"/>
              </w:rPr>
              <w:t>工作     创新</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jc w:val="center"/>
              <w:rPr>
                <w:rFonts w:ascii="仿宋" w:eastAsia="仿宋" w:hAnsi="仿宋" w:cs="仿宋"/>
                <w:color w:val="000000"/>
                <w:szCs w:val="21"/>
              </w:rPr>
            </w:pPr>
            <w:r>
              <w:rPr>
                <w:rFonts w:ascii="仿宋" w:eastAsia="仿宋" w:hAnsi="仿宋" w:cs="仿宋" w:hint="eastAsia"/>
                <w:color w:val="000000"/>
                <w:spacing w:val="-16"/>
                <w:kern w:val="0"/>
                <w:sz w:val="18"/>
                <w:szCs w:val="18"/>
              </w:rPr>
              <w:t>5</w:t>
            </w:r>
          </w:p>
        </w:tc>
        <w:tc>
          <w:tcPr>
            <w:tcW w:w="540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积极开展垃圾分类环境支持硬件建设并做好日常管理工作。</w:t>
            </w:r>
          </w:p>
        </w:tc>
        <w:tc>
          <w:tcPr>
            <w:tcW w:w="576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开展相关硬件建设投入的，加1分。</w:t>
            </w:r>
          </w:p>
        </w:tc>
        <w:tc>
          <w:tcPr>
            <w:tcW w:w="900" w:type="dxa"/>
            <w:tcBorders>
              <w:top w:val="single" w:sz="4" w:space="0" w:color="auto"/>
              <w:left w:val="nil"/>
              <w:bottom w:val="single" w:sz="4" w:space="0" w:color="auto"/>
              <w:right w:val="single" w:sz="4" w:space="0" w:color="auto"/>
            </w:tcBorders>
            <w:noWrap/>
            <w:vAlign w:val="center"/>
          </w:tcPr>
          <w:p w:rsidR="00A0412D" w:rsidRDefault="00A0412D">
            <w:pPr>
              <w:spacing w:line="240" w:lineRule="exact"/>
              <w:jc w:val="center"/>
              <w:rPr>
                <w:rFonts w:ascii="仿宋" w:eastAsia="仿宋" w:hAnsi="仿宋" w:cs="仿宋"/>
                <w:color w:val="000000"/>
                <w:szCs w:val="21"/>
              </w:rPr>
            </w:pPr>
          </w:p>
        </w:tc>
      </w:tr>
      <w:tr w:rsidR="00A0412D">
        <w:trPr>
          <w:trHeight w:val="368"/>
        </w:trPr>
        <w:tc>
          <w:tcPr>
            <w:tcW w:w="1080" w:type="dxa"/>
            <w:tcBorders>
              <w:top w:val="single" w:sz="4" w:space="0" w:color="auto"/>
              <w:left w:val="single" w:sz="4" w:space="0" w:color="auto"/>
              <w:bottom w:val="single" w:sz="4" w:space="0" w:color="auto"/>
              <w:right w:val="single" w:sz="4" w:space="0" w:color="auto"/>
            </w:tcBorders>
            <w:noWrap/>
            <w:vAlign w:val="center"/>
          </w:tcPr>
          <w:p w:rsidR="00A0412D" w:rsidRDefault="00E822FB">
            <w:pPr>
              <w:spacing w:line="240" w:lineRule="exact"/>
              <w:jc w:val="center"/>
              <w:rPr>
                <w:rFonts w:ascii="仿宋" w:eastAsia="仿宋" w:hAnsi="仿宋" w:cs="仿宋"/>
                <w:b/>
                <w:bCs/>
                <w:color w:val="000000"/>
                <w:szCs w:val="21"/>
              </w:rPr>
            </w:pPr>
            <w:r>
              <w:rPr>
                <w:rFonts w:ascii="仿宋" w:eastAsia="仿宋" w:hAnsi="仿宋" w:cs="仿宋" w:hint="eastAsia"/>
                <w:b/>
                <w:bCs/>
                <w:color w:val="000000"/>
                <w:sz w:val="18"/>
                <w:szCs w:val="18"/>
              </w:rPr>
              <w:t>总计</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jc w:val="center"/>
              <w:rPr>
                <w:rFonts w:ascii="仿宋" w:eastAsia="仿宋" w:hAnsi="仿宋" w:cs="仿宋"/>
                <w:b/>
                <w:bCs/>
                <w:color w:val="000000"/>
                <w:szCs w:val="21"/>
              </w:rPr>
            </w:pPr>
            <w:r>
              <w:rPr>
                <w:rFonts w:ascii="仿宋" w:eastAsia="仿宋" w:hAnsi="仿宋" w:cs="仿宋" w:hint="eastAsia"/>
                <w:b/>
                <w:bCs/>
                <w:color w:val="000000"/>
                <w:szCs w:val="21"/>
              </w:rPr>
              <w:t>105分</w:t>
            </w:r>
          </w:p>
        </w:tc>
        <w:tc>
          <w:tcPr>
            <w:tcW w:w="5400" w:type="dxa"/>
            <w:tcBorders>
              <w:top w:val="single" w:sz="4" w:space="0" w:color="auto"/>
              <w:left w:val="nil"/>
              <w:bottom w:val="single" w:sz="4" w:space="0" w:color="auto"/>
              <w:right w:val="single" w:sz="4" w:space="0" w:color="auto"/>
            </w:tcBorders>
            <w:noWrap/>
            <w:vAlign w:val="center"/>
          </w:tcPr>
          <w:p w:rsidR="00A0412D" w:rsidRDefault="00A0412D">
            <w:pPr>
              <w:spacing w:line="240" w:lineRule="exact"/>
              <w:jc w:val="center"/>
              <w:rPr>
                <w:rFonts w:ascii="仿宋" w:eastAsia="仿宋" w:hAnsi="仿宋" w:cs="仿宋"/>
                <w:b/>
                <w:bCs/>
                <w:color w:val="000000"/>
                <w:szCs w:val="21"/>
              </w:rPr>
            </w:pPr>
          </w:p>
        </w:tc>
        <w:tc>
          <w:tcPr>
            <w:tcW w:w="5760" w:type="dxa"/>
            <w:tcBorders>
              <w:top w:val="single" w:sz="4" w:space="0" w:color="auto"/>
              <w:left w:val="nil"/>
              <w:bottom w:val="single" w:sz="4" w:space="0" w:color="auto"/>
              <w:right w:val="single" w:sz="4" w:space="0" w:color="auto"/>
            </w:tcBorders>
            <w:noWrap/>
            <w:vAlign w:val="center"/>
          </w:tcPr>
          <w:p w:rsidR="00A0412D" w:rsidRDefault="00A0412D">
            <w:pPr>
              <w:spacing w:line="240" w:lineRule="exact"/>
              <w:jc w:val="left"/>
              <w:rPr>
                <w:rFonts w:ascii="仿宋" w:eastAsia="仿宋" w:hAnsi="仿宋" w:cs="仿宋"/>
                <w:color w:val="000000"/>
                <w:szCs w:val="21"/>
              </w:rPr>
            </w:pPr>
          </w:p>
        </w:tc>
        <w:tc>
          <w:tcPr>
            <w:tcW w:w="900" w:type="dxa"/>
            <w:tcBorders>
              <w:top w:val="single" w:sz="4" w:space="0" w:color="auto"/>
              <w:left w:val="nil"/>
              <w:bottom w:val="single" w:sz="4" w:space="0" w:color="auto"/>
              <w:right w:val="single" w:sz="4" w:space="0" w:color="auto"/>
            </w:tcBorders>
            <w:noWrap/>
            <w:vAlign w:val="center"/>
          </w:tcPr>
          <w:p w:rsidR="00A0412D" w:rsidRDefault="00A0412D">
            <w:pPr>
              <w:spacing w:line="240" w:lineRule="exact"/>
              <w:jc w:val="left"/>
              <w:rPr>
                <w:rFonts w:ascii="仿宋" w:eastAsia="仿宋" w:hAnsi="仿宋" w:cs="仿宋"/>
                <w:color w:val="000000"/>
                <w:szCs w:val="21"/>
              </w:rPr>
            </w:pPr>
          </w:p>
        </w:tc>
      </w:tr>
    </w:tbl>
    <w:p w:rsidR="00A0412D" w:rsidRDefault="00A0412D">
      <w:pPr>
        <w:spacing w:line="500" w:lineRule="exact"/>
        <w:ind w:leftChars="124" w:left="1100" w:hangingChars="300" w:hanging="840"/>
        <w:jc w:val="center"/>
        <w:rPr>
          <w:rFonts w:ascii="黑体" w:eastAsia="黑体"/>
          <w:color w:val="000000"/>
          <w:sz w:val="28"/>
          <w:szCs w:val="28"/>
        </w:rPr>
      </w:pPr>
    </w:p>
    <w:p w:rsidR="00A0412D" w:rsidRDefault="00A0412D">
      <w:pPr>
        <w:spacing w:line="500" w:lineRule="exact"/>
        <w:ind w:leftChars="124" w:left="1100" w:hangingChars="300" w:hanging="840"/>
        <w:jc w:val="center"/>
        <w:rPr>
          <w:rFonts w:ascii="黑体" w:eastAsia="黑体"/>
          <w:color w:val="000000"/>
          <w:sz w:val="28"/>
          <w:szCs w:val="28"/>
        </w:rPr>
      </w:pPr>
    </w:p>
    <w:p w:rsidR="00A0412D" w:rsidRDefault="00E822FB">
      <w:pPr>
        <w:spacing w:line="500" w:lineRule="exact"/>
        <w:ind w:leftChars="124" w:left="1340" w:hangingChars="300" w:hanging="1080"/>
        <w:jc w:val="center"/>
        <w:rPr>
          <w:rFonts w:ascii="仿宋_GB2312" w:eastAsia="仿宋_GB2312"/>
          <w:color w:val="000000"/>
          <w:sz w:val="24"/>
        </w:rPr>
      </w:pPr>
      <w:r>
        <w:rPr>
          <w:rFonts w:ascii="黑体" w:eastAsia="黑体" w:hint="eastAsia"/>
          <w:color w:val="000000"/>
          <w:sz w:val="36"/>
          <w:szCs w:val="36"/>
        </w:rPr>
        <w:lastRenderedPageBreak/>
        <w:t>车墩镇2023年生活垃圾分类减量检查考评标准（物业公司）</w:t>
      </w:r>
    </w:p>
    <w:tbl>
      <w:tblPr>
        <w:tblW w:w="14400" w:type="dxa"/>
        <w:tblInd w:w="-72" w:type="dxa"/>
        <w:tblLayout w:type="fixed"/>
        <w:tblLook w:val="04A0"/>
      </w:tblPr>
      <w:tblGrid>
        <w:gridCol w:w="1260"/>
        <w:gridCol w:w="20"/>
        <w:gridCol w:w="1780"/>
        <w:gridCol w:w="900"/>
        <w:gridCol w:w="4680"/>
        <w:gridCol w:w="4860"/>
        <w:gridCol w:w="900"/>
      </w:tblGrid>
      <w:tr w:rsidR="00A0412D">
        <w:trPr>
          <w:trHeight w:val="306"/>
        </w:trPr>
        <w:tc>
          <w:tcPr>
            <w:tcW w:w="1280" w:type="dxa"/>
            <w:gridSpan w:val="2"/>
            <w:tcBorders>
              <w:top w:val="single" w:sz="4" w:space="0" w:color="auto"/>
              <w:left w:val="single" w:sz="4" w:space="0" w:color="auto"/>
              <w:bottom w:val="single" w:sz="4" w:space="0" w:color="auto"/>
              <w:right w:val="single" w:sz="4" w:space="0" w:color="auto"/>
            </w:tcBorders>
            <w:noWrap/>
            <w:vAlign w:val="center"/>
          </w:tcPr>
          <w:p w:rsidR="00A0412D" w:rsidRDefault="00E822FB">
            <w:pPr>
              <w:spacing w:line="240" w:lineRule="exact"/>
              <w:jc w:val="center"/>
              <w:rPr>
                <w:rFonts w:ascii="宋体" w:hAnsi="宋体"/>
                <w:b/>
                <w:bCs/>
                <w:color w:val="000000"/>
                <w:sz w:val="22"/>
              </w:rPr>
            </w:pPr>
            <w:r>
              <w:rPr>
                <w:rFonts w:ascii="宋体" w:hAnsi="宋体" w:hint="eastAsia"/>
                <w:b/>
                <w:bCs/>
                <w:color w:val="000000"/>
                <w:sz w:val="22"/>
              </w:rPr>
              <w:t>项  目</w:t>
            </w:r>
          </w:p>
        </w:tc>
        <w:tc>
          <w:tcPr>
            <w:tcW w:w="178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jc w:val="center"/>
              <w:rPr>
                <w:rFonts w:ascii="宋体" w:hAnsi="宋体"/>
                <w:b/>
                <w:bCs/>
                <w:color w:val="000000"/>
                <w:sz w:val="22"/>
              </w:rPr>
            </w:pPr>
            <w:r>
              <w:rPr>
                <w:rFonts w:ascii="宋体" w:hAnsi="宋体" w:hint="eastAsia"/>
                <w:b/>
                <w:bCs/>
                <w:color w:val="000000"/>
                <w:sz w:val="22"/>
              </w:rPr>
              <w:t>分项目</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jc w:val="center"/>
              <w:rPr>
                <w:rFonts w:ascii="宋体" w:hAnsi="宋体"/>
                <w:b/>
                <w:bCs/>
                <w:color w:val="000000"/>
                <w:sz w:val="22"/>
              </w:rPr>
            </w:pPr>
            <w:r>
              <w:rPr>
                <w:rFonts w:ascii="宋体" w:hAnsi="宋体" w:hint="eastAsia"/>
                <w:b/>
                <w:bCs/>
                <w:color w:val="000000"/>
                <w:sz w:val="22"/>
              </w:rPr>
              <w:t>分值</w:t>
            </w:r>
          </w:p>
        </w:tc>
        <w:tc>
          <w:tcPr>
            <w:tcW w:w="468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jc w:val="center"/>
              <w:rPr>
                <w:rFonts w:ascii="宋体" w:hAnsi="宋体"/>
                <w:b/>
                <w:bCs/>
                <w:color w:val="000000"/>
                <w:kern w:val="0"/>
                <w:sz w:val="22"/>
              </w:rPr>
            </w:pPr>
            <w:r>
              <w:rPr>
                <w:rFonts w:ascii="宋体" w:hAnsi="宋体" w:hint="eastAsia"/>
                <w:b/>
                <w:bCs/>
                <w:color w:val="000000"/>
                <w:kern w:val="0"/>
                <w:sz w:val="22"/>
              </w:rPr>
              <w:t>考  核  内  容</w:t>
            </w:r>
          </w:p>
        </w:tc>
        <w:tc>
          <w:tcPr>
            <w:tcW w:w="486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jc w:val="center"/>
              <w:rPr>
                <w:rFonts w:ascii="宋体" w:hAnsi="宋体"/>
                <w:b/>
                <w:bCs/>
                <w:color w:val="000000"/>
                <w:kern w:val="0"/>
                <w:sz w:val="22"/>
              </w:rPr>
            </w:pPr>
            <w:r>
              <w:rPr>
                <w:rFonts w:ascii="宋体" w:hAnsi="宋体" w:hint="eastAsia"/>
                <w:b/>
                <w:bCs/>
                <w:color w:val="000000"/>
                <w:kern w:val="0"/>
                <w:sz w:val="22"/>
              </w:rPr>
              <w:t>评分标准</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rPr>
                <w:rFonts w:ascii="宋体" w:hAnsi="宋体"/>
                <w:b/>
                <w:bCs/>
                <w:color w:val="000000"/>
                <w:sz w:val="22"/>
              </w:rPr>
            </w:pPr>
            <w:r>
              <w:rPr>
                <w:rFonts w:ascii="宋体" w:hAnsi="宋体" w:hint="eastAsia"/>
                <w:b/>
                <w:bCs/>
                <w:color w:val="000000"/>
                <w:sz w:val="22"/>
              </w:rPr>
              <w:t>考核分</w:t>
            </w:r>
          </w:p>
        </w:tc>
      </w:tr>
      <w:tr w:rsidR="00A0412D">
        <w:trPr>
          <w:trHeight w:val="552"/>
        </w:trPr>
        <w:tc>
          <w:tcPr>
            <w:tcW w:w="1280" w:type="dxa"/>
            <w:gridSpan w:val="2"/>
            <w:tcBorders>
              <w:top w:val="single" w:sz="4" w:space="0" w:color="auto"/>
              <w:left w:val="single" w:sz="4" w:space="0" w:color="auto"/>
              <w:bottom w:val="single" w:sz="4" w:space="0" w:color="auto"/>
              <w:right w:val="single" w:sz="4" w:space="0" w:color="auto"/>
            </w:tcBorders>
            <w:noWrap/>
            <w:vAlign w:val="center"/>
          </w:tcPr>
          <w:p w:rsidR="00A0412D" w:rsidRDefault="00E822FB">
            <w:pPr>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生活垃圾处置量控制</w:t>
            </w:r>
          </w:p>
          <w:p w:rsidR="00A0412D" w:rsidRDefault="00E822FB">
            <w:pPr>
              <w:spacing w:line="24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（20分）</w:t>
            </w:r>
          </w:p>
        </w:tc>
        <w:tc>
          <w:tcPr>
            <w:tcW w:w="178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减量化指标</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20</w:t>
            </w:r>
          </w:p>
        </w:tc>
        <w:tc>
          <w:tcPr>
            <w:tcW w:w="468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生活垃圾处置量：通过大分流、小分类工作开展，减少生活垃圾末端处置量。 </w:t>
            </w:r>
          </w:p>
        </w:tc>
        <w:tc>
          <w:tcPr>
            <w:tcW w:w="486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年度生活垃圾处置量与2021年持平的，不扣分。</w:t>
            </w:r>
          </w:p>
        </w:tc>
        <w:tc>
          <w:tcPr>
            <w:tcW w:w="900" w:type="dxa"/>
            <w:tcBorders>
              <w:top w:val="single" w:sz="4" w:space="0" w:color="auto"/>
              <w:left w:val="nil"/>
              <w:bottom w:val="single" w:sz="4" w:space="0" w:color="auto"/>
              <w:right w:val="single" w:sz="4" w:space="0" w:color="auto"/>
            </w:tcBorders>
            <w:noWrap/>
            <w:vAlign w:val="center"/>
          </w:tcPr>
          <w:p w:rsidR="00A0412D" w:rsidRDefault="00A0412D">
            <w:pPr>
              <w:spacing w:line="240" w:lineRule="exact"/>
              <w:rPr>
                <w:rFonts w:ascii="仿宋" w:eastAsia="仿宋" w:hAnsi="仿宋" w:cs="仿宋"/>
                <w:color w:val="000000"/>
                <w:sz w:val="18"/>
                <w:szCs w:val="18"/>
              </w:rPr>
            </w:pPr>
          </w:p>
        </w:tc>
      </w:tr>
      <w:tr w:rsidR="00A0412D">
        <w:tc>
          <w:tcPr>
            <w:tcW w:w="1280" w:type="dxa"/>
            <w:gridSpan w:val="2"/>
            <w:tcBorders>
              <w:top w:val="single" w:sz="4" w:space="0" w:color="auto"/>
              <w:left w:val="single" w:sz="4" w:space="0" w:color="auto"/>
              <w:bottom w:val="single" w:sz="4" w:space="0" w:color="auto"/>
              <w:right w:val="single" w:sz="4" w:space="0" w:color="auto"/>
            </w:tcBorders>
            <w:noWrap/>
            <w:vAlign w:val="center"/>
          </w:tcPr>
          <w:p w:rsidR="00A0412D" w:rsidRDefault="00E822FB">
            <w:pPr>
              <w:spacing w:line="240" w:lineRule="exact"/>
              <w:jc w:val="center"/>
              <w:rPr>
                <w:rFonts w:ascii="仿宋" w:eastAsia="仿宋" w:hAnsi="仿宋" w:cs="仿宋"/>
                <w:color w:val="000000"/>
                <w:sz w:val="18"/>
                <w:szCs w:val="18"/>
              </w:rPr>
            </w:pPr>
            <w:r>
              <w:rPr>
                <w:rFonts w:ascii="仿宋" w:eastAsia="仿宋" w:hAnsi="仿宋" w:cs="仿宋" w:hint="eastAsia"/>
                <w:color w:val="000000"/>
                <w:kern w:val="0"/>
                <w:sz w:val="18"/>
                <w:szCs w:val="18"/>
              </w:rPr>
              <w:t>生活垃圾  源头分类  推进情况</w:t>
            </w:r>
          </w:p>
          <w:p w:rsidR="00A0412D" w:rsidRDefault="00E822FB">
            <w:pPr>
              <w:spacing w:line="24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（10分）</w:t>
            </w:r>
          </w:p>
        </w:tc>
        <w:tc>
          <w:tcPr>
            <w:tcW w:w="178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制定计划</w:t>
            </w:r>
          </w:p>
          <w:p w:rsidR="00A0412D" w:rsidRDefault="00E822FB">
            <w:pPr>
              <w:spacing w:line="240" w:lineRule="exact"/>
              <w:jc w:val="center"/>
              <w:rPr>
                <w:rFonts w:ascii="仿宋" w:eastAsia="仿宋" w:hAnsi="仿宋" w:cs="仿宋"/>
                <w:color w:val="000000"/>
                <w:sz w:val="18"/>
                <w:szCs w:val="18"/>
              </w:rPr>
            </w:pPr>
            <w:r>
              <w:rPr>
                <w:rFonts w:ascii="仿宋" w:eastAsia="仿宋" w:hAnsi="仿宋" w:cs="仿宋" w:hint="eastAsia"/>
                <w:color w:val="000000"/>
                <w:kern w:val="0"/>
                <w:sz w:val="18"/>
                <w:szCs w:val="18"/>
              </w:rPr>
              <w:t>完善机制</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10</w:t>
            </w:r>
          </w:p>
        </w:tc>
        <w:tc>
          <w:tcPr>
            <w:tcW w:w="468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结合本小区实际，制定具有可操作性和推广的生活垃圾分类减量工作实施计划，推进落实垃圾分类工作；建立推进生活垃圾分类减量工作的长效管理机制，确保人员、资金、措施到位；建立完善的自查机制，运行正常，确保检查到位、整改迅速、反馈及时。</w:t>
            </w:r>
          </w:p>
        </w:tc>
        <w:tc>
          <w:tcPr>
            <w:tcW w:w="486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未制定计划的，扣2分，计划不符合本小区实际情况，可行性不高的，推进落实不到位，酌情扣分；未建立长效管理机制扣2分，未落实专兼职人员扣1分，措施不到位扣1分，资金不到位扣1分, 扣完为止；无自查机制扣2分，整改不到位一次扣1分, 扣完为止。</w:t>
            </w:r>
          </w:p>
        </w:tc>
        <w:tc>
          <w:tcPr>
            <w:tcW w:w="900" w:type="dxa"/>
            <w:tcBorders>
              <w:top w:val="single" w:sz="4" w:space="0" w:color="auto"/>
              <w:left w:val="nil"/>
              <w:bottom w:val="single" w:sz="4" w:space="0" w:color="auto"/>
              <w:right w:val="single" w:sz="4" w:space="0" w:color="auto"/>
            </w:tcBorders>
            <w:noWrap/>
            <w:vAlign w:val="center"/>
          </w:tcPr>
          <w:p w:rsidR="00A0412D" w:rsidRDefault="00A0412D">
            <w:pPr>
              <w:spacing w:line="240" w:lineRule="exact"/>
              <w:rPr>
                <w:rFonts w:ascii="仿宋" w:eastAsia="仿宋" w:hAnsi="仿宋" w:cs="仿宋"/>
                <w:color w:val="000000"/>
                <w:sz w:val="18"/>
                <w:szCs w:val="18"/>
              </w:rPr>
            </w:pPr>
          </w:p>
        </w:tc>
      </w:tr>
      <w:tr w:rsidR="00A0412D">
        <w:trPr>
          <w:trHeight w:val="613"/>
        </w:trPr>
        <w:tc>
          <w:tcPr>
            <w:tcW w:w="1280" w:type="dxa"/>
            <w:gridSpan w:val="2"/>
            <w:tcBorders>
              <w:top w:val="single" w:sz="4" w:space="0" w:color="auto"/>
              <w:left w:val="single" w:sz="4" w:space="0" w:color="auto"/>
              <w:bottom w:val="single" w:sz="4" w:space="0" w:color="auto"/>
              <w:right w:val="single" w:sz="4" w:space="0" w:color="auto"/>
            </w:tcBorders>
            <w:noWrap/>
            <w:vAlign w:val="center"/>
          </w:tcPr>
          <w:p w:rsidR="00A0412D" w:rsidRDefault="00E822FB">
            <w:pPr>
              <w:spacing w:line="24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硬件</w:t>
            </w:r>
          </w:p>
          <w:p w:rsidR="00A0412D" w:rsidRDefault="00E822FB">
            <w:pPr>
              <w:spacing w:line="24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设施管理</w:t>
            </w:r>
          </w:p>
          <w:p w:rsidR="00A0412D" w:rsidRDefault="00E822FB">
            <w:pPr>
              <w:spacing w:line="24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（10分）</w:t>
            </w:r>
          </w:p>
        </w:tc>
        <w:tc>
          <w:tcPr>
            <w:tcW w:w="178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垃圾桶配置</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10</w:t>
            </w:r>
          </w:p>
        </w:tc>
        <w:tc>
          <w:tcPr>
            <w:tcW w:w="468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jc w:val="left"/>
              <w:rPr>
                <w:rFonts w:ascii="仿宋" w:eastAsia="仿宋" w:hAnsi="仿宋" w:cs="仿宋"/>
                <w:color w:val="000000"/>
                <w:sz w:val="18"/>
                <w:szCs w:val="18"/>
              </w:rPr>
            </w:pPr>
            <w:r>
              <w:rPr>
                <w:rFonts w:ascii="仿宋" w:eastAsia="仿宋" w:hAnsi="仿宋" w:cs="仿宋" w:hint="eastAsia"/>
                <w:color w:val="000000"/>
                <w:sz w:val="18"/>
                <w:szCs w:val="18"/>
              </w:rPr>
              <w:t>小区大门处和垃圾房配置“四分类”垃圾桶，要求：标识正确、</w:t>
            </w:r>
            <w:r>
              <w:rPr>
                <w:rFonts w:ascii="仿宋" w:eastAsia="仿宋" w:hAnsi="仿宋" w:cs="仿宋" w:hint="eastAsia"/>
                <w:color w:val="000000"/>
                <w:kern w:val="0"/>
                <w:sz w:val="18"/>
                <w:szCs w:val="18"/>
              </w:rPr>
              <w:t>摆放有序，桶干净。</w:t>
            </w:r>
          </w:p>
        </w:tc>
        <w:tc>
          <w:tcPr>
            <w:tcW w:w="486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jc w:val="left"/>
              <w:rPr>
                <w:rFonts w:ascii="仿宋" w:eastAsia="仿宋" w:hAnsi="仿宋" w:cs="仿宋"/>
                <w:color w:val="000000"/>
                <w:sz w:val="18"/>
                <w:szCs w:val="18"/>
              </w:rPr>
            </w:pPr>
            <w:r>
              <w:rPr>
                <w:rFonts w:ascii="仿宋" w:eastAsia="仿宋" w:hAnsi="仿宋" w:cs="仿宋" w:hint="eastAsia"/>
                <w:color w:val="000000"/>
                <w:sz w:val="18"/>
                <w:szCs w:val="18"/>
              </w:rPr>
              <w:t>未按规定配置一处扣0.5分，标识错误一处扣  0.5分。</w:t>
            </w:r>
          </w:p>
        </w:tc>
        <w:tc>
          <w:tcPr>
            <w:tcW w:w="900" w:type="dxa"/>
            <w:tcBorders>
              <w:top w:val="single" w:sz="4" w:space="0" w:color="auto"/>
              <w:left w:val="nil"/>
              <w:bottom w:val="single" w:sz="4" w:space="0" w:color="auto"/>
              <w:right w:val="single" w:sz="4" w:space="0" w:color="auto"/>
            </w:tcBorders>
            <w:noWrap/>
            <w:vAlign w:val="center"/>
          </w:tcPr>
          <w:p w:rsidR="00A0412D" w:rsidRDefault="00A0412D">
            <w:pPr>
              <w:spacing w:line="240" w:lineRule="exact"/>
              <w:rPr>
                <w:rFonts w:ascii="仿宋" w:eastAsia="仿宋" w:hAnsi="仿宋" w:cs="仿宋"/>
                <w:color w:val="000000"/>
                <w:sz w:val="18"/>
                <w:szCs w:val="18"/>
              </w:rPr>
            </w:pPr>
          </w:p>
        </w:tc>
      </w:tr>
      <w:tr w:rsidR="00A0412D">
        <w:trPr>
          <w:trHeight w:val="656"/>
        </w:trPr>
        <w:tc>
          <w:tcPr>
            <w:tcW w:w="1280" w:type="dxa"/>
            <w:gridSpan w:val="2"/>
            <w:vMerge w:val="restart"/>
            <w:tcBorders>
              <w:top w:val="nil"/>
              <w:left w:val="single" w:sz="4" w:space="0" w:color="auto"/>
              <w:bottom w:val="single" w:sz="4" w:space="0" w:color="auto"/>
              <w:right w:val="single" w:sz="4" w:space="0" w:color="auto"/>
            </w:tcBorders>
            <w:noWrap/>
            <w:vAlign w:val="center"/>
          </w:tcPr>
          <w:p w:rsidR="00A0412D" w:rsidRDefault="00E822FB">
            <w:pPr>
              <w:spacing w:line="24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宣传教育</w:t>
            </w:r>
          </w:p>
          <w:p w:rsidR="00A0412D" w:rsidRDefault="00E822FB">
            <w:pPr>
              <w:spacing w:line="24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（10分）</w:t>
            </w:r>
          </w:p>
        </w:tc>
        <w:tc>
          <w:tcPr>
            <w:tcW w:w="178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宣传形式多样</w:t>
            </w:r>
          </w:p>
          <w:p w:rsidR="00A0412D" w:rsidRDefault="00E822FB">
            <w:pPr>
              <w:spacing w:line="24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内容丰富</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5</w:t>
            </w:r>
          </w:p>
        </w:tc>
        <w:tc>
          <w:tcPr>
            <w:tcW w:w="468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rPr>
                <w:rFonts w:ascii="仿宋" w:eastAsia="仿宋" w:hAnsi="仿宋" w:cs="仿宋"/>
                <w:color w:val="000000"/>
                <w:sz w:val="18"/>
                <w:szCs w:val="18"/>
              </w:rPr>
            </w:pPr>
            <w:r>
              <w:rPr>
                <w:rFonts w:ascii="仿宋" w:eastAsia="仿宋" w:hAnsi="仿宋" w:cs="仿宋" w:hint="eastAsia"/>
                <w:color w:val="000000"/>
                <w:sz w:val="18"/>
                <w:szCs w:val="18"/>
              </w:rPr>
              <w:t>配合居委会开展日常宣传和指导，市民知晓率100%、参与率70%、正确投放率50%</w:t>
            </w:r>
          </w:p>
        </w:tc>
        <w:tc>
          <w:tcPr>
            <w:tcW w:w="486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rPr>
                <w:rFonts w:ascii="仿宋" w:eastAsia="仿宋" w:hAnsi="仿宋" w:cs="仿宋"/>
                <w:color w:val="000000"/>
                <w:sz w:val="18"/>
                <w:szCs w:val="18"/>
              </w:rPr>
            </w:pPr>
            <w:r>
              <w:rPr>
                <w:rFonts w:ascii="仿宋" w:eastAsia="仿宋" w:hAnsi="仿宋" w:cs="仿宋" w:hint="eastAsia"/>
                <w:color w:val="000000"/>
                <w:sz w:val="18"/>
                <w:szCs w:val="18"/>
              </w:rPr>
              <w:t>知晓率、参与率、投放率每下降5%各扣1分，扣完为止。</w:t>
            </w:r>
          </w:p>
        </w:tc>
        <w:tc>
          <w:tcPr>
            <w:tcW w:w="900" w:type="dxa"/>
            <w:tcBorders>
              <w:top w:val="single" w:sz="4" w:space="0" w:color="auto"/>
              <w:left w:val="nil"/>
              <w:bottom w:val="single" w:sz="4" w:space="0" w:color="auto"/>
              <w:right w:val="single" w:sz="4" w:space="0" w:color="auto"/>
            </w:tcBorders>
            <w:noWrap/>
            <w:vAlign w:val="center"/>
          </w:tcPr>
          <w:p w:rsidR="00A0412D" w:rsidRDefault="00A0412D">
            <w:pPr>
              <w:spacing w:line="240" w:lineRule="exact"/>
              <w:rPr>
                <w:rFonts w:ascii="仿宋" w:eastAsia="仿宋" w:hAnsi="仿宋" w:cs="仿宋"/>
                <w:color w:val="000000"/>
                <w:sz w:val="18"/>
                <w:szCs w:val="18"/>
              </w:rPr>
            </w:pPr>
          </w:p>
        </w:tc>
      </w:tr>
      <w:tr w:rsidR="00A0412D">
        <w:trPr>
          <w:trHeight w:val="709"/>
        </w:trPr>
        <w:tc>
          <w:tcPr>
            <w:tcW w:w="1280" w:type="dxa"/>
            <w:gridSpan w:val="2"/>
            <w:vMerge/>
            <w:tcBorders>
              <w:top w:val="nil"/>
              <w:left w:val="single" w:sz="4" w:space="0" w:color="auto"/>
              <w:bottom w:val="single" w:sz="4" w:space="0" w:color="auto"/>
              <w:right w:val="single" w:sz="4" w:space="0" w:color="auto"/>
            </w:tcBorders>
            <w:noWrap/>
            <w:vAlign w:val="center"/>
          </w:tcPr>
          <w:p w:rsidR="00A0412D" w:rsidRDefault="00A0412D">
            <w:pPr>
              <w:widowControl/>
              <w:jc w:val="left"/>
              <w:rPr>
                <w:rFonts w:ascii="仿宋" w:eastAsia="仿宋" w:hAnsi="仿宋" w:cs="仿宋"/>
                <w:color w:val="000000"/>
                <w:sz w:val="18"/>
                <w:szCs w:val="18"/>
              </w:rPr>
            </w:pPr>
          </w:p>
        </w:tc>
        <w:tc>
          <w:tcPr>
            <w:tcW w:w="178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分拣分类培训</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5</w:t>
            </w:r>
          </w:p>
        </w:tc>
        <w:tc>
          <w:tcPr>
            <w:tcW w:w="468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rPr>
                <w:rFonts w:ascii="仿宋" w:eastAsia="仿宋" w:hAnsi="仿宋" w:cs="仿宋"/>
                <w:color w:val="000000"/>
                <w:sz w:val="18"/>
                <w:szCs w:val="18"/>
              </w:rPr>
            </w:pPr>
            <w:r>
              <w:rPr>
                <w:rFonts w:ascii="仿宋" w:eastAsia="仿宋" w:hAnsi="仿宋" w:cs="仿宋" w:hint="eastAsia"/>
                <w:color w:val="000000"/>
                <w:sz w:val="18"/>
                <w:szCs w:val="18"/>
              </w:rPr>
              <w:t>积极组织保洁员、志愿者开展垃圾分类业务指导培训。</w:t>
            </w:r>
          </w:p>
        </w:tc>
        <w:tc>
          <w:tcPr>
            <w:tcW w:w="486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rPr>
                <w:rFonts w:ascii="仿宋" w:eastAsia="仿宋" w:hAnsi="仿宋" w:cs="仿宋"/>
                <w:color w:val="000000"/>
                <w:sz w:val="18"/>
                <w:szCs w:val="18"/>
              </w:rPr>
            </w:pPr>
            <w:r>
              <w:rPr>
                <w:rFonts w:ascii="仿宋" w:eastAsia="仿宋" w:hAnsi="仿宋" w:cs="仿宋" w:hint="eastAsia"/>
                <w:color w:val="000000"/>
                <w:sz w:val="18"/>
                <w:szCs w:val="18"/>
              </w:rPr>
              <w:t>未按要求组织开展相关培训一次扣2分，扣完为止。</w:t>
            </w:r>
          </w:p>
        </w:tc>
        <w:tc>
          <w:tcPr>
            <w:tcW w:w="900" w:type="dxa"/>
            <w:tcBorders>
              <w:top w:val="single" w:sz="4" w:space="0" w:color="auto"/>
              <w:left w:val="nil"/>
              <w:bottom w:val="single" w:sz="4" w:space="0" w:color="auto"/>
              <w:right w:val="single" w:sz="4" w:space="0" w:color="auto"/>
            </w:tcBorders>
            <w:noWrap/>
            <w:vAlign w:val="center"/>
          </w:tcPr>
          <w:p w:rsidR="00A0412D" w:rsidRDefault="00A0412D">
            <w:pPr>
              <w:spacing w:line="240" w:lineRule="exact"/>
              <w:rPr>
                <w:rFonts w:ascii="仿宋" w:eastAsia="仿宋" w:hAnsi="仿宋" w:cs="仿宋"/>
                <w:color w:val="000000"/>
                <w:sz w:val="18"/>
                <w:szCs w:val="18"/>
              </w:rPr>
            </w:pPr>
          </w:p>
        </w:tc>
      </w:tr>
      <w:tr w:rsidR="00A0412D">
        <w:tc>
          <w:tcPr>
            <w:tcW w:w="1260" w:type="dxa"/>
            <w:vMerge w:val="restart"/>
            <w:tcBorders>
              <w:top w:val="nil"/>
              <w:left w:val="single" w:sz="4" w:space="0" w:color="auto"/>
              <w:bottom w:val="single" w:sz="4" w:space="0" w:color="auto"/>
              <w:right w:val="single" w:sz="4" w:space="0" w:color="auto"/>
            </w:tcBorders>
            <w:noWrap/>
            <w:vAlign w:val="center"/>
          </w:tcPr>
          <w:p w:rsidR="00A0412D" w:rsidRDefault="00E822FB">
            <w:pPr>
              <w:spacing w:line="24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生活垃圾</w:t>
            </w:r>
          </w:p>
          <w:p w:rsidR="00A0412D" w:rsidRDefault="00E822FB">
            <w:pPr>
              <w:spacing w:line="24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分类处置</w:t>
            </w:r>
          </w:p>
          <w:p w:rsidR="00A0412D" w:rsidRDefault="00E822FB">
            <w:pPr>
              <w:spacing w:line="24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（40分）</w:t>
            </w:r>
          </w:p>
        </w:tc>
        <w:tc>
          <w:tcPr>
            <w:tcW w:w="1800" w:type="dxa"/>
            <w:gridSpan w:val="2"/>
            <w:tcBorders>
              <w:top w:val="single" w:sz="4" w:space="0" w:color="auto"/>
              <w:left w:val="nil"/>
              <w:bottom w:val="single" w:sz="4" w:space="0" w:color="auto"/>
              <w:right w:val="single" w:sz="4" w:space="0" w:color="auto"/>
            </w:tcBorders>
            <w:noWrap/>
            <w:vAlign w:val="center"/>
          </w:tcPr>
          <w:p w:rsidR="00A0412D" w:rsidRDefault="00E822FB">
            <w:pPr>
              <w:spacing w:line="24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生活垃圾</w:t>
            </w:r>
          </w:p>
          <w:p w:rsidR="00A0412D" w:rsidRDefault="00E822FB">
            <w:pPr>
              <w:spacing w:line="24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分类质量</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30</w:t>
            </w:r>
          </w:p>
        </w:tc>
        <w:tc>
          <w:tcPr>
            <w:tcW w:w="468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rPr>
                <w:rFonts w:ascii="仿宋" w:eastAsia="仿宋" w:hAnsi="仿宋" w:cs="仿宋"/>
                <w:color w:val="000000"/>
                <w:sz w:val="18"/>
                <w:szCs w:val="18"/>
              </w:rPr>
            </w:pPr>
            <w:r>
              <w:rPr>
                <w:rFonts w:ascii="仿宋" w:eastAsia="仿宋" w:hAnsi="仿宋" w:cs="仿宋" w:hint="eastAsia"/>
                <w:color w:val="000000"/>
                <w:sz w:val="18"/>
                <w:szCs w:val="18"/>
              </w:rPr>
              <w:t>按分类要求生活垃圾实施干、湿垃圾、可回收物、有害垃圾</w:t>
            </w:r>
            <w:r>
              <w:rPr>
                <w:rFonts w:ascii="仿宋" w:eastAsia="仿宋" w:hAnsi="仿宋" w:cs="仿宋" w:hint="eastAsia"/>
                <w:color w:val="000000"/>
                <w:spacing w:val="-6"/>
                <w:kern w:val="0"/>
                <w:sz w:val="18"/>
                <w:szCs w:val="18"/>
              </w:rPr>
              <w:t>分拣分类，杜绝混装混运。</w:t>
            </w:r>
          </w:p>
        </w:tc>
        <w:tc>
          <w:tcPr>
            <w:tcW w:w="486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rPr>
                <w:rFonts w:ascii="仿宋" w:eastAsia="仿宋" w:hAnsi="仿宋" w:cs="仿宋"/>
                <w:color w:val="000000"/>
                <w:sz w:val="18"/>
                <w:szCs w:val="18"/>
              </w:rPr>
            </w:pPr>
            <w:r>
              <w:rPr>
                <w:rFonts w:ascii="仿宋" w:eastAsia="仿宋" w:hAnsi="仿宋" w:cs="仿宋" w:hint="eastAsia"/>
                <w:color w:val="000000"/>
                <w:sz w:val="18"/>
                <w:szCs w:val="18"/>
              </w:rPr>
              <w:t>干、湿垃圾分拣分类率达80%，可回收物、有害垃圾分类率达90%，不达标一次扣2分，扣完为止。</w:t>
            </w:r>
          </w:p>
        </w:tc>
        <w:tc>
          <w:tcPr>
            <w:tcW w:w="900" w:type="dxa"/>
            <w:tcBorders>
              <w:top w:val="single" w:sz="4" w:space="0" w:color="auto"/>
              <w:left w:val="nil"/>
              <w:bottom w:val="single" w:sz="4" w:space="0" w:color="auto"/>
              <w:right w:val="single" w:sz="4" w:space="0" w:color="auto"/>
            </w:tcBorders>
            <w:noWrap/>
            <w:vAlign w:val="center"/>
          </w:tcPr>
          <w:p w:rsidR="00A0412D" w:rsidRDefault="00A0412D">
            <w:pPr>
              <w:spacing w:line="240" w:lineRule="exact"/>
              <w:rPr>
                <w:rFonts w:ascii="仿宋" w:eastAsia="仿宋" w:hAnsi="仿宋" w:cs="仿宋"/>
                <w:color w:val="000000"/>
                <w:sz w:val="18"/>
                <w:szCs w:val="18"/>
              </w:rPr>
            </w:pPr>
          </w:p>
        </w:tc>
      </w:tr>
      <w:tr w:rsidR="00A0412D">
        <w:tc>
          <w:tcPr>
            <w:tcW w:w="1260" w:type="dxa"/>
            <w:vMerge/>
            <w:tcBorders>
              <w:top w:val="nil"/>
              <w:left w:val="single" w:sz="4" w:space="0" w:color="auto"/>
              <w:bottom w:val="single" w:sz="4" w:space="0" w:color="auto"/>
              <w:right w:val="single" w:sz="4" w:space="0" w:color="auto"/>
            </w:tcBorders>
            <w:noWrap/>
            <w:vAlign w:val="center"/>
          </w:tcPr>
          <w:p w:rsidR="00A0412D" w:rsidRDefault="00A0412D">
            <w:pPr>
              <w:widowControl/>
              <w:jc w:val="left"/>
              <w:rPr>
                <w:rFonts w:ascii="仿宋" w:eastAsia="仿宋" w:hAnsi="仿宋" w:cs="仿宋"/>
                <w:color w:val="000000"/>
                <w:sz w:val="18"/>
                <w:szCs w:val="18"/>
              </w:rPr>
            </w:pPr>
          </w:p>
        </w:tc>
        <w:tc>
          <w:tcPr>
            <w:tcW w:w="1800" w:type="dxa"/>
            <w:gridSpan w:val="2"/>
            <w:tcBorders>
              <w:top w:val="single" w:sz="4" w:space="0" w:color="auto"/>
              <w:left w:val="nil"/>
              <w:bottom w:val="single" w:sz="4" w:space="0" w:color="auto"/>
              <w:right w:val="single" w:sz="4" w:space="0" w:color="auto"/>
            </w:tcBorders>
            <w:noWrap/>
            <w:vAlign w:val="center"/>
          </w:tcPr>
          <w:p w:rsidR="00A0412D" w:rsidRDefault="00E822FB">
            <w:pPr>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绿化、大件、</w:t>
            </w:r>
          </w:p>
          <w:p w:rsidR="00A0412D" w:rsidRDefault="00E822FB">
            <w:pPr>
              <w:spacing w:line="240" w:lineRule="exact"/>
              <w:jc w:val="center"/>
              <w:rPr>
                <w:rFonts w:ascii="仿宋" w:eastAsia="仿宋" w:hAnsi="仿宋" w:cs="仿宋"/>
                <w:color w:val="000000"/>
                <w:sz w:val="18"/>
                <w:szCs w:val="18"/>
              </w:rPr>
            </w:pPr>
            <w:r>
              <w:rPr>
                <w:rFonts w:ascii="仿宋" w:eastAsia="仿宋" w:hAnsi="仿宋" w:cs="仿宋" w:hint="eastAsia"/>
                <w:color w:val="000000"/>
                <w:kern w:val="0"/>
                <w:sz w:val="18"/>
                <w:szCs w:val="18"/>
              </w:rPr>
              <w:t>建筑装潢垃圾</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10</w:t>
            </w:r>
          </w:p>
        </w:tc>
        <w:tc>
          <w:tcPr>
            <w:tcW w:w="468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rPr>
                <w:rFonts w:ascii="仿宋" w:eastAsia="仿宋" w:hAnsi="仿宋" w:cs="仿宋"/>
                <w:color w:val="000000"/>
                <w:sz w:val="18"/>
                <w:szCs w:val="18"/>
              </w:rPr>
            </w:pPr>
            <w:r>
              <w:rPr>
                <w:rFonts w:ascii="仿宋" w:eastAsia="仿宋" w:hAnsi="仿宋" w:cs="仿宋" w:hint="eastAsia"/>
                <w:color w:val="000000"/>
                <w:kern w:val="0"/>
                <w:sz w:val="18"/>
                <w:szCs w:val="18"/>
              </w:rPr>
              <w:t>设置绿化、大件、建筑装潢垃圾临时堆放点，有标识。</w:t>
            </w:r>
          </w:p>
        </w:tc>
        <w:tc>
          <w:tcPr>
            <w:tcW w:w="486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rPr>
                <w:rFonts w:ascii="仿宋" w:eastAsia="仿宋" w:hAnsi="仿宋" w:cs="仿宋"/>
                <w:color w:val="000000"/>
                <w:sz w:val="18"/>
                <w:szCs w:val="18"/>
              </w:rPr>
            </w:pPr>
            <w:r>
              <w:rPr>
                <w:rFonts w:ascii="仿宋" w:eastAsia="仿宋" w:hAnsi="仿宋" w:cs="仿宋" w:hint="eastAsia"/>
                <w:color w:val="000000"/>
                <w:sz w:val="18"/>
                <w:szCs w:val="18"/>
              </w:rPr>
              <w:t>无标识，扣2分，不按规定要求无序堆放处置一次，扣2分，扣完为止。</w:t>
            </w:r>
          </w:p>
        </w:tc>
        <w:tc>
          <w:tcPr>
            <w:tcW w:w="900" w:type="dxa"/>
            <w:tcBorders>
              <w:top w:val="single" w:sz="4" w:space="0" w:color="auto"/>
              <w:left w:val="nil"/>
              <w:bottom w:val="single" w:sz="4" w:space="0" w:color="auto"/>
              <w:right w:val="single" w:sz="4" w:space="0" w:color="auto"/>
            </w:tcBorders>
            <w:noWrap/>
            <w:vAlign w:val="center"/>
          </w:tcPr>
          <w:p w:rsidR="00A0412D" w:rsidRDefault="00A0412D">
            <w:pPr>
              <w:spacing w:line="240" w:lineRule="exact"/>
              <w:rPr>
                <w:rFonts w:ascii="仿宋" w:eastAsia="仿宋" w:hAnsi="仿宋" w:cs="仿宋"/>
                <w:color w:val="000000"/>
                <w:sz w:val="18"/>
                <w:szCs w:val="18"/>
              </w:rPr>
            </w:pPr>
          </w:p>
        </w:tc>
      </w:tr>
      <w:tr w:rsidR="00A0412D">
        <w:trPr>
          <w:trHeight w:val="108"/>
        </w:trPr>
        <w:tc>
          <w:tcPr>
            <w:tcW w:w="1260" w:type="dxa"/>
            <w:vMerge w:val="restart"/>
            <w:tcBorders>
              <w:top w:val="nil"/>
              <w:left w:val="single" w:sz="4" w:space="0" w:color="auto"/>
              <w:bottom w:val="single" w:sz="4" w:space="0" w:color="auto"/>
              <w:right w:val="single" w:sz="4" w:space="0" w:color="auto"/>
            </w:tcBorders>
            <w:noWrap/>
            <w:vAlign w:val="center"/>
          </w:tcPr>
          <w:p w:rsidR="00A0412D" w:rsidRDefault="00E822FB">
            <w:pPr>
              <w:spacing w:line="24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基础管理   工作</w:t>
            </w:r>
          </w:p>
          <w:p w:rsidR="00A0412D" w:rsidRDefault="00E822FB">
            <w:pPr>
              <w:spacing w:line="24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(10分)</w:t>
            </w:r>
          </w:p>
        </w:tc>
        <w:tc>
          <w:tcPr>
            <w:tcW w:w="1800" w:type="dxa"/>
            <w:gridSpan w:val="2"/>
            <w:tcBorders>
              <w:top w:val="single" w:sz="4" w:space="0" w:color="auto"/>
              <w:left w:val="nil"/>
              <w:bottom w:val="single" w:sz="4" w:space="0" w:color="auto"/>
              <w:right w:val="single" w:sz="4" w:space="0" w:color="auto"/>
            </w:tcBorders>
            <w:noWrap/>
            <w:vAlign w:val="center"/>
          </w:tcPr>
          <w:p w:rsidR="00A0412D" w:rsidRDefault="00E822FB">
            <w:pPr>
              <w:spacing w:line="24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日常检查整改</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5</w:t>
            </w:r>
          </w:p>
        </w:tc>
        <w:tc>
          <w:tcPr>
            <w:tcW w:w="468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jc w:val="left"/>
              <w:rPr>
                <w:rFonts w:ascii="仿宋" w:eastAsia="仿宋" w:hAnsi="仿宋" w:cs="仿宋"/>
                <w:color w:val="000000"/>
                <w:sz w:val="18"/>
                <w:szCs w:val="18"/>
              </w:rPr>
            </w:pPr>
            <w:r>
              <w:rPr>
                <w:rFonts w:ascii="仿宋" w:eastAsia="仿宋" w:hAnsi="仿宋" w:cs="仿宋" w:hint="eastAsia"/>
                <w:color w:val="000000"/>
                <w:kern w:val="0"/>
                <w:sz w:val="18"/>
                <w:szCs w:val="18"/>
              </w:rPr>
              <w:t>确保区级第三方日常检查实效</w:t>
            </w:r>
          </w:p>
        </w:tc>
        <w:tc>
          <w:tcPr>
            <w:tcW w:w="486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jc w:val="left"/>
              <w:rPr>
                <w:rFonts w:ascii="仿宋" w:eastAsia="仿宋" w:hAnsi="仿宋" w:cs="仿宋"/>
                <w:color w:val="000000"/>
                <w:sz w:val="18"/>
                <w:szCs w:val="18"/>
              </w:rPr>
            </w:pPr>
            <w:r>
              <w:rPr>
                <w:rFonts w:ascii="仿宋" w:eastAsia="仿宋" w:hAnsi="仿宋" w:cs="仿宋" w:hint="eastAsia"/>
                <w:color w:val="000000"/>
                <w:kern w:val="0"/>
                <w:sz w:val="18"/>
                <w:szCs w:val="18"/>
              </w:rPr>
              <w:t>区级第三方检查过程中每出现一次检查结果为“不达标”的，扣2分，扣完为止。</w:t>
            </w:r>
          </w:p>
        </w:tc>
        <w:tc>
          <w:tcPr>
            <w:tcW w:w="900" w:type="dxa"/>
            <w:vMerge w:val="restart"/>
            <w:tcBorders>
              <w:top w:val="nil"/>
              <w:left w:val="nil"/>
              <w:bottom w:val="single" w:sz="4" w:space="0" w:color="auto"/>
              <w:right w:val="single" w:sz="4" w:space="0" w:color="auto"/>
            </w:tcBorders>
            <w:noWrap/>
            <w:vAlign w:val="center"/>
          </w:tcPr>
          <w:p w:rsidR="00A0412D" w:rsidRDefault="00A0412D">
            <w:pPr>
              <w:spacing w:line="240" w:lineRule="exact"/>
              <w:rPr>
                <w:rFonts w:ascii="仿宋" w:eastAsia="仿宋" w:hAnsi="仿宋" w:cs="仿宋"/>
                <w:color w:val="000000"/>
                <w:sz w:val="18"/>
                <w:szCs w:val="18"/>
              </w:rPr>
            </w:pPr>
          </w:p>
        </w:tc>
      </w:tr>
      <w:tr w:rsidR="00A0412D">
        <w:trPr>
          <w:trHeight w:val="598"/>
        </w:trPr>
        <w:tc>
          <w:tcPr>
            <w:tcW w:w="1260" w:type="dxa"/>
            <w:vMerge/>
            <w:tcBorders>
              <w:top w:val="nil"/>
              <w:left w:val="single" w:sz="4" w:space="0" w:color="auto"/>
              <w:bottom w:val="single" w:sz="4" w:space="0" w:color="auto"/>
              <w:right w:val="single" w:sz="4" w:space="0" w:color="auto"/>
            </w:tcBorders>
            <w:noWrap/>
            <w:vAlign w:val="center"/>
          </w:tcPr>
          <w:p w:rsidR="00A0412D" w:rsidRDefault="00A0412D">
            <w:pPr>
              <w:widowControl/>
              <w:jc w:val="left"/>
              <w:rPr>
                <w:rFonts w:ascii="仿宋" w:eastAsia="仿宋" w:hAnsi="仿宋" w:cs="仿宋"/>
                <w:color w:val="000000"/>
                <w:sz w:val="18"/>
                <w:szCs w:val="18"/>
              </w:rPr>
            </w:pPr>
          </w:p>
        </w:tc>
        <w:tc>
          <w:tcPr>
            <w:tcW w:w="1800" w:type="dxa"/>
            <w:gridSpan w:val="2"/>
            <w:tcBorders>
              <w:top w:val="single" w:sz="4" w:space="0" w:color="auto"/>
              <w:left w:val="nil"/>
              <w:bottom w:val="single" w:sz="4" w:space="0" w:color="auto"/>
              <w:right w:val="single" w:sz="4" w:space="0" w:color="auto"/>
            </w:tcBorders>
            <w:noWrap/>
            <w:vAlign w:val="center"/>
          </w:tcPr>
          <w:p w:rsidR="00A0412D" w:rsidRDefault="00E822FB">
            <w:pPr>
              <w:spacing w:line="24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日常统计</w:t>
            </w:r>
          </w:p>
          <w:p w:rsidR="00A0412D" w:rsidRDefault="00E822FB">
            <w:pPr>
              <w:spacing w:line="24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信息报送</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5</w:t>
            </w:r>
          </w:p>
        </w:tc>
        <w:tc>
          <w:tcPr>
            <w:tcW w:w="468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rPr>
                <w:rFonts w:ascii="仿宋" w:eastAsia="仿宋" w:hAnsi="仿宋" w:cs="仿宋"/>
                <w:color w:val="000000"/>
                <w:sz w:val="18"/>
                <w:szCs w:val="18"/>
              </w:rPr>
            </w:pPr>
            <w:r>
              <w:rPr>
                <w:rFonts w:ascii="仿宋" w:eastAsia="仿宋" w:hAnsi="仿宋" w:cs="仿宋" w:hint="eastAsia"/>
                <w:color w:val="000000"/>
                <w:sz w:val="18"/>
                <w:szCs w:val="18"/>
              </w:rPr>
              <w:t>各类统计报表上报及时、准确；全年不少于4篇工作信息通讯；</w:t>
            </w:r>
            <w:r>
              <w:rPr>
                <w:rFonts w:ascii="仿宋" w:eastAsia="仿宋" w:hAnsi="仿宋" w:cs="仿宋" w:hint="eastAsia"/>
                <w:color w:val="000000"/>
                <w:kern w:val="0"/>
                <w:sz w:val="18"/>
                <w:szCs w:val="18"/>
              </w:rPr>
              <w:t>“可回收物”收集应建立台账；各项工作、宣传、活动有资料，有记录。</w:t>
            </w:r>
          </w:p>
        </w:tc>
        <w:tc>
          <w:tcPr>
            <w:tcW w:w="486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rPr>
                <w:rFonts w:ascii="仿宋" w:eastAsia="仿宋" w:hAnsi="仿宋" w:cs="仿宋"/>
                <w:color w:val="000000"/>
                <w:sz w:val="18"/>
                <w:szCs w:val="18"/>
              </w:rPr>
            </w:pPr>
            <w:r>
              <w:rPr>
                <w:rFonts w:ascii="仿宋" w:eastAsia="仿宋" w:hAnsi="仿宋" w:cs="仿宋" w:hint="eastAsia"/>
                <w:color w:val="000000"/>
                <w:sz w:val="18"/>
                <w:szCs w:val="18"/>
              </w:rPr>
              <w:t>上报不及时一次扣0.5分、不准确一次扣0.5分；信息通讯少1篇，扣1分；“可回收物”无台账扣2分；资料、记录不完整扣 2分。</w:t>
            </w:r>
          </w:p>
        </w:tc>
        <w:tc>
          <w:tcPr>
            <w:tcW w:w="900" w:type="dxa"/>
            <w:vMerge/>
            <w:tcBorders>
              <w:top w:val="nil"/>
              <w:left w:val="nil"/>
              <w:bottom w:val="single" w:sz="4" w:space="0" w:color="auto"/>
              <w:right w:val="single" w:sz="4" w:space="0" w:color="auto"/>
            </w:tcBorders>
            <w:noWrap/>
            <w:vAlign w:val="center"/>
          </w:tcPr>
          <w:p w:rsidR="00A0412D" w:rsidRDefault="00A0412D">
            <w:pPr>
              <w:widowControl/>
              <w:jc w:val="left"/>
              <w:rPr>
                <w:rFonts w:ascii="仿宋" w:eastAsia="仿宋" w:hAnsi="仿宋" w:cs="仿宋"/>
                <w:color w:val="000000"/>
                <w:sz w:val="18"/>
                <w:szCs w:val="18"/>
              </w:rPr>
            </w:pPr>
          </w:p>
        </w:tc>
      </w:tr>
      <w:tr w:rsidR="00A0412D">
        <w:trPr>
          <w:trHeight w:val="565"/>
        </w:trPr>
        <w:tc>
          <w:tcPr>
            <w:tcW w:w="1260" w:type="dxa"/>
            <w:tcBorders>
              <w:top w:val="single" w:sz="4" w:space="0" w:color="auto"/>
              <w:left w:val="single" w:sz="4" w:space="0" w:color="auto"/>
              <w:bottom w:val="single" w:sz="4" w:space="0" w:color="auto"/>
              <w:right w:val="single" w:sz="4" w:space="0" w:color="auto"/>
            </w:tcBorders>
            <w:noWrap/>
            <w:vAlign w:val="center"/>
          </w:tcPr>
          <w:p w:rsidR="00A0412D" w:rsidRDefault="00E822FB">
            <w:pPr>
              <w:spacing w:line="24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合计</w:t>
            </w:r>
          </w:p>
        </w:tc>
        <w:tc>
          <w:tcPr>
            <w:tcW w:w="1800" w:type="dxa"/>
            <w:gridSpan w:val="2"/>
            <w:tcBorders>
              <w:top w:val="single" w:sz="4" w:space="0" w:color="auto"/>
              <w:left w:val="nil"/>
              <w:bottom w:val="single" w:sz="4" w:space="0" w:color="auto"/>
              <w:right w:val="single" w:sz="4" w:space="0" w:color="auto"/>
            </w:tcBorders>
            <w:noWrap/>
            <w:vAlign w:val="center"/>
          </w:tcPr>
          <w:p w:rsidR="00A0412D" w:rsidRDefault="00A0412D">
            <w:pPr>
              <w:spacing w:line="240" w:lineRule="exact"/>
              <w:jc w:val="center"/>
              <w:rPr>
                <w:rFonts w:ascii="仿宋" w:eastAsia="仿宋" w:hAnsi="仿宋" w:cs="仿宋"/>
                <w:color w:val="000000"/>
                <w:sz w:val="18"/>
                <w:szCs w:val="18"/>
              </w:rPr>
            </w:pPr>
          </w:p>
        </w:tc>
        <w:tc>
          <w:tcPr>
            <w:tcW w:w="90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100分</w:t>
            </w:r>
          </w:p>
        </w:tc>
        <w:tc>
          <w:tcPr>
            <w:tcW w:w="4680" w:type="dxa"/>
            <w:tcBorders>
              <w:top w:val="single" w:sz="4" w:space="0" w:color="auto"/>
              <w:left w:val="nil"/>
              <w:bottom w:val="single" w:sz="4" w:space="0" w:color="auto"/>
              <w:right w:val="single" w:sz="4" w:space="0" w:color="auto"/>
            </w:tcBorders>
            <w:noWrap/>
            <w:vAlign w:val="center"/>
          </w:tcPr>
          <w:p w:rsidR="00A0412D" w:rsidRDefault="00A0412D">
            <w:pPr>
              <w:spacing w:line="240" w:lineRule="exact"/>
              <w:rPr>
                <w:rFonts w:ascii="仿宋" w:eastAsia="仿宋" w:hAnsi="仿宋" w:cs="仿宋"/>
                <w:color w:val="000000"/>
                <w:sz w:val="18"/>
                <w:szCs w:val="18"/>
              </w:rPr>
            </w:pPr>
          </w:p>
        </w:tc>
        <w:tc>
          <w:tcPr>
            <w:tcW w:w="4860" w:type="dxa"/>
            <w:tcBorders>
              <w:top w:val="single" w:sz="4" w:space="0" w:color="auto"/>
              <w:left w:val="nil"/>
              <w:bottom w:val="single" w:sz="4" w:space="0" w:color="auto"/>
              <w:right w:val="single" w:sz="4" w:space="0" w:color="auto"/>
            </w:tcBorders>
            <w:noWrap/>
            <w:vAlign w:val="center"/>
          </w:tcPr>
          <w:p w:rsidR="00A0412D" w:rsidRDefault="00A0412D">
            <w:pPr>
              <w:spacing w:line="240" w:lineRule="exact"/>
              <w:rPr>
                <w:rFonts w:ascii="仿宋" w:eastAsia="仿宋" w:hAnsi="仿宋" w:cs="仿宋"/>
                <w:color w:val="000000"/>
                <w:sz w:val="18"/>
                <w:szCs w:val="18"/>
              </w:rPr>
            </w:pPr>
          </w:p>
        </w:tc>
        <w:tc>
          <w:tcPr>
            <w:tcW w:w="900" w:type="dxa"/>
            <w:tcBorders>
              <w:top w:val="single" w:sz="4" w:space="0" w:color="auto"/>
              <w:left w:val="nil"/>
              <w:bottom w:val="single" w:sz="4" w:space="0" w:color="auto"/>
              <w:right w:val="single" w:sz="4" w:space="0" w:color="auto"/>
            </w:tcBorders>
            <w:noWrap/>
            <w:vAlign w:val="center"/>
          </w:tcPr>
          <w:p w:rsidR="00A0412D" w:rsidRDefault="00A0412D">
            <w:pPr>
              <w:spacing w:line="240" w:lineRule="exact"/>
              <w:rPr>
                <w:rFonts w:ascii="仿宋" w:eastAsia="仿宋" w:hAnsi="仿宋" w:cs="仿宋"/>
                <w:color w:val="000000"/>
                <w:sz w:val="18"/>
                <w:szCs w:val="18"/>
              </w:rPr>
            </w:pPr>
          </w:p>
        </w:tc>
      </w:tr>
      <w:tr w:rsidR="00A0412D">
        <w:trPr>
          <w:trHeight w:val="483"/>
        </w:trPr>
        <w:tc>
          <w:tcPr>
            <w:tcW w:w="1260" w:type="dxa"/>
            <w:vMerge w:val="restart"/>
            <w:tcBorders>
              <w:top w:val="single" w:sz="4" w:space="0" w:color="auto"/>
              <w:left w:val="single" w:sz="4" w:space="0" w:color="auto"/>
              <w:right w:val="single" w:sz="4" w:space="0" w:color="auto"/>
            </w:tcBorders>
            <w:noWrap/>
            <w:vAlign w:val="center"/>
          </w:tcPr>
          <w:p w:rsidR="00A0412D" w:rsidRDefault="00E822FB">
            <w:pPr>
              <w:spacing w:line="240" w:lineRule="exact"/>
              <w:jc w:val="center"/>
              <w:rPr>
                <w:rFonts w:ascii="仿宋" w:eastAsia="仿宋" w:hAnsi="仿宋" w:cs="仿宋"/>
                <w:color w:val="000000"/>
                <w:sz w:val="18"/>
                <w:szCs w:val="18"/>
              </w:rPr>
            </w:pPr>
            <w:r>
              <w:rPr>
                <w:rFonts w:ascii="仿宋" w:eastAsia="仿宋" w:hAnsi="仿宋" w:cs="仿宋" w:hint="eastAsia"/>
                <w:b/>
                <w:bCs/>
                <w:color w:val="000000"/>
                <w:spacing w:val="-10"/>
                <w:kern w:val="0"/>
                <w:sz w:val="18"/>
                <w:szCs w:val="18"/>
              </w:rPr>
              <w:t>加分项目</w:t>
            </w:r>
          </w:p>
        </w:tc>
        <w:tc>
          <w:tcPr>
            <w:tcW w:w="1800" w:type="dxa"/>
            <w:gridSpan w:val="2"/>
            <w:tcBorders>
              <w:top w:val="single" w:sz="4" w:space="0" w:color="auto"/>
              <w:left w:val="nil"/>
              <w:bottom w:val="single" w:sz="4" w:space="0" w:color="auto"/>
              <w:right w:val="single" w:sz="4" w:space="0" w:color="auto"/>
            </w:tcBorders>
            <w:noWrap/>
            <w:vAlign w:val="center"/>
          </w:tcPr>
          <w:p w:rsidR="00A0412D" w:rsidRDefault="00E822FB">
            <w:pPr>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硬件建设</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1</w:t>
            </w:r>
          </w:p>
        </w:tc>
        <w:tc>
          <w:tcPr>
            <w:tcW w:w="468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积极开展垃圾分类环境支持硬件建设并做好日常管理工作。</w:t>
            </w:r>
          </w:p>
        </w:tc>
        <w:tc>
          <w:tcPr>
            <w:tcW w:w="486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开展相关硬件建设投入的，加1分。</w:t>
            </w:r>
          </w:p>
        </w:tc>
        <w:tc>
          <w:tcPr>
            <w:tcW w:w="900" w:type="dxa"/>
            <w:tcBorders>
              <w:top w:val="single" w:sz="4" w:space="0" w:color="auto"/>
              <w:left w:val="nil"/>
              <w:bottom w:val="single" w:sz="4" w:space="0" w:color="auto"/>
              <w:right w:val="single" w:sz="4" w:space="0" w:color="auto"/>
            </w:tcBorders>
            <w:noWrap/>
            <w:vAlign w:val="center"/>
          </w:tcPr>
          <w:p w:rsidR="00A0412D" w:rsidRDefault="00A0412D">
            <w:pPr>
              <w:spacing w:line="240" w:lineRule="exact"/>
              <w:rPr>
                <w:rFonts w:ascii="仿宋" w:eastAsia="仿宋" w:hAnsi="仿宋" w:cs="仿宋"/>
                <w:color w:val="000000"/>
                <w:sz w:val="18"/>
                <w:szCs w:val="18"/>
              </w:rPr>
            </w:pPr>
          </w:p>
        </w:tc>
      </w:tr>
      <w:tr w:rsidR="00A0412D">
        <w:trPr>
          <w:trHeight w:val="483"/>
        </w:trPr>
        <w:tc>
          <w:tcPr>
            <w:tcW w:w="1260" w:type="dxa"/>
            <w:vMerge/>
            <w:tcBorders>
              <w:left w:val="single" w:sz="4" w:space="0" w:color="auto"/>
              <w:bottom w:val="single" w:sz="4" w:space="0" w:color="auto"/>
              <w:right w:val="single" w:sz="4" w:space="0" w:color="auto"/>
            </w:tcBorders>
            <w:noWrap/>
            <w:vAlign w:val="center"/>
          </w:tcPr>
          <w:p w:rsidR="00A0412D" w:rsidRDefault="00A0412D">
            <w:pPr>
              <w:spacing w:line="240" w:lineRule="exact"/>
              <w:jc w:val="center"/>
              <w:rPr>
                <w:rFonts w:ascii="仿宋" w:eastAsia="仿宋" w:hAnsi="仿宋" w:cs="仿宋"/>
                <w:b/>
                <w:bCs/>
                <w:color w:val="000000"/>
                <w:spacing w:val="-10"/>
                <w:kern w:val="0"/>
                <w:sz w:val="18"/>
                <w:szCs w:val="18"/>
              </w:rPr>
            </w:pPr>
          </w:p>
        </w:tc>
        <w:tc>
          <w:tcPr>
            <w:tcW w:w="1800" w:type="dxa"/>
            <w:gridSpan w:val="2"/>
            <w:tcBorders>
              <w:top w:val="single" w:sz="4" w:space="0" w:color="auto"/>
              <w:left w:val="nil"/>
              <w:bottom w:val="single" w:sz="4" w:space="0" w:color="auto"/>
              <w:right w:val="single" w:sz="4" w:space="0" w:color="auto"/>
            </w:tcBorders>
            <w:noWrap/>
            <w:vAlign w:val="center"/>
          </w:tcPr>
          <w:p w:rsidR="00A0412D" w:rsidRDefault="00E822FB">
            <w:pPr>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工作创新</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jc w:val="center"/>
              <w:rPr>
                <w:rFonts w:ascii="仿宋" w:eastAsia="仿宋" w:hAnsi="仿宋" w:cs="仿宋"/>
                <w:color w:val="000000"/>
                <w:sz w:val="18"/>
                <w:szCs w:val="18"/>
              </w:rPr>
            </w:pPr>
            <w:r>
              <w:rPr>
                <w:rFonts w:ascii="仿宋" w:eastAsia="仿宋" w:hAnsi="仿宋" w:cs="仿宋" w:hint="eastAsia"/>
                <w:color w:val="000000"/>
                <w:spacing w:val="-16"/>
                <w:kern w:val="0"/>
                <w:sz w:val="18"/>
                <w:szCs w:val="18"/>
              </w:rPr>
              <w:t>5</w:t>
            </w:r>
          </w:p>
        </w:tc>
        <w:tc>
          <w:tcPr>
            <w:tcW w:w="468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rPr>
                <w:rFonts w:ascii="仿宋" w:eastAsia="仿宋" w:hAnsi="仿宋" w:cs="仿宋"/>
                <w:color w:val="000000"/>
                <w:sz w:val="18"/>
                <w:szCs w:val="18"/>
              </w:rPr>
            </w:pPr>
            <w:r>
              <w:rPr>
                <w:rFonts w:ascii="仿宋" w:eastAsia="仿宋" w:hAnsi="仿宋" w:cs="仿宋" w:hint="eastAsia"/>
                <w:color w:val="000000"/>
                <w:spacing w:val="-6"/>
                <w:kern w:val="0"/>
                <w:sz w:val="18"/>
                <w:szCs w:val="18"/>
              </w:rPr>
              <w:t>分类减量工作中有创新举措，提升分类减量实效 。</w:t>
            </w:r>
          </w:p>
        </w:tc>
        <w:tc>
          <w:tcPr>
            <w:tcW w:w="486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rPr>
                <w:rFonts w:ascii="仿宋" w:eastAsia="仿宋" w:hAnsi="仿宋" w:cs="仿宋"/>
                <w:color w:val="000000"/>
                <w:sz w:val="18"/>
                <w:szCs w:val="18"/>
              </w:rPr>
            </w:pPr>
            <w:r>
              <w:rPr>
                <w:rFonts w:ascii="仿宋" w:eastAsia="仿宋" w:hAnsi="仿宋" w:cs="仿宋" w:hint="eastAsia"/>
                <w:color w:val="000000"/>
                <w:kern w:val="0"/>
                <w:sz w:val="18"/>
                <w:szCs w:val="18"/>
              </w:rPr>
              <w:t>在提高源头分类减量、落实资源化处理等方面有突出进展和创新举措的加5分</w:t>
            </w:r>
            <w:r>
              <w:rPr>
                <w:rFonts w:ascii="仿宋" w:eastAsia="仿宋" w:hAnsi="仿宋" w:cs="仿宋" w:hint="eastAsia"/>
                <w:color w:val="000000"/>
                <w:spacing w:val="-6"/>
                <w:kern w:val="0"/>
                <w:sz w:val="18"/>
                <w:szCs w:val="18"/>
              </w:rPr>
              <w:t>。</w:t>
            </w:r>
          </w:p>
        </w:tc>
        <w:tc>
          <w:tcPr>
            <w:tcW w:w="900" w:type="dxa"/>
            <w:tcBorders>
              <w:top w:val="single" w:sz="4" w:space="0" w:color="auto"/>
              <w:left w:val="nil"/>
              <w:bottom w:val="single" w:sz="4" w:space="0" w:color="auto"/>
              <w:right w:val="single" w:sz="4" w:space="0" w:color="auto"/>
            </w:tcBorders>
            <w:noWrap/>
            <w:vAlign w:val="center"/>
          </w:tcPr>
          <w:p w:rsidR="00A0412D" w:rsidRDefault="00A0412D">
            <w:pPr>
              <w:spacing w:line="240" w:lineRule="exact"/>
              <w:rPr>
                <w:rFonts w:ascii="仿宋" w:eastAsia="仿宋" w:hAnsi="仿宋" w:cs="仿宋"/>
                <w:color w:val="000000"/>
                <w:sz w:val="18"/>
                <w:szCs w:val="18"/>
              </w:rPr>
            </w:pPr>
          </w:p>
        </w:tc>
      </w:tr>
      <w:tr w:rsidR="00A0412D">
        <w:trPr>
          <w:trHeight w:val="561"/>
        </w:trPr>
        <w:tc>
          <w:tcPr>
            <w:tcW w:w="1260" w:type="dxa"/>
            <w:tcBorders>
              <w:top w:val="single" w:sz="4" w:space="0" w:color="auto"/>
              <w:left w:val="single" w:sz="4" w:space="0" w:color="auto"/>
              <w:bottom w:val="single" w:sz="4" w:space="0" w:color="auto"/>
              <w:right w:val="single" w:sz="4" w:space="0" w:color="auto"/>
            </w:tcBorders>
            <w:noWrap/>
            <w:vAlign w:val="center"/>
          </w:tcPr>
          <w:p w:rsidR="00A0412D" w:rsidRDefault="00E822FB">
            <w:pPr>
              <w:spacing w:line="200" w:lineRule="exact"/>
              <w:jc w:val="center"/>
              <w:rPr>
                <w:rFonts w:ascii="宋体" w:hAnsi="宋体"/>
                <w:b/>
                <w:bCs/>
                <w:color w:val="000000"/>
                <w:spacing w:val="-10"/>
                <w:kern w:val="0"/>
                <w:sz w:val="18"/>
                <w:szCs w:val="18"/>
              </w:rPr>
            </w:pPr>
            <w:r>
              <w:rPr>
                <w:rFonts w:ascii="宋体" w:hAnsi="宋体" w:hint="eastAsia"/>
                <w:b/>
                <w:bCs/>
                <w:color w:val="000000"/>
                <w:sz w:val="18"/>
                <w:szCs w:val="18"/>
              </w:rPr>
              <w:t>总计</w:t>
            </w:r>
          </w:p>
        </w:tc>
        <w:tc>
          <w:tcPr>
            <w:tcW w:w="1800" w:type="dxa"/>
            <w:gridSpan w:val="2"/>
            <w:tcBorders>
              <w:top w:val="single" w:sz="4" w:space="0" w:color="auto"/>
              <w:left w:val="nil"/>
              <w:bottom w:val="single" w:sz="4" w:space="0" w:color="auto"/>
              <w:right w:val="single" w:sz="4" w:space="0" w:color="auto"/>
            </w:tcBorders>
            <w:noWrap/>
            <w:vAlign w:val="center"/>
          </w:tcPr>
          <w:p w:rsidR="00A0412D" w:rsidRDefault="00A0412D">
            <w:pPr>
              <w:spacing w:line="200" w:lineRule="exact"/>
              <w:jc w:val="center"/>
              <w:rPr>
                <w:rFonts w:ascii="宋体" w:hAnsi="宋体"/>
                <w:b/>
                <w:bCs/>
                <w:color w:val="000000"/>
                <w:kern w:val="0"/>
                <w:sz w:val="18"/>
                <w:szCs w:val="18"/>
              </w:rPr>
            </w:pPr>
          </w:p>
        </w:tc>
        <w:tc>
          <w:tcPr>
            <w:tcW w:w="900" w:type="dxa"/>
            <w:tcBorders>
              <w:top w:val="single" w:sz="4" w:space="0" w:color="auto"/>
              <w:left w:val="nil"/>
              <w:bottom w:val="single" w:sz="4" w:space="0" w:color="auto"/>
              <w:right w:val="single" w:sz="4" w:space="0" w:color="auto"/>
            </w:tcBorders>
            <w:noWrap/>
            <w:vAlign w:val="center"/>
          </w:tcPr>
          <w:p w:rsidR="00A0412D" w:rsidRDefault="00E822FB">
            <w:pPr>
              <w:spacing w:line="200" w:lineRule="exact"/>
              <w:jc w:val="center"/>
              <w:rPr>
                <w:rFonts w:ascii="仿宋_GB2312" w:eastAsia="仿宋_GB2312"/>
                <w:b/>
                <w:bCs/>
                <w:color w:val="000000"/>
                <w:szCs w:val="21"/>
              </w:rPr>
            </w:pPr>
            <w:r>
              <w:rPr>
                <w:rFonts w:ascii="仿宋_GB2312" w:eastAsia="仿宋_GB2312" w:hint="eastAsia"/>
                <w:b/>
                <w:bCs/>
                <w:color w:val="000000"/>
                <w:szCs w:val="21"/>
              </w:rPr>
              <w:t>106分</w:t>
            </w:r>
          </w:p>
        </w:tc>
        <w:tc>
          <w:tcPr>
            <w:tcW w:w="4680" w:type="dxa"/>
            <w:tcBorders>
              <w:top w:val="single" w:sz="4" w:space="0" w:color="auto"/>
              <w:left w:val="nil"/>
              <w:bottom w:val="single" w:sz="4" w:space="0" w:color="auto"/>
              <w:right w:val="single" w:sz="4" w:space="0" w:color="auto"/>
            </w:tcBorders>
            <w:noWrap/>
            <w:vAlign w:val="center"/>
          </w:tcPr>
          <w:p w:rsidR="00A0412D" w:rsidRDefault="00A0412D">
            <w:pPr>
              <w:spacing w:line="200" w:lineRule="exact"/>
              <w:jc w:val="left"/>
              <w:rPr>
                <w:rFonts w:ascii="仿宋_GB2312" w:eastAsia="仿宋_GB2312"/>
                <w:color w:val="000000"/>
                <w:szCs w:val="21"/>
              </w:rPr>
            </w:pPr>
          </w:p>
        </w:tc>
        <w:tc>
          <w:tcPr>
            <w:tcW w:w="4860" w:type="dxa"/>
            <w:tcBorders>
              <w:top w:val="single" w:sz="4" w:space="0" w:color="auto"/>
              <w:left w:val="nil"/>
              <w:bottom w:val="single" w:sz="4" w:space="0" w:color="auto"/>
              <w:right w:val="single" w:sz="4" w:space="0" w:color="auto"/>
            </w:tcBorders>
            <w:noWrap/>
            <w:vAlign w:val="center"/>
          </w:tcPr>
          <w:p w:rsidR="00A0412D" w:rsidRDefault="00A0412D">
            <w:pPr>
              <w:spacing w:line="200" w:lineRule="exact"/>
              <w:jc w:val="left"/>
              <w:rPr>
                <w:rFonts w:ascii="仿宋_GB2312" w:eastAsia="仿宋_GB2312"/>
                <w:color w:val="000000"/>
                <w:szCs w:val="21"/>
              </w:rPr>
            </w:pPr>
          </w:p>
        </w:tc>
        <w:tc>
          <w:tcPr>
            <w:tcW w:w="900" w:type="dxa"/>
            <w:tcBorders>
              <w:top w:val="single" w:sz="4" w:space="0" w:color="auto"/>
              <w:left w:val="nil"/>
              <w:bottom w:val="single" w:sz="4" w:space="0" w:color="auto"/>
              <w:right w:val="single" w:sz="4" w:space="0" w:color="auto"/>
            </w:tcBorders>
            <w:noWrap/>
            <w:vAlign w:val="center"/>
          </w:tcPr>
          <w:p w:rsidR="00A0412D" w:rsidRDefault="00A0412D">
            <w:pPr>
              <w:jc w:val="center"/>
              <w:rPr>
                <w:rFonts w:ascii="仿宋_GB2312" w:eastAsia="仿宋_GB2312"/>
                <w:color w:val="000000"/>
                <w:szCs w:val="21"/>
              </w:rPr>
            </w:pPr>
          </w:p>
        </w:tc>
      </w:tr>
    </w:tbl>
    <w:p w:rsidR="00A0412D" w:rsidRDefault="00E822FB">
      <w:pPr>
        <w:spacing w:line="500" w:lineRule="exact"/>
        <w:jc w:val="center"/>
        <w:rPr>
          <w:rFonts w:ascii="仿宋_GB2312" w:eastAsia="仿宋_GB2312"/>
          <w:color w:val="000000"/>
          <w:sz w:val="24"/>
        </w:rPr>
      </w:pPr>
      <w:r>
        <w:rPr>
          <w:rFonts w:ascii="黑体" w:eastAsia="黑体" w:hint="eastAsia"/>
          <w:color w:val="000000"/>
          <w:sz w:val="36"/>
          <w:szCs w:val="36"/>
        </w:rPr>
        <w:lastRenderedPageBreak/>
        <w:t>车墩镇2023年生活垃圾分类减量检查考评标准（环卫公司）</w:t>
      </w:r>
    </w:p>
    <w:tbl>
      <w:tblPr>
        <w:tblW w:w="14580" w:type="dxa"/>
        <w:tblInd w:w="-72" w:type="dxa"/>
        <w:tblLayout w:type="fixed"/>
        <w:tblLook w:val="04A0"/>
      </w:tblPr>
      <w:tblGrid>
        <w:gridCol w:w="1260"/>
        <w:gridCol w:w="20"/>
        <w:gridCol w:w="1780"/>
        <w:gridCol w:w="900"/>
        <w:gridCol w:w="4860"/>
        <w:gridCol w:w="4860"/>
        <w:gridCol w:w="900"/>
      </w:tblGrid>
      <w:tr w:rsidR="00A0412D">
        <w:trPr>
          <w:trHeight w:val="346"/>
        </w:trPr>
        <w:tc>
          <w:tcPr>
            <w:tcW w:w="1280" w:type="dxa"/>
            <w:gridSpan w:val="2"/>
            <w:tcBorders>
              <w:top w:val="single" w:sz="4" w:space="0" w:color="auto"/>
              <w:left w:val="single" w:sz="4" w:space="0" w:color="auto"/>
              <w:bottom w:val="single" w:sz="4" w:space="0" w:color="auto"/>
              <w:right w:val="single" w:sz="4" w:space="0" w:color="auto"/>
            </w:tcBorders>
            <w:noWrap/>
            <w:vAlign w:val="center"/>
          </w:tcPr>
          <w:p w:rsidR="00A0412D" w:rsidRDefault="00E822FB">
            <w:pPr>
              <w:spacing w:line="240" w:lineRule="exact"/>
              <w:jc w:val="center"/>
              <w:rPr>
                <w:rFonts w:ascii="宋体" w:hAnsi="宋体"/>
                <w:b/>
                <w:bCs/>
                <w:color w:val="000000"/>
                <w:sz w:val="22"/>
              </w:rPr>
            </w:pPr>
            <w:r>
              <w:rPr>
                <w:rFonts w:ascii="宋体" w:hAnsi="宋体" w:hint="eastAsia"/>
                <w:b/>
                <w:bCs/>
                <w:color w:val="000000"/>
                <w:sz w:val="22"/>
              </w:rPr>
              <w:t>项  目</w:t>
            </w:r>
          </w:p>
        </w:tc>
        <w:tc>
          <w:tcPr>
            <w:tcW w:w="178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jc w:val="center"/>
              <w:rPr>
                <w:rFonts w:ascii="宋体" w:hAnsi="宋体"/>
                <w:b/>
                <w:bCs/>
                <w:color w:val="000000"/>
                <w:sz w:val="22"/>
              </w:rPr>
            </w:pPr>
            <w:r>
              <w:rPr>
                <w:rFonts w:ascii="宋体" w:hAnsi="宋体" w:hint="eastAsia"/>
                <w:b/>
                <w:bCs/>
                <w:color w:val="000000"/>
                <w:sz w:val="22"/>
              </w:rPr>
              <w:t>分项目</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jc w:val="center"/>
              <w:rPr>
                <w:rFonts w:ascii="宋体" w:hAnsi="宋体"/>
                <w:b/>
                <w:bCs/>
                <w:color w:val="000000"/>
                <w:sz w:val="22"/>
              </w:rPr>
            </w:pPr>
            <w:r>
              <w:rPr>
                <w:rFonts w:ascii="宋体" w:hAnsi="宋体" w:hint="eastAsia"/>
                <w:b/>
                <w:bCs/>
                <w:color w:val="000000"/>
                <w:sz w:val="22"/>
              </w:rPr>
              <w:t>分值</w:t>
            </w:r>
          </w:p>
        </w:tc>
        <w:tc>
          <w:tcPr>
            <w:tcW w:w="486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jc w:val="center"/>
              <w:rPr>
                <w:rFonts w:ascii="宋体" w:hAnsi="宋体"/>
                <w:b/>
                <w:bCs/>
                <w:color w:val="000000"/>
                <w:sz w:val="22"/>
              </w:rPr>
            </w:pPr>
            <w:r>
              <w:rPr>
                <w:rFonts w:ascii="宋体" w:hAnsi="宋体" w:hint="eastAsia"/>
                <w:b/>
                <w:bCs/>
                <w:color w:val="000000"/>
                <w:sz w:val="22"/>
              </w:rPr>
              <w:t>考  核  内  容</w:t>
            </w:r>
          </w:p>
        </w:tc>
        <w:tc>
          <w:tcPr>
            <w:tcW w:w="486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jc w:val="center"/>
              <w:rPr>
                <w:rFonts w:ascii="宋体" w:hAnsi="宋体"/>
                <w:b/>
                <w:bCs/>
                <w:color w:val="000000"/>
                <w:sz w:val="22"/>
              </w:rPr>
            </w:pPr>
            <w:r>
              <w:rPr>
                <w:rFonts w:ascii="宋体" w:hAnsi="宋体" w:hint="eastAsia"/>
                <w:b/>
                <w:bCs/>
                <w:color w:val="000000"/>
                <w:sz w:val="22"/>
              </w:rPr>
              <w:t>评分标准</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jc w:val="center"/>
              <w:rPr>
                <w:rFonts w:ascii="宋体" w:hAnsi="宋体"/>
                <w:b/>
                <w:bCs/>
                <w:color w:val="000000"/>
                <w:sz w:val="22"/>
              </w:rPr>
            </w:pPr>
            <w:r>
              <w:rPr>
                <w:rFonts w:ascii="宋体" w:hAnsi="宋体" w:hint="eastAsia"/>
                <w:b/>
                <w:bCs/>
                <w:color w:val="000000"/>
                <w:sz w:val="22"/>
              </w:rPr>
              <w:t>考核分</w:t>
            </w:r>
          </w:p>
        </w:tc>
      </w:tr>
      <w:tr w:rsidR="00A0412D">
        <w:trPr>
          <w:trHeight w:val="552"/>
        </w:trPr>
        <w:tc>
          <w:tcPr>
            <w:tcW w:w="1280" w:type="dxa"/>
            <w:gridSpan w:val="2"/>
            <w:tcBorders>
              <w:top w:val="single" w:sz="4" w:space="0" w:color="auto"/>
              <w:left w:val="single" w:sz="4" w:space="0" w:color="auto"/>
              <w:bottom w:val="single" w:sz="4" w:space="0" w:color="auto"/>
              <w:right w:val="single" w:sz="4" w:space="0" w:color="auto"/>
            </w:tcBorders>
            <w:noWrap/>
            <w:vAlign w:val="center"/>
          </w:tcPr>
          <w:p w:rsidR="00A0412D" w:rsidRDefault="00E822FB">
            <w:pPr>
              <w:spacing w:line="21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生活垃圾处置量控制</w:t>
            </w:r>
          </w:p>
          <w:p w:rsidR="00A0412D" w:rsidRDefault="00E822FB">
            <w:pPr>
              <w:spacing w:line="21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（20分）</w:t>
            </w:r>
          </w:p>
        </w:tc>
        <w:tc>
          <w:tcPr>
            <w:tcW w:w="1780" w:type="dxa"/>
            <w:tcBorders>
              <w:top w:val="single" w:sz="4" w:space="0" w:color="auto"/>
              <w:left w:val="nil"/>
              <w:bottom w:val="single" w:sz="4" w:space="0" w:color="auto"/>
              <w:right w:val="single" w:sz="4" w:space="0" w:color="auto"/>
            </w:tcBorders>
            <w:noWrap/>
            <w:vAlign w:val="center"/>
          </w:tcPr>
          <w:p w:rsidR="00A0412D" w:rsidRDefault="00E822FB">
            <w:pPr>
              <w:spacing w:line="21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减量化指标</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spacing w:line="21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20</w:t>
            </w:r>
          </w:p>
        </w:tc>
        <w:tc>
          <w:tcPr>
            <w:tcW w:w="4860" w:type="dxa"/>
            <w:tcBorders>
              <w:top w:val="single" w:sz="4" w:space="0" w:color="auto"/>
              <w:left w:val="nil"/>
              <w:bottom w:val="single" w:sz="4" w:space="0" w:color="auto"/>
              <w:right w:val="single" w:sz="4" w:space="0" w:color="auto"/>
            </w:tcBorders>
            <w:noWrap/>
            <w:vAlign w:val="center"/>
          </w:tcPr>
          <w:p w:rsidR="00A0412D" w:rsidRDefault="00E822FB">
            <w:pPr>
              <w:spacing w:line="210" w:lineRule="exact"/>
              <w:rPr>
                <w:rFonts w:ascii="仿宋" w:eastAsia="仿宋" w:hAnsi="仿宋" w:cs="仿宋"/>
                <w:color w:val="000000"/>
                <w:sz w:val="18"/>
                <w:szCs w:val="18"/>
              </w:rPr>
            </w:pPr>
            <w:r>
              <w:rPr>
                <w:rFonts w:ascii="仿宋" w:eastAsia="仿宋" w:hAnsi="仿宋" w:cs="仿宋" w:hint="eastAsia"/>
                <w:color w:val="000000"/>
                <w:kern w:val="0"/>
                <w:sz w:val="18"/>
                <w:szCs w:val="18"/>
              </w:rPr>
              <w:t xml:space="preserve">生活垃圾处置量：通过大分流、小分类工作开展，减少生活垃圾末端处置量。 </w:t>
            </w:r>
          </w:p>
        </w:tc>
        <w:tc>
          <w:tcPr>
            <w:tcW w:w="4860" w:type="dxa"/>
            <w:tcBorders>
              <w:top w:val="single" w:sz="4" w:space="0" w:color="auto"/>
              <w:left w:val="nil"/>
              <w:bottom w:val="single" w:sz="4" w:space="0" w:color="auto"/>
              <w:right w:val="single" w:sz="4" w:space="0" w:color="auto"/>
            </w:tcBorders>
            <w:noWrap/>
            <w:vAlign w:val="center"/>
          </w:tcPr>
          <w:p w:rsidR="00A0412D" w:rsidRDefault="00E822FB">
            <w:pPr>
              <w:spacing w:line="210" w:lineRule="exact"/>
              <w:rPr>
                <w:rFonts w:ascii="仿宋" w:eastAsia="仿宋" w:hAnsi="仿宋" w:cs="仿宋"/>
                <w:color w:val="000000"/>
                <w:sz w:val="18"/>
                <w:szCs w:val="18"/>
              </w:rPr>
            </w:pPr>
            <w:r>
              <w:rPr>
                <w:rFonts w:ascii="仿宋" w:eastAsia="仿宋" w:hAnsi="仿宋" w:cs="仿宋" w:hint="eastAsia"/>
                <w:color w:val="000000"/>
                <w:kern w:val="0"/>
                <w:sz w:val="18"/>
                <w:szCs w:val="18"/>
              </w:rPr>
              <w:t>年度干垃圾日均处置量控制在82吨以下，同时湿垃圾（含餐厨垃圾）日均分出量超过44吨以上的，不扣分。年度干垃圾日均处置量超过82吨或者湿垃圾（含餐厨垃圾）日均分出量低于44吨的，干垃圾每超过1个百分点扣1分，湿垃圾（含餐厨垃圾）每低于1个百分点扣1分，扣完为止。</w:t>
            </w:r>
          </w:p>
        </w:tc>
        <w:tc>
          <w:tcPr>
            <w:tcW w:w="900" w:type="dxa"/>
            <w:tcBorders>
              <w:top w:val="single" w:sz="4" w:space="0" w:color="auto"/>
              <w:left w:val="nil"/>
              <w:bottom w:val="single" w:sz="4" w:space="0" w:color="auto"/>
              <w:right w:val="single" w:sz="4" w:space="0" w:color="auto"/>
            </w:tcBorders>
            <w:noWrap/>
            <w:vAlign w:val="center"/>
          </w:tcPr>
          <w:p w:rsidR="00A0412D" w:rsidRDefault="00A0412D">
            <w:pPr>
              <w:spacing w:line="210" w:lineRule="exact"/>
              <w:jc w:val="center"/>
              <w:rPr>
                <w:rFonts w:ascii="仿宋" w:eastAsia="仿宋" w:hAnsi="仿宋" w:cs="仿宋"/>
                <w:color w:val="000000"/>
                <w:sz w:val="18"/>
                <w:szCs w:val="18"/>
              </w:rPr>
            </w:pPr>
          </w:p>
        </w:tc>
      </w:tr>
      <w:tr w:rsidR="00A0412D">
        <w:trPr>
          <w:trHeight w:val="552"/>
        </w:trPr>
        <w:tc>
          <w:tcPr>
            <w:tcW w:w="1280" w:type="dxa"/>
            <w:gridSpan w:val="2"/>
            <w:tcBorders>
              <w:top w:val="single" w:sz="4" w:space="0" w:color="auto"/>
              <w:left w:val="single" w:sz="4" w:space="0" w:color="auto"/>
              <w:bottom w:val="single" w:sz="4" w:space="0" w:color="auto"/>
              <w:right w:val="single" w:sz="4" w:space="0" w:color="auto"/>
            </w:tcBorders>
            <w:noWrap/>
            <w:vAlign w:val="center"/>
          </w:tcPr>
          <w:p w:rsidR="00A0412D" w:rsidRDefault="00E822FB">
            <w:pPr>
              <w:spacing w:line="210" w:lineRule="exact"/>
              <w:jc w:val="center"/>
              <w:rPr>
                <w:rFonts w:ascii="仿宋" w:eastAsia="仿宋" w:hAnsi="仿宋" w:cs="仿宋"/>
                <w:color w:val="000000"/>
                <w:sz w:val="18"/>
                <w:szCs w:val="18"/>
              </w:rPr>
            </w:pPr>
            <w:r>
              <w:rPr>
                <w:rFonts w:ascii="仿宋" w:eastAsia="仿宋" w:hAnsi="仿宋" w:cs="仿宋" w:hint="eastAsia"/>
                <w:color w:val="000000"/>
                <w:kern w:val="0"/>
                <w:sz w:val="18"/>
                <w:szCs w:val="18"/>
              </w:rPr>
              <w:t>生活垃圾  源头分类  推进情况</w:t>
            </w:r>
          </w:p>
          <w:p w:rsidR="00A0412D" w:rsidRDefault="00E822FB">
            <w:pPr>
              <w:spacing w:line="21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（10分）</w:t>
            </w:r>
          </w:p>
        </w:tc>
        <w:tc>
          <w:tcPr>
            <w:tcW w:w="1780" w:type="dxa"/>
            <w:tcBorders>
              <w:top w:val="single" w:sz="4" w:space="0" w:color="auto"/>
              <w:left w:val="nil"/>
              <w:bottom w:val="single" w:sz="4" w:space="0" w:color="auto"/>
              <w:right w:val="single" w:sz="4" w:space="0" w:color="auto"/>
            </w:tcBorders>
            <w:noWrap/>
            <w:vAlign w:val="center"/>
          </w:tcPr>
          <w:p w:rsidR="00A0412D" w:rsidRDefault="00E822FB">
            <w:pPr>
              <w:spacing w:line="21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制定计划</w:t>
            </w:r>
          </w:p>
          <w:p w:rsidR="00A0412D" w:rsidRDefault="00E822FB">
            <w:pPr>
              <w:spacing w:line="210" w:lineRule="exact"/>
              <w:jc w:val="center"/>
              <w:rPr>
                <w:rFonts w:ascii="仿宋" w:eastAsia="仿宋" w:hAnsi="仿宋" w:cs="仿宋"/>
                <w:color w:val="000000"/>
                <w:sz w:val="18"/>
                <w:szCs w:val="18"/>
              </w:rPr>
            </w:pPr>
            <w:r>
              <w:rPr>
                <w:rFonts w:ascii="仿宋" w:eastAsia="仿宋" w:hAnsi="仿宋" w:cs="仿宋" w:hint="eastAsia"/>
                <w:color w:val="000000"/>
                <w:kern w:val="0"/>
                <w:sz w:val="18"/>
                <w:szCs w:val="18"/>
              </w:rPr>
              <w:t>完善机制</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spacing w:line="21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10</w:t>
            </w:r>
          </w:p>
        </w:tc>
        <w:tc>
          <w:tcPr>
            <w:tcW w:w="4860" w:type="dxa"/>
            <w:tcBorders>
              <w:top w:val="single" w:sz="4" w:space="0" w:color="auto"/>
              <w:left w:val="nil"/>
              <w:bottom w:val="single" w:sz="4" w:space="0" w:color="auto"/>
              <w:right w:val="single" w:sz="4" w:space="0" w:color="auto"/>
            </w:tcBorders>
            <w:noWrap/>
            <w:vAlign w:val="center"/>
          </w:tcPr>
          <w:p w:rsidR="00A0412D" w:rsidRDefault="00E822FB">
            <w:pPr>
              <w:spacing w:line="21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结合本单位实际，制定具有可操作性和推广的生活垃圾分类减量工作实施计划，推进落实垃圾分类工作；建立推进生活垃圾分类减量工作的长效管理机制，确保人员、资金、措施到位；建立完善的自查机制，运行正常，确保检查到位、整改迅速、反馈及时。</w:t>
            </w:r>
          </w:p>
        </w:tc>
        <w:tc>
          <w:tcPr>
            <w:tcW w:w="4860" w:type="dxa"/>
            <w:tcBorders>
              <w:top w:val="single" w:sz="4" w:space="0" w:color="auto"/>
              <w:left w:val="nil"/>
              <w:bottom w:val="single" w:sz="4" w:space="0" w:color="auto"/>
              <w:right w:val="single" w:sz="4" w:space="0" w:color="auto"/>
            </w:tcBorders>
            <w:noWrap/>
            <w:vAlign w:val="center"/>
          </w:tcPr>
          <w:p w:rsidR="00A0412D" w:rsidRDefault="00E822FB">
            <w:pPr>
              <w:spacing w:line="21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未制定计划的，扣2分，计划不符合本单位实际情况，可行性不高的，推进落实不到位，酌情扣分。</w:t>
            </w:r>
          </w:p>
          <w:p w:rsidR="00A0412D" w:rsidRDefault="00E822FB">
            <w:pPr>
              <w:spacing w:line="21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未建立长效管理机制扣2分，未落实专兼职人员扣1分，措施不到位扣1分，资金不到位扣1分, 扣完为止。</w:t>
            </w:r>
          </w:p>
          <w:p w:rsidR="00A0412D" w:rsidRDefault="00E822FB">
            <w:pPr>
              <w:spacing w:line="210" w:lineRule="exact"/>
              <w:rPr>
                <w:rFonts w:ascii="仿宋" w:eastAsia="仿宋" w:hAnsi="仿宋" w:cs="仿宋"/>
                <w:color w:val="000000"/>
                <w:sz w:val="18"/>
                <w:szCs w:val="18"/>
              </w:rPr>
            </w:pPr>
            <w:r>
              <w:rPr>
                <w:rFonts w:ascii="仿宋" w:eastAsia="仿宋" w:hAnsi="仿宋" w:cs="仿宋" w:hint="eastAsia"/>
                <w:color w:val="000000"/>
                <w:kern w:val="0"/>
                <w:sz w:val="18"/>
                <w:szCs w:val="18"/>
              </w:rPr>
              <w:t>无自查机制扣2分，整改不到位一次扣1分, 扣完为止。</w:t>
            </w:r>
          </w:p>
        </w:tc>
        <w:tc>
          <w:tcPr>
            <w:tcW w:w="900" w:type="dxa"/>
            <w:tcBorders>
              <w:top w:val="single" w:sz="4" w:space="0" w:color="auto"/>
              <w:left w:val="nil"/>
              <w:bottom w:val="single" w:sz="4" w:space="0" w:color="auto"/>
              <w:right w:val="single" w:sz="4" w:space="0" w:color="auto"/>
            </w:tcBorders>
            <w:noWrap/>
            <w:vAlign w:val="center"/>
          </w:tcPr>
          <w:p w:rsidR="00A0412D" w:rsidRDefault="00A0412D">
            <w:pPr>
              <w:spacing w:line="210" w:lineRule="exact"/>
              <w:jc w:val="center"/>
              <w:rPr>
                <w:rFonts w:ascii="仿宋" w:eastAsia="仿宋" w:hAnsi="仿宋" w:cs="仿宋"/>
                <w:color w:val="000000"/>
                <w:sz w:val="18"/>
                <w:szCs w:val="18"/>
              </w:rPr>
            </w:pPr>
          </w:p>
        </w:tc>
      </w:tr>
      <w:tr w:rsidR="00A0412D">
        <w:trPr>
          <w:trHeight w:val="601"/>
        </w:trPr>
        <w:tc>
          <w:tcPr>
            <w:tcW w:w="1280" w:type="dxa"/>
            <w:gridSpan w:val="2"/>
            <w:tcBorders>
              <w:top w:val="single" w:sz="4" w:space="0" w:color="auto"/>
              <w:left w:val="single" w:sz="4" w:space="0" w:color="auto"/>
              <w:bottom w:val="single" w:sz="4" w:space="0" w:color="auto"/>
              <w:right w:val="single" w:sz="4" w:space="0" w:color="auto"/>
            </w:tcBorders>
            <w:noWrap/>
            <w:vAlign w:val="center"/>
          </w:tcPr>
          <w:p w:rsidR="00A0412D" w:rsidRDefault="00E822FB">
            <w:pPr>
              <w:spacing w:line="21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硬件</w:t>
            </w:r>
          </w:p>
          <w:p w:rsidR="00A0412D" w:rsidRDefault="00E822FB">
            <w:pPr>
              <w:spacing w:line="21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设施管理</w:t>
            </w:r>
          </w:p>
          <w:p w:rsidR="00A0412D" w:rsidRDefault="00E822FB">
            <w:pPr>
              <w:spacing w:line="21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（10分）</w:t>
            </w:r>
          </w:p>
        </w:tc>
        <w:tc>
          <w:tcPr>
            <w:tcW w:w="1780" w:type="dxa"/>
            <w:tcBorders>
              <w:top w:val="single" w:sz="4" w:space="0" w:color="auto"/>
              <w:left w:val="nil"/>
              <w:bottom w:val="single" w:sz="4" w:space="0" w:color="auto"/>
              <w:right w:val="single" w:sz="4" w:space="0" w:color="auto"/>
            </w:tcBorders>
            <w:noWrap/>
            <w:vAlign w:val="center"/>
          </w:tcPr>
          <w:p w:rsidR="00A0412D" w:rsidRDefault="00E822FB">
            <w:pPr>
              <w:spacing w:line="21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末端处置</w:t>
            </w:r>
          </w:p>
          <w:p w:rsidR="00A0412D" w:rsidRDefault="00E822FB">
            <w:pPr>
              <w:spacing w:line="21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设施建设</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spacing w:line="21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10</w:t>
            </w:r>
          </w:p>
        </w:tc>
        <w:tc>
          <w:tcPr>
            <w:tcW w:w="4860" w:type="dxa"/>
            <w:tcBorders>
              <w:top w:val="single" w:sz="4" w:space="0" w:color="auto"/>
              <w:left w:val="nil"/>
              <w:bottom w:val="single" w:sz="4" w:space="0" w:color="auto"/>
              <w:right w:val="single" w:sz="4" w:space="0" w:color="auto"/>
            </w:tcBorders>
            <w:noWrap/>
            <w:vAlign w:val="center"/>
          </w:tcPr>
          <w:p w:rsidR="00A0412D" w:rsidRDefault="00E822FB">
            <w:pPr>
              <w:spacing w:line="210" w:lineRule="exact"/>
              <w:rPr>
                <w:rFonts w:ascii="仿宋" w:eastAsia="仿宋" w:hAnsi="仿宋" w:cs="仿宋"/>
                <w:color w:val="000000"/>
                <w:sz w:val="18"/>
                <w:szCs w:val="18"/>
              </w:rPr>
            </w:pPr>
            <w:r>
              <w:rPr>
                <w:rFonts w:ascii="仿宋" w:eastAsia="仿宋" w:hAnsi="仿宋" w:cs="仿宋" w:hint="eastAsia"/>
                <w:color w:val="000000"/>
                <w:sz w:val="18"/>
                <w:szCs w:val="18"/>
              </w:rPr>
              <w:t>小压站周边环境清洁，设施安全有序运行。</w:t>
            </w:r>
          </w:p>
        </w:tc>
        <w:tc>
          <w:tcPr>
            <w:tcW w:w="4860" w:type="dxa"/>
            <w:tcBorders>
              <w:top w:val="single" w:sz="4" w:space="0" w:color="auto"/>
              <w:left w:val="nil"/>
              <w:bottom w:val="single" w:sz="4" w:space="0" w:color="auto"/>
              <w:right w:val="single" w:sz="4" w:space="0" w:color="auto"/>
            </w:tcBorders>
            <w:noWrap/>
            <w:vAlign w:val="center"/>
          </w:tcPr>
          <w:p w:rsidR="00A0412D" w:rsidRDefault="00E822FB">
            <w:pPr>
              <w:spacing w:line="210" w:lineRule="exact"/>
              <w:rPr>
                <w:rFonts w:ascii="仿宋" w:eastAsia="仿宋" w:hAnsi="仿宋" w:cs="仿宋"/>
                <w:color w:val="000000"/>
                <w:sz w:val="18"/>
                <w:szCs w:val="18"/>
              </w:rPr>
            </w:pPr>
            <w:r>
              <w:rPr>
                <w:rFonts w:ascii="仿宋" w:eastAsia="仿宋" w:hAnsi="仿宋" w:cs="仿宋" w:hint="eastAsia"/>
                <w:color w:val="000000"/>
                <w:sz w:val="18"/>
                <w:szCs w:val="18"/>
              </w:rPr>
              <w:t>小压站环境不洁，发现一次扣1分；日常管理不善，每发现一次，扣3分，扣完为止。</w:t>
            </w:r>
          </w:p>
        </w:tc>
        <w:tc>
          <w:tcPr>
            <w:tcW w:w="900" w:type="dxa"/>
            <w:tcBorders>
              <w:top w:val="single" w:sz="4" w:space="0" w:color="auto"/>
              <w:left w:val="nil"/>
              <w:bottom w:val="single" w:sz="4" w:space="0" w:color="auto"/>
              <w:right w:val="single" w:sz="4" w:space="0" w:color="auto"/>
            </w:tcBorders>
            <w:noWrap/>
            <w:vAlign w:val="center"/>
          </w:tcPr>
          <w:p w:rsidR="00A0412D" w:rsidRDefault="00A0412D">
            <w:pPr>
              <w:spacing w:line="210" w:lineRule="exact"/>
              <w:jc w:val="center"/>
              <w:rPr>
                <w:rFonts w:ascii="仿宋" w:eastAsia="仿宋" w:hAnsi="仿宋" w:cs="仿宋"/>
                <w:color w:val="000000"/>
                <w:sz w:val="18"/>
                <w:szCs w:val="18"/>
              </w:rPr>
            </w:pPr>
          </w:p>
        </w:tc>
      </w:tr>
      <w:tr w:rsidR="00A0412D">
        <w:trPr>
          <w:trHeight w:val="552"/>
        </w:trPr>
        <w:tc>
          <w:tcPr>
            <w:tcW w:w="1280" w:type="dxa"/>
            <w:gridSpan w:val="2"/>
            <w:tcBorders>
              <w:top w:val="single" w:sz="4" w:space="0" w:color="auto"/>
              <w:left w:val="single" w:sz="4" w:space="0" w:color="auto"/>
              <w:bottom w:val="single" w:sz="4" w:space="0" w:color="auto"/>
              <w:right w:val="single" w:sz="4" w:space="0" w:color="auto"/>
            </w:tcBorders>
            <w:noWrap/>
            <w:vAlign w:val="center"/>
          </w:tcPr>
          <w:p w:rsidR="00A0412D" w:rsidRDefault="00E822FB">
            <w:pPr>
              <w:spacing w:line="21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宣传教育</w:t>
            </w:r>
          </w:p>
          <w:p w:rsidR="00A0412D" w:rsidRDefault="00E822FB">
            <w:pPr>
              <w:spacing w:line="21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（10分）</w:t>
            </w:r>
          </w:p>
        </w:tc>
        <w:tc>
          <w:tcPr>
            <w:tcW w:w="1780" w:type="dxa"/>
            <w:tcBorders>
              <w:top w:val="single" w:sz="4" w:space="0" w:color="auto"/>
              <w:left w:val="nil"/>
              <w:bottom w:val="single" w:sz="4" w:space="0" w:color="auto"/>
              <w:right w:val="single" w:sz="4" w:space="0" w:color="auto"/>
            </w:tcBorders>
            <w:noWrap/>
            <w:vAlign w:val="center"/>
          </w:tcPr>
          <w:p w:rsidR="00A0412D" w:rsidRDefault="00E822FB">
            <w:pPr>
              <w:spacing w:line="21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分拣分类培训</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spacing w:line="21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10</w:t>
            </w:r>
          </w:p>
        </w:tc>
        <w:tc>
          <w:tcPr>
            <w:tcW w:w="4860" w:type="dxa"/>
            <w:tcBorders>
              <w:top w:val="single" w:sz="4" w:space="0" w:color="auto"/>
              <w:left w:val="nil"/>
              <w:bottom w:val="single" w:sz="4" w:space="0" w:color="auto"/>
              <w:right w:val="single" w:sz="4" w:space="0" w:color="auto"/>
            </w:tcBorders>
            <w:noWrap/>
            <w:vAlign w:val="center"/>
          </w:tcPr>
          <w:p w:rsidR="00A0412D" w:rsidRDefault="00E822FB">
            <w:pPr>
              <w:spacing w:line="210" w:lineRule="exact"/>
              <w:rPr>
                <w:rFonts w:ascii="仿宋" w:eastAsia="仿宋" w:hAnsi="仿宋" w:cs="仿宋"/>
                <w:color w:val="000000"/>
                <w:sz w:val="18"/>
                <w:szCs w:val="18"/>
              </w:rPr>
            </w:pPr>
            <w:r>
              <w:rPr>
                <w:rFonts w:ascii="仿宋" w:eastAsia="仿宋" w:hAnsi="仿宋" w:cs="仿宋" w:hint="eastAsia"/>
                <w:color w:val="000000"/>
                <w:sz w:val="18"/>
                <w:szCs w:val="18"/>
              </w:rPr>
              <w:t>积极组织保洁员、志愿者开展垃圾分类业务指导培训。</w:t>
            </w:r>
          </w:p>
        </w:tc>
        <w:tc>
          <w:tcPr>
            <w:tcW w:w="4860" w:type="dxa"/>
            <w:tcBorders>
              <w:top w:val="single" w:sz="4" w:space="0" w:color="auto"/>
              <w:left w:val="nil"/>
              <w:bottom w:val="single" w:sz="4" w:space="0" w:color="auto"/>
              <w:right w:val="single" w:sz="4" w:space="0" w:color="auto"/>
            </w:tcBorders>
            <w:noWrap/>
            <w:vAlign w:val="center"/>
          </w:tcPr>
          <w:p w:rsidR="00A0412D" w:rsidRDefault="00E822FB">
            <w:pPr>
              <w:spacing w:line="210" w:lineRule="exact"/>
              <w:rPr>
                <w:rFonts w:ascii="仿宋" w:eastAsia="仿宋" w:hAnsi="仿宋" w:cs="仿宋"/>
                <w:color w:val="000000"/>
                <w:sz w:val="18"/>
                <w:szCs w:val="18"/>
              </w:rPr>
            </w:pPr>
            <w:r>
              <w:rPr>
                <w:rFonts w:ascii="仿宋" w:eastAsia="仿宋" w:hAnsi="仿宋" w:cs="仿宋" w:hint="eastAsia"/>
                <w:color w:val="000000"/>
                <w:sz w:val="18"/>
                <w:szCs w:val="18"/>
              </w:rPr>
              <w:t>未按要求组织开展相关培训一次扣2分，扣完为止。</w:t>
            </w:r>
          </w:p>
        </w:tc>
        <w:tc>
          <w:tcPr>
            <w:tcW w:w="900" w:type="dxa"/>
            <w:tcBorders>
              <w:top w:val="single" w:sz="4" w:space="0" w:color="auto"/>
              <w:left w:val="nil"/>
              <w:bottom w:val="single" w:sz="4" w:space="0" w:color="auto"/>
              <w:right w:val="single" w:sz="4" w:space="0" w:color="auto"/>
            </w:tcBorders>
            <w:noWrap/>
            <w:vAlign w:val="center"/>
          </w:tcPr>
          <w:p w:rsidR="00A0412D" w:rsidRDefault="00A0412D">
            <w:pPr>
              <w:spacing w:line="210" w:lineRule="exact"/>
              <w:jc w:val="center"/>
              <w:rPr>
                <w:rFonts w:ascii="仿宋" w:eastAsia="仿宋" w:hAnsi="仿宋" w:cs="仿宋"/>
                <w:color w:val="000000"/>
                <w:sz w:val="18"/>
                <w:szCs w:val="18"/>
              </w:rPr>
            </w:pPr>
          </w:p>
        </w:tc>
      </w:tr>
      <w:tr w:rsidR="00A0412D">
        <w:trPr>
          <w:trHeight w:val="552"/>
        </w:trPr>
        <w:tc>
          <w:tcPr>
            <w:tcW w:w="1260" w:type="dxa"/>
            <w:vMerge w:val="restart"/>
            <w:tcBorders>
              <w:top w:val="nil"/>
              <w:left w:val="single" w:sz="4" w:space="0" w:color="auto"/>
              <w:bottom w:val="single" w:sz="4" w:space="0" w:color="auto"/>
              <w:right w:val="single" w:sz="4" w:space="0" w:color="auto"/>
            </w:tcBorders>
            <w:noWrap/>
            <w:vAlign w:val="center"/>
          </w:tcPr>
          <w:p w:rsidR="00A0412D" w:rsidRDefault="00E822FB">
            <w:pPr>
              <w:spacing w:line="21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分类收运</w:t>
            </w:r>
          </w:p>
          <w:p w:rsidR="00A0412D" w:rsidRDefault="00E822FB">
            <w:pPr>
              <w:spacing w:line="21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分类处置</w:t>
            </w:r>
          </w:p>
          <w:p w:rsidR="00A0412D" w:rsidRDefault="00E822FB">
            <w:pPr>
              <w:spacing w:line="21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（40分）</w:t>
            </w:r>
          </w:p>
        </w:tc>
        <w:tc>
          <w:tcPr>
            <w:tcW w:w="1800" w:type="dxa"/>
            <w:gridSpan w:val="2"/>
            <w:tcBorders>
              <w:top w:val="single" w:sz="4" w:space="0" w:color="auto"/>
              <w:left w:val="nil"/>
              <w:bottom w:val="single" w:sz="4" w:space="0" w:color="auto"/>
              <w:right w:val="single" w:sz="4" w:space="0" w:color="auto"/>
            </w:tcBorders>
            <w:noWrap/>
            <w:vAlign w:val="center"/>
          </w:tcPr>
          <w:p w:rsidR="00A0412D" w:rsidRDefault="00E822FB">
            <w:pPr>
              <w:spacing w:line="210" w:lineRule="exact"/>
              <w:jc w:val="center"/>
              <w:rPr>
                <w:rFonts w:ascii="仿宋" w:eastAsia="仿宋" w:hAnsi="仿宋" w:cs="仿宋"/>
                <w:color w:val="000000"/>
                <w:spacing w:val="-6"/>
                <w:kern w:val="0"/>
                <w:sz w:val="18"/>
                <w:szCs w:val="18"/>
              </w:rPr>
            </w:pPr>
            <w:r>
              <w:rPr>
                <w:rFonts w:ascii="仿宋" w:eastAsia="仿宋" w:hAnsi="仿宋" w:cs="仿宋" w:hint="eastAsia"/>
                <w:color w:val="000000"/>
                <w:spacing w:val="-6"/>
                <w:kern w:val="0"/>
                <w:sz w:val="18"/>
                <w:szCs w:val="18"/>
              </w:rPr>
              <w:t>垃圾分类</w:t>
            </w:r>
          </w:p>
          <w:p w:rsidR="00A0412D" w:rsidRDefault="00E822FB">
            <w:pPr>
              <w:spacing w:line="210" w:lineRule="exact"/>
              <w:jc w:val="center"/>
              <w:rPr>
                <w:rFonts w:ascii="仿宋" w:eastAsia="仿宋" w:hAnsi="仿宋" w:cs="仿宋"/>
                <w:color w:val="000000"/>
                <w:sz w:val="18"/>
                <w:szCs w:val="18"/>
              </w:rPr>
            </w:pPr>
            <w:r>
              <w:rPr>
                <w:rFonts w:ascii="仿宋" w:eastAsia="仿宋" w:hAnsi="仿宋" w:cs="仿宋" w:hint="eastAsia"/>
                <w:color w:val="000000"/>
                <w:spacing w:val="-6"/>
                <w:kern w:val="0"/>
                <w:sz w:val="18"/>
                <w:szCs w:val="18"/>
              </w:rPr>
              <w:t>收运系统</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spacing w:line="210" w:lineRule="exact"/>
              <w:jc w:val="center"/>
              <w:rPr>
                <w:rFonts w:ascii="仿宋" w:eastAsia="仿宋" w:hAnsi="仿宋" w:cs="仿宋"/>
                <w:color w:val="000000"/>
                <w:sz w:val="18"/>
                <w:szCs w:val="18"/>
              </w:rPr>
            </w:pPr>
            <w:r>
              <w:rPr>
                <w:rFonts w:ascii="仿宋" w:eastAsia="仿宋" w:hAnsi="仿宋" w:cs="仿宋" w:hint="eastAsia"/>
                <w:color w:val="000000"/>
                <w:spacing w:val="-16"/>
                <w:kern w:val="0"/>
                <w:sz w:val="18"/>
                <w:szCs w:val="18"/>
              </w:rPr>
              <w:t>10</w:t>
            </w:r>
          </w:p>
        </w:tc>
        <w:tc>
          <w:tcPr>
            <w:tcW w:w="4860" w:type="dxa"/>
            <w:tcBorders>
              <w:top w:val="single" w:sz="4" w:space="0" w:color="auto"/>
              <w:left w:val="nil"/>
              <w:bottom w:val="single" w:sz="4" w:space="0" w:color="auto"/>
              <w:right w:val="single" w:sz="4" w:space="0" w:color="auto"/>
            </w:tcBorders>
            <w:noWrap/>
            <w:vAlign w:val="center"/>
          </w:tcPr>
          <w:p w:rsidR="00A0412D" w:rsidRDefault="00E822FB">
            <w:pPr>
              <w:spacing w:line="210" w:lineRule="exact"/>
              <w:rPr>
                <w:rFonts w:ascii="仿宋" w:eastAsia="仿宋" w:hAnsi="仿宋" w:cs="仿宋"/>
                <w:color w:val="000000"/>
                <w:sz w:val="18"/>
                <w:szCs w:val="18"/>
              </w:rPr>
            </w:pPr>
            <w:r>
              <w:rPr>
                <w:rFonts w:ascii="仿宋" w:eastAsia="仿宋" w:hAnsi="仿宋" w:cs="仿宋" w:hint="eastAsia"/>
                <w:color w:val="000000"/>
                <w:kern w:val="0"/>
                <w:sz w:val="18"/>
                <w:szCs w:val="18"/>
              </w:rPr>
              <w:t>根据辖区实际情况，完善“大分流”收运系统，</w:t>
            </w:r>
            <w:r>
              <w:rPr>
                <w:rFonts w:ascii="仿宋" w:eastAsia="仿宋" w:hAnsi="仿宋" w:cs="仿宋" w:hint="eastAsia"/>
                <w:color w:val="000000"/>
                <w:spacing w:val="-6"/>
                <w:kern w:val="0"/>
                <w:sz w:val="18"/>
                <w:szCs w:val="18"/>
              </w:rPr>
              <w:t>配置规范干、湿垃圾分类收运车辆，</w:t>
            </w:r>
            <w:r>
              <w:rPr>
                <w:rFonts w:ascii="仿宋" w:eastAsia="仿宋" w:hAnsi="仿宋" w:cs="仿宋" w:hint="eastAsia"/>
                <w:color w:val="000000"/>
                <w:sz w:val="18"/>
                <w:szCs w:val="18"/>
              </w:rPr>
              <w:t>生活垃圾与工业垃圾不得混装混运，餐厨垃圾单独收运，</w:t>
            </w:r>
            <w:r>
              <w:rPr>
                <w:rFonts w:ascii="仿宋" w:eastAsia="仿宋" w:hAnsi="仿宋" w:cs="仿宋" w:hint="eastAsia"/>
                <w:color w:val="000000"/>
                <w:spacing w:val="-6"/>
                <w:kern w:val="0"/>
                <w:sz w:val="18"/>
                <w:szCs w:val="18"/>
              </w:rPr>
              <w:t>杜绝混装混运，</w:t>
            </w:r>
            <w:r>
              <w:rPr>
                <w:rFonts w:ascii="仿宋" w:eastAsia="仿宋" w:hAnsi="仿宋" w:cs="仿宋" w:hint="eastAsia"/>
                <w:color w:val="000000"/>
                <w:kern w:val="0"/>
                <w:sz w:val="18"/>
                <w:szCs w:val="18"/>
              </w:rPr>
              <w:t>制定并严格执行相关收运制度及监督考核机制。</w:t>
            </w:r>
          </w:p>
        </w:tc>
        <w:tc>
          <w:tcPr>
            <w:tcW w:w="4860" w:type="dxa"/>
            <w:tcBorders>
              <w:top w:val="single" w:sz="4" w:space="0" w:color="auto"/>
              <w:left w:val="nil"/>
              <w:bottom w:val="single" w:sz="4" w:space="0" w:color="auto"/>
              <w:right w:val="single" w:sz="4" w:space="0" w:color="auto"/>
            </w:tcBorders>
            <w:noWrap/>
            <w:vAlign w:val="center"/>
          </w:tcPr>
          <w:p w:rsidR="00A0412D" w:rsidRDefault="00E822FB">
            <w:pPr>
              <w:spacing w:line="210" w:lineRule="exact"/>
              <w:rPr>
                <w:rFonts w:ascii="仿宋" w:eastAsia="仿宋" w:hAnsi="仿宋" w:cs="仿宋"/>
                <w:color w:val="000000"/>
                <w:sz w:val="18"/>
                <w:szCs w:val="18"/>
              </w:rPr>
            </w:pPr>
            <w:r>
              <w:rPr>
                <w:rFonts w:ascii="仿宋" w:eastAsia="仿宋" w:hAnsi="仿宋" w:cs="仿宋" w:hint="eastAsia"/>
                <w:color w:val="000000"/>
                <w:spacing w:val="-10"/>
                <w:kern w:val="0"/>
                <w:sz w:val="18"/>
                <w:szCs w:val="18"/>
              </w:rPr>
              <w:t>未配置干、湿垃圾分类收运车辆或设备，扣3分；</w:t>
            </w:r>
            <w:r>
              <w:rPr>
                <w:rFonts w:ascii="仿宋" w:eastAsia="仿宋" w:hAnsi="仿宋" w:cs="仿宋" w:hint="eastAsia"/>
                <w:color w:val="000000"/>
                <w:kern w:val="0"/>
                <w:sz w:val="18"/>
                <w:szCs w:val="18"/>
              </w:rPr>
              <w:t>车辆不规范、收运手续不合规的，酌情扣分；</w:t>
            </w:r>
            <w:r>
              <w:rPr>
                <w:rFonts w:ascii="仿宋" w:eastAsia="仿宋" w:hAnsi="仿宋" w:cs="仿宋" w:hint="eastAsia"/>
                <w:color w:val="000000"/>
                <w:spacing w:val="-10"/>
                <w:kern w:val="0"/>
                <w:sz w:val="18"/>
                <w:szCs w:val="18"/>
              </w:rPr>
              <w:t>混装混运发现1次，扣1分扣完为止。</w:t>
            </w:r>
          </w:p>
        </w:tc>
        <w:tc>
          <w:tcPr>
            <w:tcW w:w="900" w:type="dxa"/>
            <w:tcBorders>
              <w:top w:val="single" w:sz="4" w:space="0" w:color="auto"/>
              <w:left w:val="nil"/>
              <w:bottom w:val="single" w:sz="4" w:space="0" w:color="auto"/>
              <w:right w:val="single" w:sz="4" w:space="0" w:color="auto"/>
            </w:tcBorders>
            <w:noWrap/>
            <w:vAlign w:val="center"/>
          </w:tcPr>
          <w:p w:rsidR="00A0412D" w:rsidRDefault="00A0412D">
            <w:pPr>
              <w:spacing w:line="210" w:lineRule="exact"/>
              <w:jc w:val="center"/>
              <w:rPr>
                <w:rFonts w:ascii="仿宋" w:eastAsia="仿宋" w:hAnsi="仿宋" w:cs="仿宋"/>
                <w:color w:val="000000"/>
                <w:sz w:val="18"/>
                <w:szCs w:val="18"/>
              </w:rPr>
            </w:pPr>
          </w:p>
        </w:tc>
      </w:tr>
      <w:tr w:rsidR="00A0412D">
        <w:trPr>
          <w:trHeight w:val="552"/>
        </w:trPr>
        <w:tc>
          <w:tcPr>
            <w:tcW w:w="1260" w:type="dxa"/>
            <w:vMerge/>
            <w:tcBorders>
              <w:top w:val="nil"/>
              <w:left w:val="single" w:sz="4" w:space="0" w:color="auto"/>
              <w:bottom w:val="single" w:sz="4" w:space="0" w:color="auto"/>
              <w:right w:val="single" w:sz="4" w:space="0" w:color="auto"/>
            </w:tcBorders>
            <w:noWrap/>
            <w:vAlign w:val="center"/>
          </w:tcPr>
          <w:p w:rsidR="00A0412D" w:rsidRDefault="00A0412D">
            <w:pPr>
              <w:widowControl/>
              <w:spacing w:line="210" w:lineRule="exact"/>
              <w:jc w:val="left"/>
              <w:rPr>
                <w:rFonts w:ascii="仿宋" w:eastAsia="仿宋" w:hAnsi="仿宋" w:cs="仿宋"/>
                <w:color w:val="000000"/>
                <w:sz w:val="18"/>
                <w:szCs w:val="18"/>
              </w:rPr>
            </w:pPr>
          </w:p>
        </w:tc>
        <w:tc>
          <w:tcPr>
            <w:tcW w:w="1800" w:type="dxa"/>
            <w:gridSpan w:val="2"/>
            <w:tcBorders>
              <w:top w:val="single" w:sz="4" w:space="0" w:color="auto"/>
              <w:left w:val="nil"/>
              <w:bottom w:val="single" w:sz="4" w:space="0" w:color="auto"/>
              <w:right w:val="single" w:sz="4" w:space="0" w:color="auto"/>
            </w:tcBorders>
            <w:noWrap/>
            <w:vAlign w:val="center"/>
          </w:tcPr>
          <w:p w:rsidR="00A0412D" w:rsidRDefault="00E822FB">
            <w:pPr>
              <w:spacing w:line="21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生活垃圾</w:t>
            </w:r>
          </w:p>
          <w:p w:rsidR="00A0412D" w:rsidRDefault="00E822FB">
            <w:pPr>
              <w:spacing w:line="21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分类质量</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spacing w:line="21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10</w:t>
            </w:r>
          </w:p>
        </w:tc>
        <w:tc>
          <w:tcPr>
            <w:tcW w:w="4860" w:type="dxa"/>
            <w:tcBorders>
              <w:top w:val="single" w:sz="4" w:space="0" w:color="auto"/>
              <w:left w:val="nil"/>
              <w:bottom w:val="single" w:sz="4" w:space="0" w:color="auto"/>
              <w:right w:val="single" w:sz="4" w:space="0" w:color="auto"/>
            </w:tcBorders>
            <w:noWrap/>
            <w:vAlign w:val="center"/>
          </w:tcPr>
          <w:p w:rsidR="00A0412D" w:rsidRDefault="00E822FB">
            <w:pPr>
              <w:spacing w:line="210" w:lineRule="exact"/>
              <w:rPr>
                <w:rFonts w:ascii="仿宋" w:eastAsia="仿宋" w:hAnsi="仿宋" w:cs="仿宋"/>
                <w:color w:val="000000"/>
                <w:sz w:val="18"/>
                <w:szCs w:val="18"/>
              </w:rPr>
            </w:pPr>
            <w:r>
              <w:rPr>
                <w:rFonts w:ascii="仿宋" w:eastAsia="仿宋" w:hAnsi="仿宋" w:cs="仿宋" w:hint="eastAsia"/>
                <w:color w:val="000000"/>
                <w:sz w:val="18"/>
                <w:szCs w:val="18"/>
              </w:rPr>
              <w:t>按责任区域，在垃圾压缩站实施干、湿垃圾、可回收、有害垃圾</w:t>
            </w:r>
            <w:r>
              <w:rPr>
                <w:rFonts w:ascii="仿宋" w:eastAsia="仿宋" w:hAnsi="仿宋" w:cs="仿宋" w:hint="eastAsia"/>
                <w:color w:val="000000"/>
                <w:spacing w:val="-6"/>
                <w:kern w:val="0"/>
                <w:sz w:val="18"/>
                <w:szCs w:val="18"/>
              </w:rPr>
              <w:t>分拣分类，杜绝混装混运。</w:t>
            </w:r>
          </w:p>
        </w:tc>
        <w:tc>
          <w:tcPr>
            <w:tcW w:w="4860" w:type="dxa"/>
            <w:tcBorders>
              <w:top w:val="single" w:sz="4" w:space="0" w:color="auto"/>
              <w:left w:val="nil"/>
              <w:bottom w:val="single" w:sz="4" w:space="0" w:color="auto"/>
              <w:right w:val="single" w:sz="4" w:space="0" w:color="auto"/>
            </w:tcBorders>
            <w:noWrap/>
            <w:vAlign w:val="center"/>
          </w:tcPr>
          <w:p w:rsidR="00A0412D" w:rsidRDefault="00E822FB">
            <w:pPr>
              <w:spacing w:line="210" w:lineRule="exact"/>
              <w:rPr>
                <w:rFonts w:ascii="仿宋" w:eastAsia="仿宋" w:hAnsi="仿宋" w:cs="仿宋"/>
                <w:color w:val="000000"/>
                <w:sz w:val="18"/>
                <w:szCs w:val="18"/>
              </w:rPr>
            </w:pPr>
            <w:r>
              <w:rPr>
                <w:rFonts w:ascii="仿宋" w:eastAsia="仿宋" w:hAnsi="仿宋" w:cs="仿宋" w:hint="eastAsia"/>
                <w:color w:val="000000"/>
                <w:sz w:val="18"/>
                <w:szCs w:val="18"/>
              </w:rPr>
              <w:t>干、湿垃圾分拣分类率达80%，不达标一次扣2分；</w:t>
            </w:r>
          </w:p>
          <w:p w:rsidR="00A0412D" w:rsidRDefault="00E822FB">
            <w:pPr>
              <w:spacing w:line="210" w:lineRule="exact"/>
              <w:rPr>
                <w:rFonts w:ascii="仿宋" w:eastAsia="仿宋" w:hAnsi="仿宋" w:cs="仿宋"/>
                <w:color w:val="000000"/>
                <w:sz w:val="18"/>
                <w:szCs w:val="18"/>
              </w:rPr>
            </w:pPr>
            <w:r>
              <w:rPr>
                <w:rFonts w:ascii="仿宋" w:eastAsia="仿宋" w:hAnsi="仿宋" w:cs="仿宋" w:hint="eastAsia"/>
                <w:color w:val="000000"/>
                <w:sz w:val="18"/>
                <w:szCs w:val="18"/>
              </w:rPr>
              <w:t>可回收、有害垃圾分类率达90%，不达标一次扣2分，扣完为止。</w:t>
            </w:r>
          </w:p>
        </w:tc>
        <w:tc>
          <w:tcPr>
            <w:tcW w:w="900" w:type="dxa"/>
            <w:tcBorders>
              <w:top w:val="single" w:sz="4" w:space="0" w:color="auto"/>
              <w:left w:val="nil"/>
              <w:bottom w:val="single" w:sz="4" w:space="0" w:color="auto"/>
              <w:right w:val="single" w:sz="4" w:space="0" w:color="auto"/>
            </w:tcBorders>
            <w:noWrap/>
            <w:vAlign w:val="center"/>
          </w:tcPr>
          <w:p w:rsidR="00A0412D" w:rsidRDefault="00A0412D">
            <w:pPr>
              <w:spacing w:line="210" w:lineRule="exact"/>
              <w:jc w:val="center"/>
              <w:rPr>
                <w:rFonts w:ascii="仿宋" w:eastAsia="仿宋" w:hAnsi="仿宋" w:cs="仿宋"/>
                <w:color w:val="000000"/>
                <w:sz w:val="18"/>
                <w:szCs w:val="18"/>
              </w:rPr>
            </w:pPr>
          </w:p>
        </w:tc>
      </w:tr>
      <w:tr w:rsidR="00A0412D">
        <w:trPr>
          <w:trHeight w:val="475"/>
        </w:trPr>
        <w:tc>
          <w:tcPr>
            <w:tcW w:w="1260" w:type="dxa"/>
            <w:vMerge/>
            <w:tcBorders>
              <w:top w:val="nil"/>
              <w:left w:val="single" w:sz="4" w:space="0" w:color="auto"/>
              <w:bottom w:val="single" w:sz="4" w:space="0" w:color="auto"/>
              <w:right w:val="single" w:sz="4" w:space="0" w:color="auto"/>
            </w:tcBorders>
            <w:noWrap/>
            <w:vAlign w:val="center"/>
          </w:tcPr>
          <w:p w:rsidR="00A0412D" w:rsidRDefault="00A0412D">
            <w:pPr>
              <w:widowControl/>
              <w:spacing w:line="210" w:lineRule="exact"/>
              <w:jc w:val="left"/>
              <w:rPr>
                <w:rFonts w:ascii="仿宋" w:eastAsia="仿宋" w:hAnsi="仿宋" w:cs="仿宋"/>
                <w:color w:val="000000"/>
                <w:sz w:val="18"/>
                <w:szCs w:val="18"/>
              </w:rPr>
            </w:pPr>
          </w:p>
        </w:tc>
        <w:tc>
          <w:tcPr>
            <w:tcW w:w="1800" w:type="dxa"/>
            <w:gridSpan w:val="2"/>
            <w:tcBorders>
              <w:top w:val="single" w:sz="4" w:space="0" w:color="auto"/>
              <w:left w:val="nil"/>
              <w:bottom w:val="single" w:sz="4" w:space="0" w:color="auto"/>
              <w:right w:val="single" w:sz="4" w:space="0" w:color="auto"/>
            </w:tcBorders>
            <w:noWrap/>
            <w:vAlign w:val="center"/>
          </w:tcPr>
          <w:p w:rsidR="00A0412D" w:rsidRDefault="00E822FB">
            <w:pPr>
              <w:spacing w:line="210" w:lineRule="exact"/>
              <w:rPr>
                <w:rFonts w:ascii="仿宋" w:eastAsia="仿宋" w:hAnsi="仿宋" w:cs="仿宋"/>
                <w:color w:val="000000"/>
                <w:sz w:val="18"/>
                <w:szCs w:val="18"/>
              </w:rPr>
            </w:pPr>
            <w:r>
              <w:rPr>
                <w:rFonts w:ascii="仿宋" w:eastAsia="仿宋" w:hAnsi="仿宋" w:cs="仿宋" w:hint="eastAsia"/>
                <w:color w:val="000000"/>
                <w:spacing w:val="-6"/>
                <w:kern w:val="0"/>
                <w:sz w:val="18"/>
                <w:szCs w:val="18"/>
              </w:rPr>
              <w:t xml:space="preserve">   湿垃圾末端处置</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spacing w:line="210" w:lineRule="exact"/>
              <w:jc w:val="center"/>
              <w:rPr>
                <w:rFonts w:ascii="仿宋" w:eastAsia="仿宋" w:hAnsi="仿宋" w:cs="仿宋"/>
                <w:color w:val="000000"/>
                <w:sz w:val="18"/>
                <w:szCs w:val="18"/>
              </w:rPr>
            </w:pPr>
            <w:r>
              <w:rPr>
                <w:rFonts w:ascii="仿宋" w:eastAsia="仿宋" w:hAnsi="仿宋" w:cs="仿宋" w:hint="eastAsia"/>
                <w:color w:val="000000"/>
                <w:spacing w:val="-20"/>
                <w:kern w:val="0"/>
                <w:sz w:val="18"/>
                <w:szCs w:val="18"/>
              </w:rPr>
              <w:t>10</w:t>
            </w:r>
          </w:p>
        </w:tc>
        <w:tc>
          <w:tcPr>
            <w:tcW w:w="4860" w:type="dxa"/>
            <w:tcBorders>
              <w:top w:val="single" w:sz="4" w:space="0" w:color="auto"/>
              <w:left w:val="nil"/>
              <w:bottom w:val="single" w:sz="4" w:space="0" w:color="auto"/>
              <w:right w:val="single" w:sz="4" w:space="0" w:color="auto"/>
            </w:tcBorders>
            <w:noWrap/>
            <w:vAlign w:val="center"/>
          </w:tcPr>
          <w:p w:rsidR="00A0412D" w:rsidRDefault="00E822FB">
            <w:pPr>
              <w:spacing w:line="210" w:lineRule="exact"/>
              <w:rPr>
                <w:rFonts w:ascii="仿宋" w:eastAsia="仿宋" w:hAnsi="仿宋" w:cs="仿宋"/>
                <w:color w:val="000000"/>
                <w:sz w:val="18"/>
                <w:szCs w:val="18"/>
              </w:rPr>
            </w:pPr>
            <w:r>
              <w:rPr>
                <w:rFonts w:ascii="仿宋" w:eastAsia="仿宋" w:hAnsi="仿宋" w:cs="仿宋" w:hint="eastAsia"/>
                <w:color w:val="000000"/>
                <w:kern w:val="0"/>
                <w:sz w:val="18"/>
                <w:szCs w:val="18"/>
              </w:rPr>
              <w:t>设置湿垃圾处置点，运用处置设备集中规范处置全镇湿垃圾或资源化利用。</w:t>
            </w:r>
          </w:p>
        </w:tc>
        <w:tc>
          <w:tcPr>
            <w:tcW w:w="4860" w:type="dxa"/>
            <w:tcBorders>
              <w:top w:val="single" w:sz="4" w:space="0" w:color="auto"/>
              <w:left w:val="nil"/>
              <w:bottom w:val="single" w:sz="4" w:space="0" w:color="auto"/>
              <w:right w:val="single" w:sz="4" w:space="0" w:color="auto"/>
            </w:tcBorders>
            <w:noWrap/>
            <w:vAlign w:val="center"/>
          </w:tcPr>
          <w:p w:rsidR="00A0412D" w:rsidRDefault="00E822FB">
            <w:pPr>
              <w:spacing w:line="210" w:lineRule="exact"/>
              <w:rPr>
                <w:rFonts w:ascii="仿宋" w:eastAsia="仿宋" w:hAnsi="仿宋" w:cs="仿宋"/>
                <w:color w:val="000000"/>
                <w:sz w:val="18"/>
                <w:szCs w:val="18"/>
              </w:rPr>
            </w:pPr>
            <w:r>
              <w:rPr>
                <w:rFonts w:ascii="仿宋" w:eastAsia="仿宋" w:hAnsi="仿宋" w:cs="仿宋" w:hint="eastAsia"/>
                <w:color w:val="000000"/>
                <w:kern w:val="0"/>
                <w:sz w:val="18"/>
                <w:szCs w:val="18"/>
              </w:rPr>
              <w:t xml:space="preserve">没有湿垃圾处置点，扣3分，没有明确的处置及资源化利用去向，扣3分。 </w:t>
            </w:r>
          </w:p>
        </w:tc>
        <w:tc>
          <w:tcPr>
            <w:tcW w:w="900" w:type="dxa"/>
            <w:tcBorders>
              <w:top w:val="single" w:sz="4" w:space="0" w:color="auto"/>
              <w:left w:val="nil"/>
              <w:bottom w:val="single" w:sz="4" w:space="0" w:color="auto"/>
              <w:right w:val="single" w:sz="4" w:space="0" w:color="auto"/>
            </w:tcBorders>
            <w:noWrap/>
            <w:vAlign w:val="center"/>
          </w:tcPr>
          <w:p w:rsidR="00A0412D" w:rsidRDefault="00A0412D">
            <w:pPr>
              <w:spacing w:line="210" w:lineRule="exact"/>
              <w:jc w:val="center"/>
              <w:rPr>
                <w:rFonts w:ascii="仿宋" w:eastAsia="仿宋" w:hAnsi="仿宋" w:cs="仿宋"/>
                <w:color w:val="000000"/>
                <w:sz w:val="18"/>
                <w:szCs w:val="18"/>
              </w:rPr>
            </w:pPr>
          </w:p>
        </w:tc>
      </w:tr>
      <w:tr w:rsidR="00A0412D">
        <w:trPr>
          <w:trHeight w:val="423"/>
        </w:trPr>
        <w:tc>
          <w:tcPr>
            <w:tcW w:w="1260" w:type="dxa"/>
            <w:vMerge/>
            <w:tcBorders>
              <w:top w:val="nil"/>
              <w:left w:val="single" w:sz="4" w:space="0" w:color="auto"/>
              <w:bottom w:val="single" w:sz="4" w:space="0" w:color="auto"/>
              <w:right w:val="single" w:sz="4" w:space="0" w:color="auto"/>
            </w:tcBorders>
            <w:noWrap/>
            <w:vAlign w:val="center"/>
          </w:tcPr>
          <w:p w:rsidR="00A0412D" w:rsidRDefault="00A0412D">
            <w:pPr>
              <w:widowControl/>
              <w:spacing w:line="210" w:lineRule="exact"/>
              <w:jc w:val="left"/>
              <w:rPr>
                <w:rFonts w:ascii="仿宋" w:eastAsia="仿宋" w:hAnsi="仿宋" w:cs="仿宋"/>
                <w:color w:val="000000"/>
                <w:sz w:val="18"/>
                <w:szCs w:val="18"/>
              </w:rPr>
            </w:pPr>
          </w:p>
        </w:tc>
        <w:tc>
          <w:tcPr>
            <w:tcW w:w="1800" w:type="dxa"/>
            <w:gridSpan w:val="2"/>
            <w:tcBorders>
              <w:top w:val="single" w:sz="4" w:space="0" w:color="auto"/>
              <w:left w:val="nil"/>
              <w:right w:val="single" w:sz="4" w:space="0" w:color="auto"/>
            </w:tcBorders>
            <w:noWrap/>
            <w:vAlign w:val="center"/>
          </w:tcPr>
          <w:p w:rsidR="00A0412D" w:rsidRDefault="00E822FB">
            <w:pPr>
              <w:spacing w:line="21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沿街商铺上门收集</w:t>
            </w:r>
          </w:p>
        </w:tc>
        <w:tc>
          <w:tcPr>
            <w:tcW w:w="900" w:type="dxa"/>
            <w:tcBorders>
              <w:top w:val="single" w:sz="4" w:space="0" w:color="auto"/>
              <w:left w:val="nil"/>
              <w:right w:val="single" w:sz="4" w:space="0" w:color="auto"/>
            </w:tcBorders>
            <w:noWrap/>
            <w:vAlign w:val="center"/>
          </w:tcPr>
          <w:p w:rsidR="00A0412D" w:rsidRDefault="00E822FB">
            <w:pPr>
              <w:spacing w:line="21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10</w:t>
            </w:r>
          </w:p>
        </w:tc>
        <w:tc>
          <w:tcPr>
            <w:tcW w:w="4860" w:type="dxa"/>
            <w:tcBorders>
              <w:top w:val="single" w:sz="4" w:space="0" w:color="auto"/>
              <w:left w:val="nil"/>
              <w:right w:val="single" w:sz="4" w:space="0" w:color="auto"/>
            </w:tcBorders>
            <w:noWrap/>
            <w:vAlign w:val="center"/>
          </w:tcPr>
          <w:p w:rsidR="00A0412D" w:rsidRDefault="00E822FB">
            <w:pPr>
              <w:spacing w:line="210" w:lineRule="exact"/>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建立上门收集体系，落实分类收运车辆，建立上门收运台账。</w:t>
            </w:r>
          </w:p>
        </w:tc>
        <w:tc>
          <w:tcPr>
            <w:tcW w:w="4860" w:type="dxa"/>
            <w:tcBorders>
              <w:top w:val="single" w:sz="4" w:space="0" w:color="auto"/>
              <w:left w:val="nil"/>
              <w:right w:val="single" w:sz="4" w:space="0" w:color="auto"/>
            </w:tcBorders>
            <w:noWrap/>
            <w:vAlign w:val="center"/>
          </w:tcPr>
          <w:p w:rsidR="00A0412D" w:rsidRDefault="00E822FB">
            <w:pPr>
              <w:spacing w:line="210" w:lineRule="exact"/>
              <w:jc w:val="left"/>
              <w:rPr>
                <w:rFonts w:ascii="仿宋" w:eastAsia="仿宋" w:hAnsi="仿宋" w:cs="仿宋"/>
                <w:color w:val="000000"/>
                <w:sz w:val="18"/>
                <w:szCs w:val="18"/>
              </w:rPr>
            </w:pPr>
            <w:r>
              <w:rPr>
                <w:rFonts w:ascii="仿宋" w:eastAsia="仿宋" w:hAnsi="仿宋" w:cs="仿宋" w:hint="eastAsia"/>
                <w:color w:val="000000"/>
                <w:sz w:val="18"/>
                <w:szCs w:val="18"/>
              </w:rPr>
              <w:t>台账不完整的，扣1分，发现混装混运的，直接扣10分。</w:t>
            </w:r>
          </w:p>
        </w:tc>
        <w:tc>
          <w:tcPr>
            <w:tcW w:w="900" w:type="dxa"/>
            <w:tcBorders>
              <w:top w:val="single" w:sz="4" w:space="0" w:color="auto"/>
              <w:left w:val="nil"/>
              <w:right w:val="single" w:sz="4" w:space="0" w:color="auto"/>
            </w:tcBorders>
            <w:noWrap/>
            <w:vAlign w:val="center"/>
          </w:tcPr>
          <w:p w:rsidR="00A0412D" w:rsidRDefault="00A0412D">
            <w:pPr>
              <w:spacing w:line="210" w:lineRule="exact"/>
              <w:jc w:val="center"/>
              <w:rPr>
                <w:rFonts w:ascii="仿宋" w:eastAsia="仿宋" w:hAnsi="仿宋" w:cs="仿宋"/>
                <w:color w:val="000000"/>
                <w:sz w:val="18"/>
                <w:szCs w:val="18"/>
              </w:rPr>
            </w:pPr>
          </w:p>
        </w:tc>
      </w:tr>
      <w:tr w:rsidR="00A0412D">
        <w:trPr>
          <w:trHeight w:val="95"/>
        </w:trPr>
        <w:tc>
          <w:tcPr>
            <w:tcW w:w="1260" w:type="dxa"/>
            <w:vMerge w:val="restart"/>
            <w:tcBorders>
              <w:top w:val="nil"/>
              <w:left w:val="single" w:sz="4" w:space="0" w:color="auto"/>
              <w:bottom w:val="single" w:sz="4" w:space="0" w:color="auto"/>
              <w:right w:val="single" w:sz="4" w:space="0" w:color="auto"/>
            </w:tcBorders>
            <w:noWrap/>
            <w:vAlign w:val="center"/>
          </w:tcPr>
          <w:p w:rsidR="00A0412D" w:rsidRDefault="00E822FB">
            <w:pPr>
              <w:spacing w:line="21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基础管理   工作</w:t>
            </w:r>
          </w:p>
          <w:p w:rsidR="00A0412D" w:rsidRDefault="00E822FB">
            <w:pPr>
              <w:spacing w:line="21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(10分)</w:t>
            </w:r>
          </w:p>
        </w:tc>
        <w:tc>
          <w:tcPr>
            <w:tcW w:w="1800" w:type="dxa"/>
            <w:gridSpan w:val="2"/>
            <w:tcBorders>
              <w:top w:val="single" w:sz="4" w:space="0" w:color="auto"/>
              <w:left w:val="nil"/>
              <w:bottom w:val="single" w:sz="4" w:space="0" w:color="auto"/>
              <w:right w:val="single" w:sz="4" w:space="0" w:color="auto"/>
            </w:tcBorders>
            <w:noWrap/>
            <w:vAlign w:val="center"/>
          </w:tcPr>
          <w:p w:rsidR="00A0412D" w:rsidRDefault="00E822FB">
            <w:pPr>
              <w:spacing w:line="21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日常检查整改</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spacing w:line="21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5</w:t>
            </w:r>
          </w:p>
        </w:tc>
        <w:tc>
          <w:tcPr>
            <w:tcW w:w="4860" w:type="dxa"/>
            <w:tcBorders>
              <w:top w:val="single" w:sz="4" w:space="0" w:color="auto"/>
              <w:left w:val="nil"/>
              <w:bottom w:val="single" w:sz="4" w:space="0" w:color="auto"/>
              <w:right w:val="single" w:sz="4" w:space="0" w:color="auto"/>
            </w:tcBorders>
            <w:noWrap/>
            <w:vAlign w:val="center"/>
          </w:tcPr>
          <w:p w:rsidR="00A0412D" w:rsidRDefault="00E822FB">
            <w:pPr>
              <w:spacing w:line="210" w:lineRule="exact"/>
              <w:jc w:val="left"/>
              <w:rPr>
                <w:rFonts w:ascii="仿宋" w:eastAsia="仿宋" w:hAnsi="仿宋" w:cs="仿宋"/>
                <w:color w:val="000000"/>
                <w:sz w:val="18"/>
                <w:szCs w:val="18"/>
              </w:rPr>
            </w:pPr>
            <w:r>
              <w:rPr>
                <w:rFonts w:ascii="仿宋" w:eastAsia="仿宋" w:hAnsi="仿宋" w:cs="仿宋" w:hint="eastAsia"/>
                <w:color w:val="000000"/>
                <w:kern w:val="0"/>
                <w:sz w:val="18"/>
                <w:szCs w:val="18"/>
              </w:rPr>
              <w:t>确保区级第三方日常检查实效</w:t>
            </w:r>
          </w:p>
        </w:tc>
        <w:tc>
          <w:tcPr>
            <w:tcW w:w="4860" w:type="dxa"/>
            <w:tcBorders>
              <w:top w:val="single" w:sz="4" w:space="0" w:color="auto"/>
              <w:left w:val="nil"/>
              <w:bottom w:val="single" w:sz="4" w:space="0" w:color="auto"/>
              <w:right w:val="single" w:sz="4" w:space="0" w:color="auto"/>
            </w:tcBorders>
            <w:noWrap/>
            <w:vAlign w:val="center"/>
          </w:tcPr>
          <w:p w:rsidR="00A0412D" w:rsidRDefault="00E822FB">
            <w:pPr>
              <w:spacing w:line="210" w:lineRule="exact"/>
              <w:jc w:val="left"/>
              <w:rPr>
                <w:rFonts w:ascii="仿宋" w:eastAsia="仿宋" w:hAnsi="仿宋" w:cs="仿宋"/>
                <w:color w:val="000000"/>
                <w:sz w:val="18"/>
                <w:szCs w:val="18"/>
              </w:rPr>
            </w:pPr>
            <w:r>
              <w:rPr>
                <w:rFonts w:ascii="仿宋" w:eastAsia="仿宋" w:hAnsi="仿宋" w:cs="仿宋" w:hint="eastAsia"/>
                <w:color w:val="000000"/>
                <w:kern w:val="0"/>
                <w:sz w:val="18"/>
                <w:szCs w:val="18"/>
              </w:rPr>
              <w:t>区级第三方检查过程中每出现一次检查结果为“不达标”的，扣2分，扣完为止。</w:t>
            </w:r>
          </w:p>
        </w:tc>
        <w:tc>
          <w:tcPr>
            <w:tcW w:w="900" w:type="dxa"/>
            <w:vMerge w:val="restart"/>
            <w:tcBorders>
              <w:top w:val="nil"/>
              <w:left w:val="nil"/>
              <w:bottom w:val="single" w:sz="4" w:space="0" w:color="auto"/>
              <w:right w:val="single" w:sz="4" w:space="0" w:color="auto"/>
            </w:tcBorders>
            <w:noWrap/>
            <w:vAlign w:val="center"/>
          </w:tcPr>
          <w:p w:rsidR="00A0412D" w:rsidRDefault="00A0412D">
            <w:pPr>
              <w:spacing w:line="210" w:lineRule="exact"/>
              <w:jc w:val="center"/>
              <w:rPr>
                <w:rFonts w:ascii="仿宋" w:eastAsia="仿宋" w:hAnsi="仿宋" w:cs="仿宋"/>
                <w:color w:val="000000"/>
                <w:sz w:val="18"/>
                <w:szCs w:val="18"/>
              </w:rPr>
            </w:pPr>
          </w:p>
        </w:tc>
      </w:tr>
      <w:tr w:rsidR="00A0412D">
        <w:trPr>
          <w:trHeight w:val="611"/>
        </w:trPr>
        <w:tc>
          <w:tcPr>
            <w:tcW w:w="1260" w:type="dxa"/>
            <w:vMerge/>
            <w:tcBorders>
              <w:top w:val="nil"/>
              <w:left w:val="single" w:sz="4" w:space="0" w:color="auto"/>
              <w:bottom w:val="single" w:sz="4" w:space="0" w:color="auto"/>
              <w:right w:val="single" w:sz="4" w:space="0" w:color="auto"/>
            </w:tcBorders>
            <w:noWrap/>
            <w:vAlign w:val="center"/>
          </w:tcPr>
          <w:p w:rsidR="00A0412D" w:rsidRDefault="00A0412D">
            <w:pPr>
              <w:widowControl/>
              <w:spacing w:line="210" w:lineRule="exact"/>
              <w:jc w:val="left"/>
              <w:rPr>
                <w:rFonts w:ascii="仿宋" w:eastAsia="仿宋" w:hAnsi="仿宋" w:cs="仿宋"/>
                <w:color w:val="000000"/>
                <w:sz w:val="18"/>
                <w:szCs w:val="18"/>
              </w:rPr>
            </w:pPr>
          </w:p>
        </w:tc>
        <w:tc>
          <w:tcPr>
            <w:tcW w:w="1800" w:type="dxa"/>
            <w:gridSpan w:val="2"/>
            <w:tcBorders>
              <w:top w:val="single" w:sz="4" w:space="0" w:color="auto"/>
              <w:left w:val="nil"/>
              <w:bottom w:val="single" w:sz="4" w:space="0" w:color="auto"/>
              <w:right w:val="single" w:sz="4" w:space="0" w:color="auto"/>
            </w:tcBorders>
            <w:noWrap/>
            <w:vAlign w:val="center"/>
          </w:tcPr>
          <w:p w:rsidR="00A0412D" w:rsidRDefault="00E822FB">
            <w:pPr>
              <w:spacing w:line="21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日常统计</w:t>
            </w:r>
          </w:p>
          <w:p w:rsidR="00A0412D" w:rsidRDefault="00E822FB">
            <w:pPr>
              <w:spacing w:line="21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信息报送</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spacing w:line="21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5</w:t>
            </w:r>
          </w:p>
        </w:tc>
        <w:tc>
          <w:tcPr>
            <w:tcW w:w="4860" w:type="dxa"/>
            <w:tcBorders>
              <w:top w:val="single" w:sz="4" w:space="0" w:color="auto"/>
              <w:left w:val="nil"/>
              <w:bottom w:val="single" w:sz="4" w:space="0" w:color="auto"/>
              <w:right w:val="single" w:sz="4" w:space="0" w:color="auto"/>
            </w:tcBorders>
            <w:noWrap/>
            <w:vAlign w:val="center"/>
          </w:tcPr>
          <w:p w:rsidR="00A0412D" w:rsidRDefault="00E822FB">
            <w:pPr>
              <w:spacing w:line="210" w:lineRule="exact"/>
              <w:rPr>
                <w:rFonts w:ascii="仿宋" w:eastAsia="仿宋" w:hAnsi="仿宋" w:cs="仿宋"/>
                <w:color w:val="000000"/>
                <w:sz w:val="18"/>
                <w:szCs w:val="18"/>
              </w:rPr>
            </w:pPr>
            <w:r>
              <w:rPr>
                <w:rFonts w:ascii="仿宋" w:eastAsia="仿宋" w:hAnsi="仿宋" w:cs="仿宋" w:hint="eastAsia"/>
                <w:color w:val="000000"/>
                <w:sz w:val="18"/>
                <w:szCs w:val="18"/>
              </w:rPr>
              <w:t>各类统计报表上报及时、准确；全年不少于3篇垃圾分类工作信息通讯；</w:t>
            </w:r>
            <w:r>
              <w:rPr>
                <w:rFonts w:ascii="仿宋" w:eastAsia="仿宋" w:hAnsi="仿宋" w:cs="仿宋" w:hint="eastAsia"/>
                <w:color w:val="000000"/>
                <w:kern w:val="0"/>
                <w:sz w:val="18"/>
                <w:szCs w:val="18"/>
              </w:rPr>
              <w:t>各项工作、宣传、活动有资料，有记录。</w:t>
            </w:r>
          </w:p>
        </w:tc>
        <w:tc>
          <w:tcPr>
            <w:tcW w:w="4860" w:type="dxa"/>
            <w:tcBorders>
              <w:top w:val="single" w:sz="4" w:space="0" w:color="auto"/>
              <w:left w:val="nil"/>
              <w:bottom w:val="single" w:sz="4" w:space="0" w:color="auto"/>
              <w:right w:val="single" w:sz="4" w:space="0" w:color="auto"/>
            </w:tcBorders>
            <w:noWrap/>
            <w:vAlign w:val="center"/>
          </w:tcPr>
          <w:p w:rsidR="00A0412D" w:rsidRDefault="00E822FB">
            <w:pPr>
              <w:spacing w:line="210" w:lineRule="exact"/>
              <w:rPr>
                <w:rFonts w:ascii="仿宋" w:eastAsia="仿宋" w:hAnsi="仿宋" w:cs="仿宋"/>
                <w:color w:val="000000"/>
                <w:sz w:val="18"/>
                <w:szCs w:val="18"/>
              </w:rPr>
            </w:pPr>
            <w:r>
              <w:rPr>
                <w:rFonts w:ascii="仿宋" w:eastAsia="仿宋" w:hAnsi="仿宋" w:cs="仿宋" w:hint="eastAsia"/>
                <w:color w:val="000000"/>
                <w:sz w:val="18"/>
                <w:szCs w:val="18"/>
              </w:rPr>
              <w:t>上报不及时二次扣1分、不准确二次扣1分；信息通讯少1篇，扣1分；无台账扣3分；资料记录不完整扣 2分，扣完为止。</w:t>
            </w:r>
          </w:p>
        </w:tc>
        <w:tc>
          <w:tcPr>
            <w:tcW w:w="900" w:type="dxa"/>
            <w:vMerge/>
            <w:tcBorders>
              <w:top w:val="nil"/>
              <w:left w:val="nil"/>
              <w:bottom w:val="single" w:sz="4" w:space="0" w:color="auto"/>
              <w:right w:val="single" w:sz="4" w:space="0" w:color="auto"/>
            </w:tcBorders>
            <w:noWrap/>
            <w:vAlign w:val="center"/>
          </w:tcPr>
          <w:p w:rsidR="00A0412D" w:rsidRDefault="00A0412D">
            <w:pPr>
              <w:widowControl/>
              <w:spacing w:line="210" w:lineRule="exact"/>
              <w:jc w:val="left"/>
              <w:rPr>
                <w:rFonts w:ascii="仿宋" w:eastAsia="仿宋" w:hAnsi="仿宋" w:cs="仿宋"/>
                <w:color w:val="000000"/>
                <w:sz w:val="18"/>
                <w:szCs w:val="18"/>
              </w:rPr>
            </w:pPr>
          </w:p>
        </w:tc>
      </w:tr>
      <w:tr w:rsidR="00A0412D">
        <w:trPr>
          <w:trHeight w:val="281"/>
        </w:trPr>
        <w:tc>
          <w:tcPr>
            <w:tcW w:w="1260" w:type="dxa"/>
            <w:tcBorders>
              <w:top w:val="single" w:sz="4" w:space="0" w:color="auto"/>
              <w:left w:val="single" w:sz="4" w:space="0" w:color="auto"/>
              <w:bottom w:val="single" w:sz="4" w:space="0" w:color="auto"/>
              <w:right w:val="single" w:sz="4" w:space="0" w:color="auto"/>
            </w:tcBorders>
            <w:noWrap/>
            <w:vAlign w:val="center"/>
          </w:tcPr>
          <w:p w:rsidR="00A0412D" w:rsidRDefault="00E822FB">
            <w:pPr>
              <w:spacing w:line="21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合计</w:t>
            </w:r>
          </w:p>
        </w:tc>
        <w:tc>
          <w:tcPr>
            <w:tcW w:w="1800" w:type="dxa"/>
            <w:gridSpan w:val="2"/>
            <w:tcBorders>
              <w:top w:val="single" w:sz="4" w:space="0" w:color="auto"/>
              <w:left w:val="nil"/>
              <w:bottom w:val="single" w:sz="4" w:space="0" w:color="auto"/>
              <w:right w:val="single" w:sz="4" w:space="0" w:color="auto"/>
            </w:tcBorders>
            <w:noWrap/>
            <w:vAlign w:val="center"/>
          </w:tcPr>
          <w:p w:rsidR="00A0412D" w:rsidRDefault="00A0412D">
            <w:pPr>
              <w:spacing w:line="210" w:lineRule="exact"/>
              <w:jc w:val="center"/>
              <w:rPr>
                <w:rFonts w:ascii="仿宋" w:eastAsia="仿宋" w:hAnsi="仿宋" w:cs="仿宋"/>
                <w:color w:val="000000"/>
                <w:sz w:val="18"/>
                <w:szCs w:val="18"/>
              </w:rPr>
            </w:pPr>
          </w:p>
        </w:tc>
        <w:tc>
          <w:tcPr>
            <w:tcW w:w="900" w:type="dxa"/>
            <w:tcBorders>
              <w:top w:val="single" w:sz="4" w:space="0" w:color="auto"/>
              <w:left w:val="nil"/>
              <w:bottom w:val="single" w:sz="4" w:space="0" w:color="auto"/>
              <w:right w:val="single" w:sz="4" w:space="0" w:color="auto"/>
            </w:tcBorders>
            <w:noWrap/>
            <w:vAlign w:val="center"/>
          </w:tcPr>
          <w:p w:rsidR="00A0412D" w:rsidRDefault="00E822FB">
            <w:pPr>
              <w:spacing w:line="21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100分</w:t>
            </w:r>
          </w:p>
        </w:tc>
        <w:tc>
          <w:tcPr>
            <w:tcW w:w="4860" w:type="dxa"/>
            <w:tcBorders>
              <w:top w:val="single" w:sz="4" w:space="0" w:color="auto"/>
              <w:left w:val="nil"/>
              <w:bottom w:val="single" w:sz="4" w:space="0" w:color="auto"/>
              <w:right w:val="single" w:sz="4" w:space="0" w:color="auto"/>
            </w:tcBorders>
            <w:noWrap/>
            <w:vAlign w:val="center"/>
          </w:tcPr>
          <w:p w:rsidR="00A0412D" w:rsidRDefault="00A0412D">
            <w:pPr>
              <w:spacing w:line="210" w:lineRule="exact"/>
              <w:rPr>
                <w:rFonts w:ascii="仿宋" w:eastAsia="仿宋" w:hAnsi="仿宋" w:cs="仿宋"/>
                <w:color w:val="000000"/>
                <w:sz w:val="18"/>
                <w:szCs w:val="18"/>
              </w:rPr>
            </w:pPr>
          </w:p>
        </w:tc>
        <w:tc>
          <w:tcPr>
            <w:tcW w:w="4860" w:type="dxa"/>
            <w:tcBorders>
              <w:top w:val="single" w:sz="4" w:space="0" w:color="auto"/>
              <w:left w:val="nil"/>
              <w:bottom w:val="single" w:sz="4" w:space="0" w:color="auto"/>
              <w:right w:val="single" w:sz="4" w:space="0" w:color="auto"/>
            </w:tcBorders>
            <w:noWrap/>
            <w:vAlign w:val="center"/>
          </w:tcPr>
          <w:p w:rsidR="00A0412D" w:rsidRDefault="00A0412D">
            <w:pPr>
              <w:spacing w:line="210" w:lineRule="exact"/>
              <w:rPr>
                <w:rFonts w:ascii="仿宋" w:eastAsia="仿宋" w:hAnsi="仿宋" w:cs="仿宋"/>
                <w:color w:val="000000"/>
                <w:sz w:val="18"/>
                <w:szCs w:val="18"/>
              </w:rPr>
            </w:pPr>
          </w:p>
        </w:tc>
        <w:tc>
          <w:tcPr>
            <w:tcW w:w="900" w:type="dxa"/>
            <w:tcBorders>
              <w:top w:val="single" w:sz="4" w:space="0" w:color="auto"/>
              <w:left w:val="nil"/>
              <w:bottom w:val="single" w:sz="4" w:space="0" w:color="auto"/>
              <w:right w:val="single" w:sz="4" w:space="0" w:color="auto"/>
            </w:tcBorders>
            <w:noWrap/>
            <w:vAlign w:val="center"/>
          </w:tcPr>
          <w:p w:rsidR="00A0412D" w:rsidRDefault="00A0412D">
            <w:pPr>
              <w:spacing w:line="210" w:lineRule="exact"/>
              <w:jc w:val="center"/>
              <w:rPr>
                <w:rFonts w:ascii="仿宋" w:eastAsia="仿宋" w:hAnsi="仿宋" w:cs="仿宋"/>
                <w:color w:val="000000"/>
                <w:sz w:val="18"/>
                <w:szCs w:val="18"/>
              </w:rPr>
            </w:pPr>
          </w:p>
        </w:tc>
      </w:tr>
      <w:tr w:rsidR="00A0412D">
        <w:trPr>
          <w:trHeight w:val="259"/>
        </w:trPr>
        <w:tc>
          <w:tcPr>
            <w:tcW w:w="1260" w:type="dxa"/>
            <w:vMerge w:val="restart"/>
            <w:tcBorders>
              <w:top w:val="single" w:sz="4" w:space="0" w:color="auto"/>
              <w:left w:val="single" w:sz="4" w:space="0" w:color="auto"/>
              <w:right w:val="single" w:sz="4" w:space="0" w:color="auto"/>
            </w:tcBorders>
            <w:noWrap/>
            <w:vAlign w:val="center"/>
          </w:tcPr>
          <w:p w:rsidR="00A0412D" w:rsidRDefault="00E822FB">
            <w:pPr>
              <w:spacing w:line="210" w:lineRule="exact"/>
              <w:jc w:val="center"/>
              <w:rPr>
                <w:rFonts w:ascii="仿宋" w:eastAsia="仿宋" w:hAnsi="仿宋" w:cs="仿宋"/>
                <w:color w:val="000000"/>
                <w:sz w:val="18"/>
                <w:szCs w:val="18"/>
              </w:rPr>
            </w:pPr>
            <w:r>
              <w:rPr>
                <w:rFonts w:ascii="仿宋" w:eastAsia="仿宋" w:hAnsi="仿宋" w:cs="仿宋" w:hint="eastAsia"/>
                <w:b/>
                <w:bCs/>
                <w:color w:val="000000"/>
                <w:spacing w:val="-10"/>
                <w:kern w:val="0"/>
                <w:sz w:val="18"/>
                <w:szCs w:val="18"/>
              </w:rPr>
              <w:t>加分项目</w:t>
            </w:r>
          </w:p>
        </w:tc>
        <w:tc>
          <w:tcPr>
            <w:tcW w:w="1800" w:type="dxa"/>
            <w:gridSpan w:val="2"/>
            <w:tcBorders>
              <w:top w:val="single" w:sz="4" w:space="0" w:color="auto"/>
              <w:left w:val="nil"/>
              <w:bottom w:val="single" w:sz="4" w:space="0" w:color="auto"/>
              <w:right w:val="single" w:sz="4" w:space="0" w:color="auto"/>
            </w:tcBorders>
            <w:noWrap/>
            <w:vAlign w:val="center"/>
          </w:tcPr>
          <w:p w:rsidR="00A0412D" w:rsidRDefault="00E822FB">
            <w:pPr>
              <w:spacing w:line="210" w:lineRule="exact"/>
              <w:jc w:val="center"/>
              <w:rPr>
                <w:rFonts w:ascii="仿宋" w:eastAsia="仿宋" w:hAnsi="仿宋" w:cs="仿宋"/>
                <w:color w:val="000000"/>
                <w:sz w:val="18"/>
                <w:szCs w:val="18"/>
              </w:rPr>
            </w:pPr>
            <w:r>
              <w:rPr>
                <w:rFonts w:ascii="仿宋" w:eastAsia="仿宋" w:hAnsi="仿宋" w:cs="仿宋" w:hint="eastAsia"/>
                <w:color w:val="000000"/>
                <w:kern w:val="0"/>
                <w:sz w:val="18"/>
                <w:szCs w:val="18"/>
              </w:rPr>
              <w:t>减量率突破</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spacing w:line="21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1</w:t>
            </w:r>
          </w:p>
        </w:tc>
        <w:tc>
          <w:tcPr>
            <w:tcW w:w="4860" w:type="dxa"/>
            <w:tcBorders>
              <w:top w:val="single" w:sz="4" w:space="0" w:color="auto"/>
              <w:left w:val="nil"/>
              <w:bottom w:val="single" w:sz="4" w:space="0" w:color="auto"/>
              <w:right w:val="single" w:sz="4" w:space="0" w:color="auto"/>
            </w:tcBorders>
            <w:noWrap/>
            <w:vAlign w:val="center"/>
          </w:tcPr>
          <w:p w:rsidR="00A0412D" w:rsidRDefault="00E822FB">
            <w:pPr>
              <w:widowControl/>
              <w:spacing w:line="210" w:lineRule="exact"/>
              <w:rPr>
                <w:rFonts w:ascii="仿宋" w:eastAsia="仿宋" w:hAnsi="仿宋" w:cs="仿宋"/>
                <w:color w:val="000000"/>
                <w:sz w:val="18"/>
                <w:szCs w:val="18"/>
              </w:rPr>
            </w:pPr>
            <w:r>
              <w:rPr>
                <w:rFonts w:ascii="仿宋" w:eastAsia="仿宋" w:hAnsi="仿宋" w:cs="仿宋" w:hint="eastAsia"/>
                <w:color w:val="000000"/>
                <w:kern w:val="0"/>
                <w:sz w:val="18"/>
                <w:szCs w:val="18"/>
              </w:rPr>
              <w:t>垃圾分类减量指标上有所突破，年度干垃圾日均处置量控制在82吨以下，同时湿垃圾（含餐厨垃圾）日均分出量超过44吨以上。</w:t>
            </w:r>
          </w:p>
        </w:tc>
        <w:tc>
          <w:tcPr>
            <w:tcW w:w="4860" w:type="dxa"/>
            <w:tcBorders>
              <w:top w:val="single" w:sz="4" w:space="0" w:color="auto"/>
              <w:left w:val="nil"/>
              <w:bottom w:val="single" w:sz="4" w:space="0" w:color="auto"/>
              <w:right w:val="single" w:sz="4" w:space="0" w:color="auto"/>
            </w:tcBorders>
            <w:noWrap/>
            <w:vAlign w:val="center"/>
          </w:tcPr>
          <w:p w:rsidR="00A0412D" w:rsidRDefault="00E822FB">
            <w:pPr>
              <w:spacing w:line="21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减量率有突破的，干垃圾每降低一个百分点或者湿垃圾（含餐厨垃圾）每增加1个百分点，加1分。</w:t>
            </w:r>
          </w:p>
        </w:tc>
        <w:tc>
          <w:tcPr>
            <w:tcW w:w="900" w:type="dxa"/>
            <w:tcBorders>
              <w:top w:val="single" w:sz="4" w:space="0" w:color="auto"/>
              <w:left w:val="nil"/>
              <w:bottom w:val="single" w:sz="4" w:space="0" w:color="auto"/>
              <w:right w:val="single" w:sz="4" w:space="0" w:color="auto"/>
            </w:tcBorders>
            <w:noWrap/>
            <w:vAlign w:val="center"/>
          </w:tcPr>
          <w:p w:rsidR="00A0412D" w:rsidRDefault="00A0412D">
            <w:pPr>
              <w:spacing w:line="210" w:lineRule="exact"/>
              <w:jc w:val="center"/>
              <w:rPr>
                <w:rFonts w:ascii="仿宋" w:eastAsia="仿宋" w:hAnsi="仿宋" w:cs="仿宋"/>
                <w:color w:val="000000"/>
                <w:sz w:val="18"/>
                <w:szCs w:val="18"/>
              </w:rPr>
            </w:pPr>
          </w:p>
        </w:tc>
      </w:tr>
      <w:tr w:rsidR="00A0412D">
        <w:trPr>
          <w:trHeight w:val="90"/>
        </w:trPr>
        <w:tc>
          <w:tcPr>
            <w:tcW w:w="1260" w:type="dxa"/>
            <w:vMerge/>
            <w:tcBorders>
              <w:left w:val="single" w:sz="4" w:space="0" w:color="auto"/>
              <w:bottom w:val="single" w:sz="4" w:space="0" w:color="auto"/>
              <w:right w:val="single" w:sz="4" w:space="0" w:color="auto"/>
            </w:tcBorders>
            <w:noWrap/>
            <w:vAlign w:val="center"/>
          </w:tcPr>
          <w:p w:rsidR="00A0412D" w:rsidRDefault="00A0412D">
            <w:pPr>
              <w:spacing w:line="210" w:lineRule="exact"/>
              <w:jc w:val="center"/>
              <w:rPr>
                <w:rFonts w:ascii="仿宋" w:eastAsia="仿宋" w:hAnsi="仿宋" w:cs="仿宋"/>
                <w:color w:val="000000"/>
                <w:sz w:val="18"/>
                <w:szCs w:val="18"/>
              </w:rPr>
            </w:pPr>
          </w:p>
        </w:tc>
        <w:tc>
          <w:tcPr>
            <w:tcW w:w="1800" w:type="dxa"/>
            <w:gridSpan w:val="2"/>
            <w:tcBorders>
              <w:top w:val="single" w:sz="4" w:space="0" w:color="auto"/>
              <w:left w:val="nil"/>
              <w:bottom w:val="single" w:sz="4" w:space="0" w:color="auto"/>
              <w:right w:val="single" w:sz="4" w:space="0" w:color="auto"/>
            </w:tcBorders>
            <w:noWrap/>
            <w:vAlign w:val="center"/>
          </w:tcPr>
          <w:p w:rsidR="00A0412D" w:rsidRDefault="00E822FB">
            <w:pPr>
              <w:spacing w:line="210" w:lineRule="exact"/>
              <w:jc w:val="center"/>
              <w:rPr>
                <w:rFonts w:ascii="仿宋" w:eastAsia="仿宋" w:hAnsi="仿宋" w:cs="仿宋"/>
                <w:color w:val="000000"/>
                <w:sz w:val="18"/>
                <w:szCs w:val="18"/>
              </w:rPr>
            </w:pPr>
            <w:r>
              <w:rPr>
                <w:rFonts w:ascii="仿宋" w:eastAsia="仿宋" w:hAnsi="仿宋" w:cs="仿宋" w:hint="eastAsia"/>
                <w:color w:val="000000"/>
                <w:kern w:val="0"/>
                <w:sz w:val="18"/>
                <w:szCs w:val="18"/>
              </w:rPr>
              <w:t>工作创新</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spacing w:line="210" w:lineRule="exact"/>
              <w:jc w:val="center"/>
              <w:rPr>
                <w:rFonts w:ascii="仿宋" w:eastAsia="仿宋" w:hAnsi="仿宋" w:cs="仿宋"/>
                <w:color w:val="000000"/>
                <w:sz w:val="18"/>
                <w:szCs w:val="18"/>
              </w:rPr>
            </w:pPr>
            <w:r>
              <w:rPr>
                <w:rFonts w:ascii="仿宋" w:eastAsia="仿宋" w:hAnsi="仿宋" w:cs="仿宋" w:hint="eastAsia"/>
                <w:color w:val="000000"/>
                <w:spacing w:val="-16"/>
                <w:kern w:val="0"/>
                <w:sz w:val="18"/>
                <w:szCs w:val="18"/>
              </w:rPr>
              <w:t>5</w:t>
            </w:r>
          </w:p>
        </w:tc>
        <w:tc>
          <w:tcPr>
            <w:tcW w:w="4860" w:type="dxa"/>
            <w:tcBorders>
              <w:top w:val="single" w:sz="4" w:space="0" w:color="auto"/>
              <w:left w:val="nil"/>
              <w:bottom w:val="single" w:sz="4" w:space="0" w:color="auto"/>
              <w:right w:val="single" w:sz="4" w:space="0" w:color="auto"/>
            </w:tcBorders>
            <w:noWrap/>
            <w:vAlign w:val="center"/>
          </w:tcPr>
          <w:p w:rsidR="00A0412D" w:rsidRDefault="00E822FB">
            <w:pPr>
              <w:spacing w:line="210" w:lineRule="exact"/>
              <w:rPr>
                <w:rFonts w:ascii="仿宋" w:eastAsia="仿宋" w:hAnsi="仿宋" w:cs="仿宋"/>
                <w:color w:val="000000"/>
                <w:sz w:val="18"/>
                <w:szCs w:val="18"/>
              </w:rPr>
            </w:pPr>
            <w:r>
              <w:rPr>
                <w:rFonts w:ascii="仿宋" w:eastAsia="仿宋" w:hAnsi="仿宋" w:cs="仿宋" w:hint="eastAsia"/>
                <w:color w:val="000000"/>
                <w:spacing w:val="-6"/>
                <w:kern w:val="0"/>
                <w:sz w:val="18"/>
                <w:szCs w:val="18"/>
              </w:rPr>
              <w:t>分类减量工作中有创新举措，提升分类减量实效 。</w:t>
            </w:r>
          </w:p>
        </w:tc>
        <w:tc>
          <w:tcPr>
            <w:tcW w:w="4860" w:type="dxa"/>
            <w:tcBorders>
              <w:top w:val="single" w:sz="4" w:space="0" w:color="auto"/>
              <w:left w:val="nil"/>
              <w:bottom w:val="single" w:sz="4" w:space="0" w:color="auto"/>
              <w:right w:val="single" w:sz="4" w:space="0" w:color="auto"/>
            </w:tcBorders>
            <w:noWrap/>
            <w:vAlign w:val="center"/>
          </w:tcPr>
          <w:p w:rsidR="00A0412D" w:rsidRDefault="00E822FB">
            <w:pPr>
              <w:spacing w:line="210" w:lineRule="exact"/>
              <w:rPr>
                <w:rFonts w:ascii="仿宋" w:eastAsia="仿宋" w:hAnsi="仿宋" w:cs="仿宋"/>
                <w:color w:val="000000"/>
                <w:sz w:val="18"/>
                <w:szCs w:val="18"/>
              </w:rPr>
            </w:pPr>
            <w:r>
              <w:rPr>
                <w:rFonts w:ascii="仿宋" w:eastAsia="仿宋" w:hAnsi="仿宋" w:cs="仿宋" w:hint="eastAsia"/>
                <w:color w:val="000000"/>
                <w:kern w:val="0"/>
                <w:sz w:val="18"/>
                <w:szCs w:val="18"/>
              </w:rPr>
              <w:t>在提高源头分类减量、落实资源化处理等方面有突出进展和创新举措的加5分</w:t>
            </w:r>
            <w:r>
              <w:rPr>
                <w:rFonts w:ascii="仿宋" w:eastAsia="仿宋" w:hAnsi="仿宋" w:cs="仿宋" w:hint="eastAsia"/>
                <w:color w:val="000000"/>
                <w:spacing w:val="-6"/>
                <w:kern w:val="0"/>
                <w:sz w:val="18"/>
                <w:szCs w:val="18"/>
              </w:rPr>
              <w:t>。</w:t>
            </w:r>
          </w:p>
        </w:tc>
        <w:tc>
          <w:tcPr>
            <w:tcW w:w="900" w:type="dxa"/>
            <w:tcBorders>
              <w:top w:val="single" w:sz="4" w:space="0" w:color="auto"/>
              <w:left w:val="nil"/>
              <w:bottom w:val="single" w:sz="4" w:space="0" w:color="auto"/>
              <w:right w:val="single" w:sz="4" w:space="0" w:color="auto"/>
            </w:tcBorders>
            <w:noWrap/>
            <w:vAlign w:val="center"/>
          </w:tcPr>
          <w:p w:rsidR="00A0412D" w:rsidRDefault="00A0412D">
            <w:pPr>
              <w:spacing w:line="210" w:lineRule="exact"/>
              <w:jc w:val="center"/>
              <w:rPr>
                <w:rFonts w:ascii="仿宋" w:eastAsia="仿宋" w:hAnsi="仿宋" w:cs="仿宋"/>
                <w:color w:val="000000"/>
                <w:sz w:val="18"/>
                <w:szCs w:val="18"/>
              </w:rPr>
            </w:pPr>
          </w:p>
        </w:tc>
      </w:tr>
      <w:tr w:rsidR="00A0412D">
        <w:trPr>
          <w:trHeight w:val="430"/>
        </w:trPr>
        <w:tc>
          <w:tcPr>
            <w:tcW w:w="1260" w:type="dxa"/>
            <w:tcBorders>
              <w:top w:val="single" w:sz="4" w:space="0" w:color="auto"/>
              <w:left w:val="single" w:sz="4" w:space="0" w:color="auto"/>
              <w:bottom w:val="single" w:sz="4" w:space="0" w:color="auto"/>
              <w:right w:val="single" w:sz="4" w:space="0" w:color="auto"/>
            </w:tcBorders>
            <w:noWrap/>
            <w:vAlign w:val="center"/>
          </w:tcPr>
          <w:p w:rsidR="00A0412D" w:rsidRDefault="00E822FB">
            <w:pPr>
              <w:spacing w:line="210" w:lineRule="exact"/>
              <w:jc w:val="center"/>
              <w:rPr>
                <w:rFonts w:ascii="仿宋" w:eastAsia="仿宋" w:hAnsi="仿宋" w:cs="仿宋"/>
                <w:b/>
                <w:bCs/>
                <w:color w:val="000000"/>
                <w:sz w:val="18"/>
                <w:szCs w:val="18"/>
              </w:rPr>
            </w:pPr>
            <w:r>
              <w:rPr>
                <w:rFonts w:ascii="仿宋" w:eastAsia="仿宋" w:hAnsi="仿宋" w:cs="仿宋" w:hint="eastAsia"/>
                <w:b/>
                <w:bCs/>
                <w:color w:val="000000"/>
                <w:sz w:val="18"/>
                <w:szCs w:val="18"/>
              </w:rPr>
              <w:t>总计</w:t>
            </w:r>
          </w:p>
        </w:tc>
        <w:tc>
          <w:tcPr>
            <w:tcW w:w="1800" w:type="dxa"/>
            <w:gridSpan w:val="2"/>
            <w:tcBorders>
              <w:top w:val="single" w:sz="4" w:space="0" w:color="auto"/>
              <w:left w:val="nil"/>
              <w:bottom w:val="single" w:sz="4" w:space="0" w:color="auto"/>
              <w:right w:val="single" w:sz="4" w:space="0" w:color="auto"/>
            </w:tcBorders>
            <w:noWrap/>
            <w:vAlign w:val="center"/>
          </w:tcPr>
          <w:p w:rsidR="00A0412D" w:rsidRDefault="00A0412D">
            <w:pPr>
              <w:spacing w:line="210" w:lineRule="exact"/>
              <w:jc w:val="center"/>
              <w:rPr>
                <w:rFonts w:ascii="仿宋" w:eastAsia="仿宋" w:hAnsi="仿宋" w:cs="仿宋"/>
                <w:b/>
                <w:bCs/>
                <w:color w:val="000000"/>
                <w:sz w:val="18"/>
                <w:szCs w:val="18"/>
              </w:rPr>
            </w:pPr>
          </w:p>
        </w:tc>
        <w:tc>
          <w:tcPr>
            <w:tcW w:w="900" w:type="dxa"/>
            <w:tcBorders>
              <w:top w:val="single" w:sz="4" w:space="0" w:color="auto"/>
              <w:left w:val="nil"/>
              <w:bottom w:val="single" w:sz="4" w:space="0" w:color="auto"/>
              <w:right w:val="single" w:sz="4" w:space="0" w:color="auto"/>
            </w:tcBorders>
            <w:noWrap/>
            <w:vAlign w:val="center"/>
          </w:tcPr>
          <w:p w:rsidR="00A0412D" w:rsidRDefault="00E822FB">
            <w:pPr>
              <w:spacing w:line="210" w:lineRule="exact"/>
              <w:jc w:val="center"/>
              <w:rPr>
                <w:rFonts w:ascii="仿宋" w:eastAsia="仿宋" w:hAnsi="仿宋" w:cs="仿宋"/>
                <w:b/>
                <w:bCs/>
                <w:color w:val="000000"/>
                <w:sz w:val="18"/>
                <w:szCs w:val="18"/>
              </w:rPr>
            </w:pPr>
            <w:r>
              <w:rPr>
                <w:rFonts w:ascii="仿宋" w:eastAsia="仿宋" w:hAnsi="仿宋" w:cs="仿宋" w:hint="eastAsia"/>
                <w:b/>
                <w:bCs/>
                <w:color w:val="000000"/>
                <w:sz w:val="18"/>
                <w:szCs w:val="18"/>
              </w:rPr>
              <w:t>106分</w:t>
            </w:r>
          </w:p>
        </w:tc>
        <w:tc>
          <w:tcPr>
            <w:tcW w:w="4860" w:type="dxa"/>
            <w:tcBorders>
              <w:top w:val="single" w:sz="4" w:space="0" w:color="auto"/>
              <w:left w:val="nil"/>
              <w:bottom w:val="single" w:sz="4" w:space="0" w:color="auto"/>
              <w:right w:val="single" w:sz="4" w:space="0" w:color="auto"/>
            </w:tcBorders>
            <w:noWrap/>
            <w:vAlign w:val="center"/>
          </w:tcPr>
          <w:p w:rsidR="00A0412D" w:rsidRDefault="00A0412D">
            <w:pPr>
              <w:spacing w:line="210" w:lineRule="exact"/>
              <w:jc w:val="left"/>
              <w:rPr>
                <w:rFonts w:ascii="仿宋" w:eastAsia="仿宋" w:hAnsi="仿宋" w:cs="仿宋"/>
                <w:color w:val="000000"/>
                <w:sz w:val="18"/>
                <w:szCs w:val="18"/>
              </w:rPr>
            </w:pPr>
          </w:p>
        </w:tc>
        <w:tc>
          <w:tcPr>
            <w:tcW w:w="4860" w:type="dxa"/>
            <w:tcBorders>
              <w:top w:val="single" w:sz="4" w:space="0" w:color="auto"/>
              <w:left w:val="nil"/>
              <w:bottom w:val="single" w:sz="4" w:space="0" w:color="auto"/>
              <w:right w:val="single" w:sz="4" w:space="0" w:color="auto"/>
            </w:tcBorders>
            <w:noWrap/>
            <w:vAlign w:val="center"/>
          </w:tcPr>
          <w:p w:rsidR="00A0412D" w:rsidRDefault="00A0412D">
            <w:pPr>
              <w:spacing w:line="210" w:lineRule="exact"/>
              <w:jc w:val="left"/>
              <w:rPr>
                <w:rFonts w:ascii="仿宋" w:eastAsia="仿宋" w:hAnsi="仿宋" w:cs="仿宋"/>
                <w:color w:val="000000"/>
                <w:sz w:val="18"/>
                <w:szCs w:val="18"/>
              </w:rPr>
            </w:pPr>
          </w:p>
        </w:tc>
        <w:tc>
          <w:tcPr>
            <w:tcW w:w="900" w:type="dxa"/>
            <w:tcBorders>
              <w:top w:val="single" w:sz="4" w:space="0" w:color="auto"/>
              <w:left w:val="nil"/>
              <w:bottom w:val="single" w:sz="4" w:space="0" w:color="auto"/>
              <w:right w:val="single" w:sz="4" w:space="0" w:color="auto"/>
            </w:tcBorders>
            <w:noWrap/>
            <w:vAlign w:val="center"/>
          </w:tcPr>
          <w:p w:rsidR="00A0412D" w:rsidRDefault="00A0412D">
            <w:pPr>
              <w:spacing w:line="210" w:lineRule="exact"/>
              <w:jc w:val="center"/>
              <w:rPr>
                <w:rFonts w:ascii="仿宋" w:eastAsia="仿宋" w:hAnsi="仿宋" w:cs="仿宋"/>
                <w:color w:val="000000"/>
                <w:sz w:val="18"/>
                <w:szCs w:val="18"/>
              </w:rPr>
            </w:pPr>
          </w:p>
        </w:tc>
      </w:tr>
    </w:tbl>
    <w:p w:rsidR="00A0412D" w:rsidRDefault="00A0412D">
      <w:pPr>
        <w:widowControl/>
        <w:jc w:val="left"/>
        <w:rPr>
          <w:rFonts w:ascii="黑体" w:eastAsia="黑体" w:hAnsi="宋体" w:cs="宋体"/>
          <w:color w:val="000000"/>
          <w:sz w:val="32"/>
          <w:szCs w:val="32"/>
        </w:rPr>
        <w:sectPr w:rsidR="00A0412D">
          <w:pgSz w:w="16838" w:h="11906" w:orient="landscape"/>
          <w:pgMar w:top="1134" w:right="1134" w:bottom="1134" w:left="1134" w:header="720" w:footer="720" w:gutter="0"/>
          <w:cols w:space="720"/>
          <w:docGrid w:type="lines" w:linePitch="312"/>
        </w:sectPr>
      </w:pPr>
    </w:p>
    <w:p w:rsidR="00A0412D" w:rsidRDefault="00E822FB">
      <w:pPr>
        <w:spacing w:line="500" w:lineRule="exact"/>
        <w:jc w:val="center"/>
        <w:rPr>
          <w:rFonts w:ascii="仿宋_GB2312" w:eastAsia="仿宋_GB2312"/>
          <w:sz w:val="36"/>
          <w:szCs w:val="36"/>
        </w:rPr>
      </w:pPr>
      <w:r>
        <w:rPr>
          <w:rFonts w:ascii="黑体" w:eastAsia="黑体" w:hint="eastAsia"/>
          <w:color w:val="000000"/>
          <w:sz w:val="36"/>
          <w:szCs w:val="36"/>
        </w:rPr>
        <w:lastRenderedPageBreak/>
        <w:t>车墩镇2023年生活垃圾分类检查考评标准(企事业单位)</w:t>
      </w:r>
    </w:p>
    <w:tbl>
      <w:tblPr>
        <w:tblW w:w="14400" w:type="dxa"/>
        <w:tblInd w:w="-72" w:type="dxa"/>
        <w:tblLayout w:type="fixed"/>
        <w:tblLook w:val="04A0"/>
      </w:tblPr>
      <w:tblGrid>
        <w:gridCol w:w="1260"/>
        <w:gridCol w:w="20"/>
        <w:gridCol w:w="1780"/>
        <w:gridCol w:w="900"/>
        <w:gridCol w:w="5009"/>
        <w:gridCol w:w="4531"/>
        <w:gridCol w:w="900"/>
      </w:tblGrid>
      <w:tr w:rsidR="00A0412D">
        <w:trPr>
          <w:trHeight w:val="311"/>
        </w:trPr>
        <w:tc>
          <w:tcPr>
            <w:tcW w:w="1280" w:type="dxa"/>
            <w:gridSpan w:val="2"/>
            <w:tcBorders>
              <w:top w:val="single" w:sz="4" w:space="0" w:color="auto"/>
              <w:left w:val="single" w:sz="4" w:space="0" w:color="auto"/>
              <w:bottom w:val="single" w:sz="4" w:space="0" w:color="auto"/>
              <w:right w:val="single" w:sz="4" w:space="0" w:color="auto"/>
            </w:tcBorders>
            <w:noWrap/>
            <w:vAlign w:val="center"/>
          </w:tcPr>
          <w:p w:rsidR="00A0412D" w:rsidRDefault="00E822FB">
            <w:pPr>
              <w:spacing w:line="240" w:lineRule="exact"/>
              <w:jc w:val="center"/>
              <w:rPr>
                <w:rFonts w:ascii="宋体" w:hAnsi="宋体"/>
                <w:b/>
                <w:bCs/>
                <w:sz w:val="22"/>
              </w:rPr>
            </w:pPr>
            <w:r>
              <w:rPr>
                <w:rFonts w:ascii="宋体" w:hAnsi="宋体" w:hint="eastAsia"/>
                <w:b/>
                <w:bCs/>
                <w:sz w:val="22"/>
              </w:rPr>
              <w:t>项  目</w:t>
            </w:r>
          </w:p>
        </w:tc>
        <w:tc>
          <w:tcPr>
            <w:tcW w:w="178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jc w:val="center"/>
              <w:rPr>
                <w:rFonts w:ascii="宋体" w:hAnsi="宋体"/>
                <w:b/>
                <w:bCs/>
                <w:sz w:val="22"/>
              </w:rPr>
            </w:pPr>
            <w:r>
              <w:rPr>
                <w:rFonts w:ascii="宋体" w:hAnsi="宋体" w:hint="eastAsia"/>
                <w:b/>
                <w:bCs/>
                <w:sz w:val="22"/>
              </w:rPr>
              <w:t>分项目</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jc w:val="center"/>
              <w:rPr>
                <w:rFonts w:ascii="宋体" w:hAnsi="宋体"/>
                <w:b/>
                <w:bCs/>
                <w:sz w:val="22"/>
              </w:rPr>
            </w:pPr>
            <w:r>
              <w:rPr>
                <w:rFonts w:ascii="宋体" w:hAnsi="宋体" w:hint="eastAsia"/>
                <w:b/>
                <w:bCs/>
                <w:sz w:val="22"/>
              </w:rPr>
              <w:t>分值</w:t>
            </w:r>
          </w:p>
        </w:tc>
        <w:tc>
          <w:tcPr>
            <w:tcW w:w="5009"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jc w:val="center"/>
              <w:rPr>
                <w:rFonts w:ascii="宋体" w:hAnsi="宋体"/>
                <w:b/>
                <w:bCs/>
                <w:sz w:val="22"/>
              </w:rPr>
            </w:pPr>
            <w:r>
              <w:rPr>
                <w:rFonts w:ascii="宋体" w:hAnsi="宋体" w:hint="eastAsia"/>
                <w:b/>
                <w:bCs/>
                <w:sz w:val="22"/>
              </w:rPr>
              <w:t>考  核  内  容</w:t>
            </w:r>
          </w:p>
        </w:tc>
        <w:tc>
          <w:tcPr>
            <w:tcW w:w="4531"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jc w:val="center"/>
              <w:rPr>
                <w:rFonts w:ascii="宋体" w:hAnsi="宋体"/>
                <w:b/>
                <w:bCs/>
                <w:sz w:val="22"/>
              </w:rPr>
            </w:pPr>
            <w:r>
              <w:rPr>
                <w:rFonts w:ascii="宋体" w:hAnsi="宋体" w:hint="eastAsia"/>
                <w:b/>
                <w:bCs/>
                <w:sz w:val="22"/>
              </w:rPr>
              <w:t>评分标准</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jc w:val="center"/>
              <w:rPr>
                <w:rFonts w:ascii="宋体" w:hAnsi="宋体"/>
                <w:b/>
                <w:bCs/>
                <w:sz w:val="22"/>
              </w:rPr>
            </w:pPr>
            <w:r>
              <w:rPr>
                <w:rFonts w:ascii="宋体" w:hAnsi="宋体" w:hint="eastAsia"/>
                <w:b/>
                <w:bCs/>
                <w:sz w:val="22"/>
              </w:rPr>
              <w:t>考核分</w:t>
            </w:r>
          </w:p>
        </w:tc>
      </w:tr>
      <w:tr w:rsidR="00A0412D">
        <w:trPr>
          <w:trHeight w:val="552"/>
        </w:trPr>
        <w:tc>
          <w:tcPr>
            <w:tcW w:w="1280" w:type="dxa"/>
            <w:gridSpan w:val="2"/>
            <w:tcBorders>
              <w:top w:val="single" w:sz="4" w:space="0" w:color="auto"/>
              <w:left w:val="single" w:sz="4" w:space="0" w:color="auto"/>
              <w:bottom w:val="single" w:sz="4" w:space="0" w:color="auto"/>
              <w:right w:val="single" w:sz="4" w:space="0" w:color="auto"/>
            </w:tcBorders>
            <w:noWrap/>
            <w:vAlign w:val="center"/>
          </w:tcPr>
          <w:p w:rsidR="00A0412D" w:rsidRDefault="00E822FB">
            <w:pPr>
              <w:jc w:val="center"/>
              <w:rPr>
                <w:rFonts w:ascii="仿宋" w:eastAsia="仿宋" w:hAnsi="仿宋" w:cs="仿宋"/>
                <w:kern w:val="0"/>
                <w:sz w:val="18"/>
                <w:szCs w:val="18"/>
              </w:rPr>
            </w:pPr>
            <w:r>
              <w:rPr>
                <w:rFonts w:ascii="仿宋" w:eastAsia="仿宋" w:hAnsi="仿宋" w:cs="仿宋" w:hint="eastAsia"/>
                <w:kern w:val="0"/>
                <w:sz w:val="18"/>
                <w:szCs w:val="18"/>
              </w:rPr>
              <w:t>分类容器</w:t>
            </w:r>
          </w:p>
          <w:p w:rsidR="00A0412D" w:rsidRDefault="00E822FB">
            <w:pPr>
              <w:jc w:val="center"/>
              <w:rPr>
                <w:rFonts w:ascii="仿宋" w:eastAsia="仿宋" w:hAnsi="仿宋" w:cs="仿宋"/>
                <w:kern w:val="0"/>
                <w:sz w:val="18"/>
                <w:szCs w:val="18"/>
              </w:rPr>
            </w:pPr>
            <w:r>
              <w:rPr>
                <w:rFonts w:ascii="仿宋" w:eastAsia="仿宋" w:hAnsi="仿宋" w:cs="仿宋" w:hint="eastAsia"/>
                <w:kern w:val="0"/>
                <w:sz w:val="18"/>
                <w:szCs w:val="18"/>
              </w:rPr>
              <w:t>配置规范</w:t>
            </w:r>
          </w:p>
          <w:p w:rsidR="00A0412D" w:rsidRDefault="00E822FB">
            <w:pPr>
              <w:jc w:val="center"/>
              <w:rPr>
                <w:rFonts w:ascii="仿宋" w:eastAsia="仿宋" w:hAnsi="仿宋" w:cs="仿宋"/>
                <w:kern w:val="0"/>
                <w:sz w:val="18"/>
                <w:szCs w:val="18"/>
              </w:rPr>
            </w:pPr>
            <w:r>
              <w:rPr>
                <w:rFonts w:ascii="仿宋" w:eastAsia="仿宋" w:hAnsi="仿宋" w:cs="仿宋" w:hint="eastAsia"/>
                <w:kern w:val="0"/>
                <w:sz w:val="18"/>
                <w:szCs w:val="18"/>
              </w:rPr>
              <w:t>（20分）</w:t>
            </w:r>
          </w:p>
        </w:tc>
        <w:tc>
          <w:tcPr>
            <w:tcW w:w="1780" w:type="dxa"/>
            <w:tcBorders>
              <w:top w:val="single" w:sz="4" w:space="0" w:color="auto"/>
              <w:left w:val="nil"/>
              <w:bottom w:val="single" w:sz="4" w:space="0" w:color="auto"/>
              <w:right w:val="single" w:sz="4" w:space="0" w:color="auto"/>
            </w:tcBorders>
            <w:noWrap/>
            <w:vAlign w:val="center"/>
          </w:tcPr>
          <w:p w:rsidR="00A0412D" w:rsidRDefault="00E822FB">
            <w:pPr>
              <w:jc w:val="center"/>
              <w:rPr>
                <w:rFonts w:ascii="仿宋" w:eastAsia="仿宋" w:hAnsi="仿宋" w:cs="仿宋"/>
                <w:kern w:val="0"/>
                <w:sz w:val="18"/>
                <w:szCs w:val="18"/>
              </w:rPr>
            </w:pPr>
            <w:r>
              <w:rPr>
                <w:rFonts w:ascii="仿宋" w:eastAsia="仿宋" w:hAnsi="仿宋" w:cs="仿宋" w:hint="eastAsia"/>
                <w:kern w:val="0"/>
                <w:sz w:val="18"/>
                <w:szCs w:val="18"/>
              </w:rPr>
              <w:t>收集容器设置规范</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jc w:val="center"/>
              <w:rPr>
                <w:rFonts w:ascii="仿宋" w:eastAsia="仿宋" w:hAnsi="仿宋" w:cs="仿宋"/>
                <w:sz w:val="18"/>
                <w:szCs w:val="18"/>
              </w:rPr>
            </w:pPr>
            <w:r>
              <w:rPr>
                <w:rFonts w:ascii="仿宋" w:eastAsia="仿宋" w:hAnsi="仿宋" w:cs="仿宋" w:hint="eastAsia"/>
                <w:sz w:val="18"/>
                <w:szCs w:val="18"/>
              </w:rPr>
              <w:t>20</w:t>
            </w:r>
          </w:p>
        </w:tc>
        <w:tc>
          <w:tcPr>
            <w:tcW w:w="5009" w:type="dxa"/>
            <w:tcBorders>
              <w:top w:val="single" w:sz="4" w:space="0" w:color="auto"/>
              <w:left w:val="nil"/>
              <w:bottom w:val="single" w:sz="4" w:space="0" w:color="auto"/>
              <w:right w:val="single" w:sz="4" w:space="0" w:color="auto"/>
            </w:tcBorders>
            <w:noWrap/>
            <w:vAlign w:val="center"/>
          </w:tcPr>
          <w:p w:rsidR="00A0412D" w:rsidRDefault="00E822FB">
            <w:pPr>
              <w:rPr>
                <w:rFonts w:ascii="仿宋" w:eastAsia="仿宋" w:hAnsi="仿宋" w:cs="仿宋"/>
                <w:sz w:val="18"/>
                <w:szCs w:val="18"/>
              </w:rPr>
            </w:pPr>
            <w:r>
              <w:rPr>
                <w:rFonts w:ascii="仿宋" w:eastAsia="仿宋" w:hAnsi="仿宋" w:cs="仿宋" w:hint="eastAsia"/>
                <w:kern w:val="0"/>
                <w:sz w:val="18"/>
                <w:szCs w:val="18"/>
              </w:rPr>
              <w:t>设置可回收物、有害垃圾、湿垃圾、干垃圾分类收集容器/区域，容器标识、颜色规范。公共区域（含内部道路）：规范设置干垃圾、可回收物收集容器。</w:t>
            </w:r>
          </w:p>
        </w:tc>
        <w:tc>
          <w:tcPr>
            <w:tcW w:w="4531" w:type="dxa"/>
            <w:tcBorders>
              <w:top w:val="single" w:sz="4" w:space="0" w:color="auto"/>
              <w:left w:val="nil"/>
              <w:bottom w:val="single" w:sz="4" w:space="0" w:color="auto"/>
              <w:right w:val="single" w:sz="4" w:space="0" w:color="auto"/>
            </w:tcBorders>
            <w:noWrap/>
            <w:vAlign w:val="center"/>
          </w:tcPr>
          <w:p w:rsidR="00A0412D" w:rsidRDefault="00E822FB">
            <w:pPr>
              <w:rPr>
                <w:rFonts w:ascii="仿宋" w:eastAsia="仿宋" w:hAnsi="仿宋" w:cs="仿宋"/>
                <w:color w:val="FF0000"/>
                <w:sz w:val="18"/>
                <w:szCs w:val="18"/>
              </w:rPr>
            </w:pPr>
            <w:r>
              <w:rPr>
                <w:rFonts w:ascii="仿宋" w:eastAsia="仿宋" w:hAnsi="仿宋" w:cs="仿宋" w:hint="eastAsia"/>
                <w:kern w:val="0"/>
                <w:sz w:val="18"/>
                <w:szCs w:val="18"/>
              </w:rPr>
              <w:t>发现缺失任一类型分类收集容器（有害垃圾、可回收物、干垃圾、湿垃圾）扣10分；发现任一容器颜色不符合本市地方标准，扣1分；发现任一投放容器破损、缺少垃圾桶盖，扣1分。</w:t>
            </w:r>
          </w:p>
        </w:tc>
        <w:tc>
          <w:tcPr>
            <w:tcW w:w="900" w:type="dxa"/>
            <w:tcBorders>
              <w:top w:val="single" w:sz="4" w:space="0" w:color="auto"/>
              <w:left w:val="nil"/>
              <w:bottom w:val="single" w:sz="4" w:space="0" w:color="auto"/>
              <w:right w:val="single" w:sz="4" w:space="0" w:color="auto"/>
            </w:tcBorders>
            <w:noWrap/>
            <w:vAlign w:val="center"/>
          </w:tcPr>
          <w:p w:rsidR="00A0412D" w:rsidRDefault="00A0412D">
            <w:pPr>
              <w:jc w:val="center"/>
              <w:rPr>
                <w:rFonts w:ascii="仿宋" w:eastAsia="仿宋" w:hAnsi="仿宋" w:cs="仿宋"/>
                <w:sz w:val="18"/>
                <w:szCs w:val="18"/>
              </w:rPr>
            </w:pPr>
          </w:p>
        </w:tc>
      </w:tr>
      <w:tr w:rsidR="00A0412D">
        <w:trPr>
          <w:trHeight w:val="1310"/>
        </w:trPr>
        <w:tc>
          <w:tcPr>
            <w:tcW w:w="1280" w:type="dxa"/>
            <w:gridSpan w:val="2"/>
            <w:tcBorders>
              <w:top w:val="single" w:sz="4" w:space="0" w:color="auto"/>
              <w:left w:val="single" w:sz="4" w:space="0" w:color="auto"/>
              <w:bottom w:val="single" w:sz="4" w:space="0" w:color="auto"/>
              <w:right w:val="single" w:sz="4" w:space="0" w:color="auto"/>
            </w:tcBorders>
            <w:noWrap/>
            <w:vAlign w:val="center"/>
          </w:tcPr>
          <w:p w:rsidR="00A0412D" w:rsidRDefault="00E822FB">
            <w:pPr>
              <w:jc w:val="center"/>
              <w:rPr>
                <w:rFonts w:ascii="仿宋" w:eastAsia="仿宋" w:hAnsi="仿宋" w:cs="仿宋"/>
                <w:sz w:val="18"/>
                <w:szCs w:val="18"/>
              </w:rPr>
            </w:pPr>
            <w:r>
              <w:rPr>
                <w:rFonts w:ascii="仿宋" w:eastAsia="仿宋" w:hAnsi="仿宋" w:cs="仿宋" w:hint="eastAsia"/>
                <w:kern w:val="0"/>
                <w:sz w:val="18"/>
                <w:szCs w:val="18"/>
              </w:rPr>
              <w:t>生活垃圾  源头分类  推进情况</w:t>
            </w:r>
          </w:p>
          <w:p w:rsidR="00A0412D" w:rsidRDefault="00E822FB">
            <w:pPr>
              <w:jc w:val="center"/>
              <w:rPr>
                <w:rFonts w:ascii="仿宋" w:eastAsia="仿宋" w:hAnsi="仿宋" w:cs="仿宋"/>
                <w:sz w:val="18"/>
                <w:szCs w:val="18"/>
              </w:rPr>
            </w:pPr>
            <w:r>
              <w:rPr>
                <w:rFonts w:ascii="仿宋" w:eastAsia="仿宋" w:hAnsi="仿宋" w:cs="仿宋" w:hint="eastAsia"/>
                <w:sz w:val="18"/>
                <w:szCs w:val="18"/>
              </w:rPr>
              <w:t>（10分）</w:t>
            </w:r>
          </w:p>
        </w:tc>
        <w:tc>
          <w:tcPr>
            <w:tcW w:w="1780" w:type="dxa"/>
            <w:tcBorders>
              <w:top w:val="single" w:sz="4" w:space="0" w:color="auto"/>
              <w:left w:val="nil"/>
              <w:bottom w:val="single" w:sz="4" w:space="0" w:color="auto"/>
              <w:right w:val="single" w:sz="4" w:space="0" w:color="auto"/>
            </w:tcBorders>
            <w:noWrap/>
            <w:vAlign w:val="center"/>
          </w:tcPr>
          <w:p w:rsidR="00A0412D" w:rsidRDefault="00E822FB">
            <w:pPr>
              <w:jc w:val="center"/>
              <w:rPr>
                <w:rFonts w:ascii="仿宋" w:eastAsia="仿宋" w:hAnsi="仿宋" w:cs="仿宋"/>
                <w:kern w:val="0"/>
                <w:sz w:val="18"/>
                <w:szCs w:val="18"/>
              </w:rPr>
            </w:pPr>
            <w:r>
              <w:rPr>
                <w:rFonts w:ascii="仿宋" w:eastAsia="仿宋" w:hAnsi="仿宋" w:cs="仿宋" w:hint="eastAsia"/>
                <w:kern w:val="0"/>
                <w:sz w:val="18"/>
                <w:szCs w:val="18"/>
              </w:rPr>
              <w:t>制定计划</w:t>
            </w:r>
          </w:p>
          <w:p w:rsidR="00A0412D" w:rsidRDefault="00E822FB">
            <w:pPr>
              <w:jc w:val="center"/>
              <w:rPr>
                <w:rFonts w:ascii="仿宋" w:eastAsia="仿宋" w:hAnsi="仿宋" w:cs="仿宋"/>
                <w:sz w:val="18"/>
                <w:szCs w:val="18"/>
              </w:rPr>
            </w:pPr>
            <w:r>
              <w:rPr>
                <w:rFonts w:ascii="仿宋" w:eastAsia="仿宋" w:hAnsi="仿宋" w:cs="仿宋" w:hint="eastAsia"/>
                <w:kern w:val="0"/>
                <w:sz w:val="18"/>
                <w:szCs w:val="18"/>
              </w:rPr>
              <w:t>完善机制</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jc w:val="center"/>
              <w:rPr>
                <w:rFonts w:ascii="仿宋" w:eastAsia="仿宋" w:hAnsi="仿宋" w:cs="仿宋"/>
                <w:sz w:val="18"/>
                <w:szCs w:val="18"/>
              </w:rPr>
            </w:pPr>
            <w:r>
              <w:rPr>
                <w:rFonts w:ascii="仿宋" w:eastAsia="仿宋" w:hAnsi="仿宋" w:cs="仿宋" w:hint="eastAsia"/>
                <w:sz w:val="18"/>
                <w:szCs w:val="18"/>
              </w:rPr>
              <w:t>10</w:t>
            </w:r>
          </w:p>
        </w:tc>
        <w:tc>
          <w:tcPr>
            <w:tcW w:w="5009" w:type="dxa"/>
            <w:tcBorders>
              <w:top w:val="single" w:sz="4" w:space="0" w:color="auto"/>
              <w:left w:val="nil"/>
              <w:bottom w:val="single" w:sz="4" w:space="0" w:color="auto"/>
              <w:right w:val="single" w:sz="4" w:space="0" w:color="auto"/>
            </w:tcBorders>
            <w:noWrap/>
            <w:vAlign w:val="center"/>
          </w:tcPr>
          <w:p w:rsidR="00A0412D" w:rsidRDefault="00E822FB">
            <w:pPr>
              <w:rPr>
                <w:rFonts w:ascii="仿宋" w:eastAsia="仿宋" w:hAnsi="仿宋" w:cs="仿宋"/>
                <w:kern w:val="0"/>
                <w:sz w:val="18"/>
                <w:szCs w:val="18"/>
              </w:rPr>
            </w:pPr>
            <w:r>
              <w:rPr>
                <w:rFonts w:ascii="仿宋" w:eastAsia="仿宋" w:hAnsi="仿宋" w:cs="仿宋" w:hint="eastAsia"/>
                <w:kern w:val="0"/>
                <w:sz w:val="18"/>
                <w:szCs w:val="18"/>
              </w:rPr>
              <w:t>结合本单位实际，制定具有可操作性和推广的生活垃圾分类减量工作实施计划，推进落实垃圾分类工作；建立推进生活垃圾分类减量工作的长效管理机制，确保人员、资金、措施到位；建立完善的自查机制，运行正常，确保检查到位、整改迅速、反馈及时。</w:t>
            </w:r>
          </w:p>
        </w:tc>
        <w:tc>
          <w:tcPr>
            <w:tcW w:w="4531" w:type="dxa"/>
            <w:tcBorders>
              <w:top w:val="single" w:sz="4" w:space="0" w:color="auto"/>
              <w:left w:val="nil"/>
              <w:bottom w:val="single" w:sz="4" w:space="0" w:color="auto"/>
              <w:right w:val="single" w:sz="4" w:space="0" w:color="auto"/>
            </w:tcBorders>
            <w:noWrap/>
            <w:vAlign w:val="center"/>
          </w:tcPr>
          <w:p w:rsidR="00A0412D" w:rsidRDefault="00E822FB">
            <w:pPr>
              <w:jc w:val="left"/>
              <w:rPr>
                <w:rFonts w:ascii="仿宋" w:eastAsia="仿宋" w:hAnsi="仿宋" w:cs="仿宋"/>
                <w:kern w:val="0"/>
                <w:sz w:val="18"/>
                <w:szCs w:val="18"/>
              </w:rPr>
            </w:pPr>
            <w:r>
              <w:rPr>
                <w:rFonts w:ascii="仿宋" w:eastAsia="仿宋" w:hAnsi="仿宋" w:cs="仿宋" w:hint="eastAsia"/>
                <w:kern w:val="0"/>
                <w:sz w:val="18"/>
                <w:szCs w:val="18"/>
              </w:rPr>
              <w:t>未制定计划的，扣3分，计划不符合本单位实际情况，可行性不高的，推进落实不到位，酌情扣分。未建立长效管理机制扣2分，未落实专兼职人员扣1分，措施不到位扣1分，资金不到位扣1分, 扣完为止。无自查机制扣2分，整改不到位一次扣1分, 扣完为止。</w:t>
            </w:r>
          </w:p>
        </w:tc>
        <w:tc>
          <w:tcPr>
            <w:tcW w:w="900" w:type="dxa"/>
            <w:tcBorders>
              <w:top w:val="single" w:sz="4" w:space="0" w:color="auto"/>
              <w:left w:val="nil"/>
              <w:bottom w:val="single" w:sz="4" w:space="0" w:color="auto"/>
              <w:right w:val="single" w:sz="4" w:space="0" w:color="auto"/>
            </w:tcBorders>
            <w:noWrap/>
            <w:vAlign w:val="center"/>
          </w:tcPr>
          <w:p w:rsidR="00A0412D" w:rsidRDefault="00A0412D">
            <w:pPr>
              <w:jc w:val="center"/>
              <w:rPr>
                <w:rFonts w:ascii="仿宋" w:eastAsia="仿宋" w:hAnsi="仿宋" w:cs="仿宋"/>
                <w:sz w:val="18"/>
                <w:szCs w:val="18"/>
              </w:rPr>
            </w:pPr>
          </w:p>
        </w:tc>
      </w:tr>
      <w:tr w:rsidR="00A0412D">
        <w:trPr>
          <w:trHeight w:val="503"/>
        </w:trPr>
        <w:tc>
          <w:tcPr>
            <w:tcW w:w="1280" w:type="dxa"/>
            <w:gridSpan w:val="2"/>
            <w:vMerge w:val="restart"/>
            <w:tcBorders>
              <w:top w:val="nil"/>
              <w:left w:val="single" w:sz="4" w:space="0" w:color="auto"/>
              <w:bottom w:val="single" w:sz="4" w:space="0" w:color="auto"/>
              <w:right w:val="single" w:sz="4" w:space="0" w:color="auto"/>
            </w:tcBorders>
            <w:noWrap/>
            <w:vAlign w:val="center"/>
          </w:tcPr>
          <w:p w:rsidR="00A0412D" w:rsidRDefault="00E822FB">
            <w:pPr>
              <w:jc w:val="center"/>
              <w:rPr>
                <w:rFonts w:ascii="仿宋" w:eastAsia="仿宋" w:hAnsi="仿宋" w:cs="仿宋"/>
                <w:sz w:val="18"/>
                <w:szCs w:val="18"/>
              </w:rPr>
            </w:pPr>
            <w:r>
              <w:rPr>
                <w:rFonts w:ascii="仿宋" w:eastAsia="仿宋" w:hAnsi="仿宋" w:cs="仿宋" w:hint="eastAsia"/>
                <w:sz w:val="18"/>
                <w:szCs w:val="18"/>
              </w:rPr>
              <w:t>宣传教育</w:t>
            </w:r>
          </w:p>
          <w:p w:rsidR="00A0412D" w:rsidRDefault="00E822FB">
            <w:pPr>
              <w:jc w:val="center"/>
              <w:rPr>
                <w:rFonts w:ascii="仿宋" w:eastAsia="仿宋" w:hAnsi="仿宋" w:cs="仿宋"/>
                <w:sz w:val="18"/>
                <w:szCs w:val="18"/>
              </w:rPr>
            </w:pPr>
            <w:r>
              <w:rPr>
                <w:rFonts w:ascii="仿宋" w:eastAsia="仿宋" w:hAnsi="仿宋" w:cs="仿宋" w:hint="eastAsia"/>
                <w:sz w:val="18"/>
                <w:szCs w:val="18"/>
              </w:rPr>
              <w:t>（10分）</w:t>
            </w:r>
          </w:p>
        </w:tc>
        <w:tc>
          <w:tcPr>
            <w:tcW w:w="1780" w:type="dxa"/>
            <w:tcBorders>
              <w:top w:val="single" w:sz="4" w:space="0" w:color="auto"/>
              <w:left w:val="nil"/>
              <w:bottom w:val="single" w:sz="4" w:space="0" w:color="auto"/>
              <w:right w:val="single" w:sz="4" w:space="0" w:color="auto"/>
            </w:tcBorders>
            <w:noWrap/>
            <w:vAlign w:val="center"/>
          </w:tcPr>
          <w:p w:rsidR="00A0412D" w:rsidRDefault="00E822FB">
            <w:pPr>
              <w:jc w:val="center"/>
              <w:rPr>
                <w:rFonts w:ascii="仿宋" w:eastAsia="仿宋" w:hAnsi="仿宋" w:cs="仿宋"/>
                <w:kern w:val="0"/>
                <w:sz w:val="18"/>
                <w:szCs w:val="18"/>
              </w:rPr>
            </w:pPr>
            <w:r>
              <w:rPr>
                <w:rFonts w:ascii="仿宋" w:eastAsia="仿宋" w:hAnsi="仿宋" w:cs="仿宋" w:hint="eastAsia"/>
                <w:kern w:val="0"/>
                <w:sz w:val="18"/>
                <w:szCs w:val="18"/>
              </w:rPr>
              <w:t>宣传氛围浓厚</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jc w:val="center"/>
              <w:rPr>
                <w:rFonts w:ascii="仿宋" w:eastAsia="仿宋" w:hAnsi="仿宋" w:cs="仿宋"/>
                <w:sz w:val="18"/>
                <w:szCs w:val="18"/>
              </w:rPr>
            </w:pPr>
            <w:r>
              <w:rPr>
                <w:rFonts w:ascii="仿宋" w:eastAsia="仿宋" w:hAnsi="仿宋" w:cs="仿宋" w:hint="eastAsia"/>
                <w:sz w:val="18"/>
                <w:szCs w:val="18"/>
              </w:rPr>
              <w:t>6</w:t>
            </w:r>
          </w:p>
        </w:tc>
        <w:tc>
          <w:tcPr>
            <w:tcW w:w="5009" w:type="dxa"/>
            <w:tcBorders>
              <w:top w:val="single" w:sz="4" w:space="0" w:color="auto"/>
              <w:left w:val="nil"/>
              <w:bottom w:val="single" w:sz="4" w:space="0" w:color="auto"/>
              <w:right w:val="single" w:sz="4" w:space="0" w:color="auto"/>
            </w:tcBorders>
            <w:noWrap/>
            <w:vAlign w:val="center"/>
          </w:tcPr>
          <w:p w:rsidR="00A0412D" w:rsidRDefault="00E822FB">
            <w:pPr>
              <w:jc w:val="left"/>
              <w:rPr>
                <w:rFonts w:ascii="仿宋" w:eastAsia="仿宋" w:hAnsi="仿宋" w:cs="仿宋"/>
                <w:sz w:val="18"/>
                <w:szCs w:val="18"/>
              </w:rPr>
            </w:pPr>
            <w:r>
              <w:rPr>
                <w:rFonts w:ascii="仿宋" w:eastAsia="仿宋" w:hAnsi="仿宋" w:cs="仿宋" w:hint="eastAsia"/>
                <w:kern w:val="0"/>
                <w:sz w:val="18"/>
                <w:szCs w:val="18"/>
              </w:rPr>
              <w:t>有宣传告知内容、海报、标语等，宣传氛围浓厚，内容正确，宣传物无严重破损/遮挡/脱落/脏污等。</w:t>
            </w:r>
          </w:p>
        </w:tc>
        <w:tc>
          <w:tcPr>
            <w:tcW w:w="4531" w:type="dxa"/>
            <w:tcBorders>
              <w:top w:val="single" w:sz="4" w:space="0" w:color="auto"/>
              <w:left w:val="nil"/>
              <w:bottom w:val="single" w:sz="4" w:space="0" w:color="auto"/>
              <w:right w:val="single" w:sz="4" w:space="0" w:color="auto"/>
            </w:tcBorders>
            <w:noWrap/>
            <w:vAlign w:val="center"/>
          </w:tcPr>
          <w:p w:rsidR="00A0412D" w:rsidRDefault="00E822FB">
            <w:pPr>
              <w:rPr>
                <w:rFonts w:ascii="仿宋" w:eastAsia="仿宋" w:hAnsi="仿宋" w:cs="仿宋"/>
                <w:sz w:val="18"/>
                <w:szCs w:val="18"/>
              </w:rPr>
            </w:pPr>
            <w:r>
              <w:rPr>
                <w:rFonts w:ascii="仿宋" w:eastAsia="仿宋" w:hAnsi="仿宋" w:cs="仿宋" w:hint="eastAsia"/>
                <w:kern w:val="0"/>
                <w:sz w:val="18"/>
                <w:szCs w:val="18"/>
              </w:rPr>
              <w:t>发现没有配置宣传告知内容或海报或标语，扣3分；发现宣传内容错误，发现一处扣1分。</w:t>
            </w:r>
          </w:p>
        </w:tc>
        <w:tc>
          <w:tcPr>
            <w:tcW w:w="900" w:type="dxa"/>
            <w:tcBorders>
              <w:top w:val="single" w:sz="4" w:space="0" w:color="auto"/>
              <w:left w:val="nil"/>
              <w:bottom w:val="single" w:sz="4" w:space="0" w:color="auto"/>
              <w:right w:val="single" w:sz="4" w:space="0" w:color="auto"/>
            </w:tcBorders>
            <w:noWrap/>
            <w:vAlign w:val="center"/>
          </w:tcPr>
          <w:p w:rsidR="00A0412D" w:rsidRDefault="00A0412D">
            <w:pPr>
              <w:jc w:val="center"/>
              <w:rPr>
                <w:rFonts w:ascii="仿宋" w:eastAsia="仿宋" w:hAnsi="仿宋" w:cs="仿宋"/>
                <w:sz w:val="18"/>
                <w:szCs w:val="18"/>
              </w:rPr>
            </w:pPr>
          </w:p>
        </w:tc>
      </w:tr>
      <w:tr w:rsidR="00A0412D">
        <w:trPr>
          <w:trHeight w:val="265"/>
        </w:trPr>
        <w:tc>
          <w:tcPr>
            <w:tcW w:w="1280" w:type="dxa"/>
            <w:gridSpan w:val="2"/>
            <w:vMerge/>
            <w:tcBorders>
              <w:top w:val="nil"/>
              <w:left w:val="single" w:sz="4" w:space="0" w:color="auto"/>
              <w:bottom w:val="single" w:sz="4" w:space="0" w:color="auto"/>
              <w:right w:val="single" w:sz="4" w:space="0" w:color="auto"/>
            </w:tcBorders>
            <w:noWrap/>
            <w:vAlign w:val="center"/>
          </w:tcPr>
          <w:p w:rsidR="00A0412D" w:rsidRDefault="00A0412D">
            <w:pPr>
              <w:widowControl/>
              <w:jc w:val="left"/>
              <w:rPr>
                <w:rFonts w:ascii="仿宋" w:eastAsia="仿宋" w:hAnsi="仿宋" w:cs="仿宋"/>
                <w:sz w:val="18"/>
                <w:szCs w:val="18"/>
              </w:rPr>
            </w:pPr>
          </w:p>
        </w:tc>
        <w:tc>
          <w:tcPr>
            <w:tcW w:w="1780" w:type="dxa"/>
            <w:tcBorders>
              <w:top w:val="single" w:sz="4" w:space="0" w:color="auto"/>
              <w:left w:val="nil"/>
              <w:bottom w:val="single" w:sz="4" w:space="0" w:color="auto"/>
              <w:right w:val="single" w:sz="4" w:space="0" w:color="auto"/>
            </w:tcBorders>
            <w:noWrap/>
            <w:vAlign w:val="center"/>
          </w:tcPr>
          <w:p w:rsidR="00A0412D" w:rsidRDefault="00E822FB">
            <w:pPr>
              <w:jc w:val="center"/>
              <w:rPr>
                <w:rFonts w:ascii="仿宋" w:eastAsia="仿宋" w:hAnsi="仿宋" w:cs="仿宋"/>
                <w:kern w:val="0"/>
                <w:sz w:val="18"/>
                <w:szCs w:val="18"/>
              </w:rPr>
            </w:pPr>
            <w:r>
              <w:rPr>
                <w:rFonts w:ascii="仿宋" w:eastAsia="仿宋" w:hAnsi="仿宋" w:cs="仿宋" w:hint="eastAsia"/>
                <w:kern w:val="0"/>
                <w:sz w:val="18"/>
                <w:szCs w:val="18"/>
              </w:rPr>
              <w:t>宣传培训到位</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jc w:val="center"/>
              <w:rPr>
                <w:rFonts w:ascii="仿宋" w:eastAsia="仿宋" w:hAnsi="仿宋" w:cs="仿宋"/>
                <w:sz w:val="18"/>
                <w:szCs w:val="18"/>
              </w:rPr>
            </w:pPr>
            <w:r>
              <w:rPr>
                <w:rFonts w:ascii="仿宋" w:eastAsia="仿宋" w:hAnsi="仿宋" w:cs="仿宋" w:hint="eastAsia"/>
                <w:sz w:val="18"/>
                <w:szCs w:val="18"/>
              </w:rPr>
              <w:t>4</w:t>
            </w:r>
          </w:p>
        </w:tc>
        <w:tc>
          <w:tcPr>
            <w:tcW w:w="5009" w:type="dxa"/>
            <w:tcBorders>
              <w:top w:val="single" w:sz="4" w:space="0" w:color="auto"/>
              <w:left w:val="nil"/>
              <w:bottom w:val="single" w:sz="4" w:space="0" w:color="auto"/>
              <w:right w:val="single" w:sz="4" w:space="0" w:color="auto"/>
            </w:tcBorders>
            <w:noWrap/>
            <w:vAlign w:val="center"/>
          </w:tcPr>
          <w:p w:rsidR="00A0412D" w:rsidRDefault="00E822FB">
            <w:pPr>
              <w:jc w:val="left"/>
              <w:rPr>
                <w:rFonts w:ascii="仿宋" w:eastAsia="仿宋" w:hAnsi="仿宋" w:cs="仿宋"/>
                <w:sz w:val="18"/>
                <w:szCs w:val="18"/>
              </w:rPr>
            </w:pPr>
            <w:r>
              <w:rPr>
                <w:rFonts w:ascii="仿宋" w:eastAsia="仿宋" w:hAnsi="仿宋" w:cs="仿宋" w:hint="eastAsia"/>
                <w:kern w:val="0"/>
                <w:sz w:val="18"/>
                <w:szCs w:val="18"/>
              </w:rPr>
              <w:t>单位员工宣传培训到位、单位员工知晓率高。</w:t>
            </w:r>
          </w:p>
        </w:tc>
        <w:tc>
          <w:tcPr>
            <w:tcW w:w="4531" w:type="dxa"/>
            <w:tcBorders>
              <w:top w:val="single" w:sz="4" w:space="0" w:color="auto"/>
              <w:left w:val="nil"/>
              <w:bottom w:val="single" w:sz="4" w:space="0" w:color="auto"/>
              <w:right w:val="single" w:sz="4" w:space="0" w:color="auto"/>
            </w:tcBorders>
            <w:noWrap/>
            <w:vAlign w:val="center"/>
          </w:tcPr>
          <w:p w:rsidR="00A0412D" w:rsidRDefault="00E822FB">
            <w:pPr>
              <w:jc w:val="left"/>
              <w:rPr>
                <w:rFonts w:ascii="仿宋" w:eastAsia="仿宋" w:hAnsi="仿宋" w:cs="仿宋"/>
                <w:sz w:val="18"/>
                <w:szCs w:val="18"/>
              </w:rPr>
            </w:pPr>
            <w:r>
              <w:rPr>
                <w:rFonts w:ascii="仿宋" w:eastAsia="仿宋" w:hAnsi="仿宋" w:cs="仿宋" w:hint="eastAsia"/>
                <w:sz w:val="18"/>
                <w:szCs w:val="18"/>
              </w:rPr>
              <w:t>未按要求组织参加相关培训一次扣1分，扣完为止。</w:t>
            </w:r>
          </w:p>
        </w:tc>
        <w:tc>
          <w:tcPr>
            <w:tcW w:w="900" w:type="dxa"/>
            <w:tcBorders>
              <w:top w:val="single" w:sz="4" w:space="0" w:color="auto"/>
              <w:left w:val="nil"/>
              <w:bottom w:val="single" w:sz="4" w:space="0" w:color="auto"/>
              <w:right w:val="single" w:sz="4" w:space="0" w:color="auto"/>
            </w:tcBorders>
            <w:noWrap/>
            <w:vAlign w:val="center"/>
          </w:tcPr>
          <w:p w:rsidR="00A0412D" w:rsidRDefault="00A0412D">
            <w:pPr>
              <w:jc w:val="center"/>
              <w:rPr>
                <w:rFonts w:ascii="仿宋" w:eastAsia="仿宋" w:hAnsi="仿宋" w:cs="仿宋"/>
                <w:sz w:val="18"/>
                <w:szCs w:val="18"/>
              </w:rPr>
            </w:pPr>
          </w:p>
        </w:tc>
      </w:tr>
      <w:tr w:rsidR="00A0412D">
        <w:trPr>
          <w:trHeight w:val="122"/>
        </w:trPr>
        <w:tc>
          <w:tcPr>
            <w:tcW w:w="1260" w:type="dxa"/>
            <w:vMerge w:val="restart"/>
            <w:tcBorders>
              <w:top w:val="nil"/>
              <w:left w:val="single" w:sz="4" w:space="0" w:color="auto"/>
              <w:bottom w:val="single" w:sz="4" w:space="0" w:color="auto"/>
              <w:right w:val="single" w:sz="4" w:space="0" w:color="auto"/>
            </w:tcBorders>
            <w:noWrap/>
            <w:vAlign w:val="center"/>
          </w:tcPr>
          <w:p w:rsidR="00A0412D" w:rsidRDefault="00E822FB">
            <w:pPr>
              <w:jc w:val="center"/>
              <w:rPr>
                <w:rFonts w:ascii="仿宋" w:eastAsia="仿宋" w:hAnsi="仿宋" w:cs="仿宋"/>
                <w:sz w:val="18"/>
                <w:szCs w:val="18"/>
              </w:rPr>
            </w:pPr>
            <w:r>
              <w:rPr>
                <w:rFonts w:ascii="仿宋" w:eastAsia="仿宋" w:hAnsi="仿宋" w:cs="仿宋" w:hint="eastAsia"/>
                <w:sz w:val="18"/>
                <w:szCs w:val="18"/>
              </w:rPr>
              <w:t>保洁人员作业规范</w:t>
            </w:r>
          </w:p>
          <w:p w:rsidR="00A0412D" w:rsidRDefault="00E822FB">
            <w:pPr>
              <w:jc w:val="center"/>
              <w:rPr>
                <w:rFonts w:ascii="仿宋" w:eastAsia="仿宋" w:hAnsi="仿宋" w:cs="仿宋"/>
                <w:sz w:val="18"/>
                <w:szCs w:val="18"/>
              </w:rPr>
            </w:pPr>
            <w:r>
              <w:rPr>
                <w:rFonts w:ascii="仿宋" w:eastAsia="仿宋" w:hAnsi="仿宋" w:cs="仿宋" w:hint="eastAsia"/>
                <w:sz w:val="18"/>
                <w:szCs w:val="18"/>
              </w:rPr>
              <w:t>(20分)</w:t>
            </w:r>
          </w:p>
        </w:tc>
        <w:tc>
          <w:tcPr>
            <w:tcW w:w="1800" w:type="dxa"/>
            <w:gridSpan w:val="2"/>
            <w:tcBorders>
              <w:top w:val="single" w:sz="4" w:space="0" w:color="auto"/>
              <w:left w:val="nil"/>
              <w:bottom w:val="single" w:sz="4" w:space="0" w:color="auto"/>
              <w:right w:val="single" w:sz="4" w:space="0" w:color="auto"/>
            </w:tcBorders>
            <w:noWrap/>
            <w:vAlign w:val="center"/>
          </w:tcPr>
          <w:p w:rsidR="00A0412D" w:rsidRDefault="00E822FB">
            <w:pPr>
              <w:jc w:val="center"/>
              <w:rPr>
                <w:rFonts w:ascii="仿宋" w:eastAsia="仿宋" w:hAnsi="仿宋" w:cs="仿宋"/>
                <w:kern w:val="0"/>
                <w:sz w:val="18"/>
                <w:szCs w:val="18"/>
              </w:rPr>
            </w:pPr>
            <w:r>
              <w:rPr>
                <w:rFonts w:ascii="仿宋" w:eastAsia="仿宋" w:hAnsi="仿宋" w:cs="仿宋" w:hint="eastAsia"/>
                <w:sz w:val="18"/>
                <w:szCs w:val="18"/>
              </w:rPr>
              <w:t>日常检查整改</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jc w:val="center"/>
              <w:rPr>
                <w:rFonts w:ascii="仿宋" w:eastAsia="仿宋" w:hAnsi="仿宋" w:cs="仿宋"/>
                <w:sz w:val="18"/>
                <w:szCs w:val="18"/>
              </w:rPr>
            </w:pPr>
            <w:r>
              <w:rPr>
                <w:rFonts w:ascii="仿宋" w:eastAsia="仿宋" w:hAnsi="仿宋" w:cs="仿宋" w:hint="eastAsia"/>
                <w:sz w:val="18"/>
                <w:szCs w:val="18"/>
              </w:rPr>
              <w:t>10</w:t>
            </w:r>
          </w:p>
        </w:tc>
        <w:tc>
          <w:tcPr>
            <w:tcW w:w="5009" w:type="dxa"/>
            <w:tcBorders>
              <w:top w:val="single" w:sz="4" w:space="0" w:color="auto"/>
              <w:left w:val="nil"/>
              <w:bottom w:val="single" w:sz="4" w:space="0" w:color="auto"/>
              <w:right w:val="single" w:sz="4" w:space="0" w:color="auto"/>
            </w:tcBorders>
            <w:noWrap/>
            <w:vAlign w:val="center"/>
          </w:tcPr>
          <w:p w:rsidR="00A0412D" w:rsidRDefault="00E822FB">
            <w:pPr>
              <w:jc w:val="left"/>
              <w:rPr>
                <w:rFonts w:ascii="仿宋" w:eastAsia="仿宋" w:hAnsi="仿宋" w:cs="仿宋"/>
                <w:sz w:val="18"/>
                <w:szCs w:val="18"/>
              </w:rPr>
            </w:pPr>
            <w:r>
              <w:rPr>
                <w:rFonts w:ascii="仿宋" w:eastAsia="仿宋" w:hAnsi="仿宋" w:cs="仿宋" w:hint="eastAsia"/>
                <w:kern w:val="0"/>
                <w:sz w:val="18"/>
                <w:szCs w:val="18"/>
              </w:rPr>
              <w:t>确保区级第三方日常检查实效</w:t>
            </w:r>
          </w:p>
        </w:tc>
        <w:tc>
          <w:tcPr>
            <w:tcW w:w="4531" w:type="dxa"/>
            <w:tcBorders>
              <w:top w:val="single" w:sz="4" w:space="0" w:color="auto"/>
              <w:left w:val="nil"/>
              <w:bottom w:val="single" w:sz="4" w:space="0" w:color="auto"/>
              <w:right w:val="single" w:sz="4" w:space="0" w:color="auto"/>
            </w:tcBorders>
            <w:noWrap/>
            <w:vAlign w:val="center"/>
          </w:tcPr>
          <w:p w:rsidR="00A0412D" w:rsidRDefault="00E822FB">
            <w:pPr>
              <w:jc w:val="left"/>
              <w:rPr>
                <w:rFonts w:ascii="仿宋" w:eastAsia="仿宋" w:hAnsi="仿宋" w:cs="仿宋"/>
                <w:sz w:val="18"/>
                <w:szCs w:val="18"/>
              </w:rPr>
            </w:pPr>
            <w:r>
              <w:rPr>
                <w:rFonts w:ascii="仿宋" w:eastAsia="仿宋" w:hAnsi="仿宋" w:cs="仿宋" w:hint="eastAsia"/>
                <w:kern w:val="0"/>
                <w:sz w:val="18"/>
                <w:szCs w:val="18"/>
              </w:rPr>
              <w:t>区级第三方检查过程中每出现一次检查结果为“不达标”的，扣2分，扣完为止。</w:t>
            </w:r>
          </w:p>
        </w:tc>
        <w:tc>
          <w:tcPr>
            <w:tcW w:w="900" w:type="dxa"/>
            <w:vMerge w:val="restart"/>
            <w:tcBorders>
              <w:top w:val="nil"/>
              <w:left w:val="nil"/>
              <w:bottom w:val="single" w:sz="4" w:space="0" w:color="auto"/>
              <w:right w:val="single" w:sz="4" w:space="0" w:color="auto"/>
            </w:tcBorders>
            <w:noWrap/>
            <w:vAlign w:val="center"/>
          </w:tcPr>
          <w:p w:rsidR="00A0412D" w:rsidRDefault="00A0412D">
            <w:pPr>
              <w:jc w:val="center"/>
              <w:rPr>
                <w:rFonts w:ascii="仿宋" w:eastAsia="仿宋" w:hAnsi="仿宋" w:cs="仿宋"/>
                <w:sz w:val="18"/>
                <w:szCs w:val="18"/>
              </w:rPr>
            </w:pPr>
          </w:p>
        </w:tc>
      </w:tr>
      <w:tr w:rsidR="00A0412D">
        <w:trPr>
          <w:trHeight w:val="584"/>
        </w:trPr>
        <w:tc>
          <w:tcPr>
            <w:tcW w:w="1260" w:type="dxa"/>
            <w:vMerge/>
            <w:tcBorders>
              <w:top w:val="nil"/>
              <w:left w:val="single" w:sz="4" w:space="0" w:color="auto"/>
              <w:bottom w:val="single" w:sz="4" w:space="0" w:color="auto"/>
              <w:right w:val="single" w:sz="4" w:space="0" w:color="auto"/>
            </w:tcBorders>
            <w:noWrap/>
            <w:vAlign w:val="center"/>
          </w:tcPr>
          <w:p w:rsidR="00A0412D" w:rsidRDefault="00A0412D">
            <w:pPr>
              <w:widowControl/>
              <w:jc w:val="left"/>
              <w:rPr>
                <w:rFonts w:ascii="仿宋" w:eastAsia="仿宋" w:hAnsi="仿宋" w:cs="仿宋"/>
                <w:sz w:val="18"/>
                <w:szCs w:val="18"/>
              </w:rPr>
            </w:pPr>
          </w:p>
        </w:tc>
        <w:tc>
          <w:tcPr>
            <w:tcW w:w="1800" w:type="dxa"/>
            <w:gridSpan w:val="2"/>
            <w:tcBorders>
              <w:top w:val="single" w:sz="4" w:space="0" w:color="auto"/>
              <w:left w:val="nil"/>
              <w:bottom w:val="single" w:sz="4" w:space="0" w:color="auto"/>
              <w:right w:val="single" w:sz="4" w:space="0" w:color="auto"/>
            </w:tcBorders>
            <w:noWrap/>
            <w:vAlign w:val="center"/>
          </w:tcPr>
          <w:p w:rsidR="00A0412D" w:rsidRDefault="00E822FB">
            <w:pPr>
              <w:jc w:val="center"/>
              <w:rPr>
                <w:rFonts w:ascii="仿宋" w:eastAsia="仿宋" w:hAnsi="仿宋" w:cs="仿宋"/>
                <w:kern w:val="0"/>
                <w:sz w:val="18"/>
                <w:szCs w:val="18"/>
              </w:rPr>
            </w:pPr>
            <w:r>
              <w:rPr>
                <w:rFonts w:ascii="仿宋" w:eastAsia="仿宋" w:hAnsi="仿宋" w:cs="仿宋" w:hint="eastAsia"/>
                <w:kern w:val="0"/>
                <w:sz w:val="18"/>
                <w:szCs w:val="18"/>
              </w:rPr>
              <w:t>分类驳运规范</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jc w:val="center"/>
              <w:rPr>
                <w:rFonts w:ascii="仿宋" w:eastAsia="仿宋" w:hAnsi="仿宋" w:cs="仿宋"/>
                <w:sz w:val="18"/>
                <w:szCs w:val="18"/>
              </w:rPr>
            </w:pPr>
            <w:r>
              <w:rPr>
                <w:rFonts w:ascii="仿宋" w:eastAsia="仿宋" w:hAnsi="仿宋" w:cs="仿宋" w:hint="eastAsia"/>
                <w:sz w:val="18"/>
                <w:szCs w:val="18"/>
              </w:rPr>
              <w:t>10</w:t>
            </w:r>
          </w:p>
        </w:tc>
        <w:tc>
          <w:tcPr>
            <w:tcW w:w="5009" w:type="dxa"/>
            <w:tcBorders>
              <w:top w:val="single" w:sz="4" w:space="0" w:color="auto"/>
              <w:left w:val="nil"/>
              <w:bottom w:val="single" w:sz="4" w:space="0" w:color="auto"/>
              <w:right w:val="single" w:sz="4" w:space="0" w:color="auto"/>
            </w:tcBorders>
            <w:noWrap/>
            <w:vAlign w:val="center"/>
          </w:tcPr>
          <w:p w:rsidR="00A0412D" w:rsidRDefault="00E822FB">
            <w:pPr>
              <w:rPr>
                <w:rFonts w:ascii="仿宋" w:eastAsia="仿宋" w:hAnsi="仿宋" w:cs="仿宋"/>
                <w:kern w:val="0"/>
                <w:sz w:val="18"/>
                <w:szCs w:val="18"/>
              </w:rPr>
            </w:pPr>
            <w:r>
              <w:rPr>
                <w:rFonts w:ascii="仿宋" w:eastAsia="仿宋" w:hAnsi="仿宋" w:cs="仿宋" w:hint="eastAsia"/>
                <w:kern w:val="0"/>
                <w:sz w:val="18"/>
                <w:szCs w:val="18"/>
              </w:rPr>
              <w:t>垃圾及时清运、清理及冲洗、分类驳运规范。</w:t>
            </w:r>
          </w:p>
        </w:tc>
        <w:tc>
          <w:tcPr>
            <w:tcW w:w="4531" w:type="dxa"/>
            <w:tcBorders>
              <w:top w:val="single" w:sz="4" w:space="0" w:color="auto"/>
              <w:left w:val="nil"/>
              <w:bottom w:val="single" w:sz="4" w:space="0" w:color="auto"/>
              <w:right w:val="single" w:sz="4" w:space="0" w:color="auto"/>
            </w:tcBorders>
            <w:noWrap/>
            <w:vAlign w:val="center"/>
          </w:tcPr>
          <w:p w:rsidR="00A0412D" w:rsidRDefault="00E822FB">
            <w:pPr>
              <w:rPr>
                <w:rFonts w:ascii="仿宋" w:eastAsia="仿宋" w:hAnsi="仿宋" w:cs="仿宋"/>
                <w:kern w:val="0"/>
                <w:sz w:val="18"/>
                <w:szCs w:val="18"/>
              </w:rPr>
            </w:pPr>
            <w:r>
              <w:rPr>
                <w:rFonts w:ascii="仿宋" w:eastAsia="仿宋" w:hAnsi="仿宋" w:cs="仿宋" w:hint="eastAsia"/>
                <w:kern w:val="0"/>
                <w:sz w:val="18"/>
                <w:szCs w:val="18"/>
              </w:rPr>
              <w:t>发现混装驳运的或经举报查实混装混运的，直接扣10分。</w:t>
            </w:r>
          </w:p>
        </w:tc>
        <w:tc>
          <w:tcPr>
            <w:tcW w:w="900" w:type="dxa"/>
            <w:vMerge/>
            <w:tcBorders>
              <w:top w:val="nil"/>
              <w:left w:val="nil"/>
              <w:bottom w:val="single" w:sz="4" w:space="0" w:color="auto"/>
              <w:right w:val="single" w:sz="4" w:space="0" w:color="auto"/>
            </w:tcBorders>
            <w:noWrap/>
            <w:vAlign w:val="center"/>
          </w:tcPr>
          <w:p w:rsidR="00A0412D" w:rsidRDefault="00A0412D">
            <w:pPr>
              <w:widowControl/>
              <w:jc w:val="left"/>
              <w:rPr>
                <w:rFonts w:ascii="仿宋" w:eastAsia="仿宋" w:hAnsi="仿宋" w:cs="仿宋"/>
                <w:sz w:val="18"/>
                <w:szCs w:val="18"/>
              </w:rPr>
            </w:pPr>
          </w:p>
        </w:tc>
      </w:tr>
      <w:tr w:rsidR="00A0412D">
        <w:tc>
          <w:tcPr>
            <w:tcW w:w="1260" w:type="dxa"/>
            <w:vMerge w:val="restart"/>
            <w:tcBorders>
              <w:top w:val="nil"/>
              <w:left w:val="single" w:sz="4" w:space="0" w:color="auto"/>
              <w:bottom w:val="single" w:sz="4" w:space="0" w:color="auto"/>
              <w:right w:val="single" w:sz="4" w:space="0" w:color="auto"/>
            </w:tcBorders>
            <w:noWrap/>
            <w:vAlign w:val="center"/>
          </w:tcPr>
          <w:p w:rsidR="00A0412D" w:rsidRDefault="00E822FB">
            <w:pPr>
              <w:jc w:val="center"/>
              <w:rPr>
                <w:rFonts w:ascii="仿宋" w:eastAsia="仿宋" w:hAnsi="仿宋" w:cs="仿宋"/>
                <w:sz w:val="18"/>
                <w:szCs w:val="18"/>
              </w:rPr>
            </w:pPr>
            <w:r>
              <w:rPr>
                <w:rFonts w:ascii="仿宋" w:eastAsia="仿宋" w:hAnsi="仿宋" w:cs="仿宋" w:hint="eastAsia"/>
                <w:sz w:val="18"/>
                <w:szCs w:val="18"/>
              </w:rPr>
              <w:t>分类处置</w:t>
            </w:r>
          </w:p>
          <w:p w:rsidR="00A0412D" w:rsidRDefault="00E822FB">
            <w:pPr>
              <w:jc w:val="center"/>
              <w:rPr>
                <w:rFonts w:ascii="仿宋" w:eastAsia="仿宋" w:hAnsi="仿宋" w:cs="仿宋"/>
                <w:sz w:val="18"/>
                <w:szCs w:val="18"/>
              </w:rPr>
            </w:pPr>
            <w:r>
              <w:rPr>
                <w:rFonts w:ascii="仿宋" w:eastAsia="仿宋" w:hAnsi="仿宋" w:cs="仿宋" w:hint="eastAsia"/>
                <w:sz w:val="18"/>
                <w:szCs w:val="18"/>
              </w:rPr>
              <w:t>（40分）</w:t>
            </w:r>
          </w:p>
        </w:tc>
        <w:tc>
          <w:tcPr>
            <w:tcW w:w="1800" w:type="dxa"/>
            <w:gridSpan w:val="2"/>
            <w:tcBorders>
              <w:top w:val="single" w:sz="4" w:space="0" w:color="auto"/>
              <w:left w:val="nil"/>
              <w:bottom w:val="single" w:sz="4" w:space="0" w:color="auto"/>
              <w:right w:val="single" w:sz="4" w:space="0" w:color="auto"/>
            </w:tcBorders>
            <w:noWrap/>
            <w:vAlign w:val="center"/>
          </w:tcPr>
          <w:p w:rsidR="00A0412D" w:rsidRDefault="00E822FB">
            <w:pPr>
              <w:jc w:val="center"/>
              <w:rPr>
                <w:rFonts w:ascii="仿宋" w:eastAsia="仿宋" w:hAnsi="仿宋" w:cs="仿宋"/>
                <w:sz w:val="18"/>
                <w:szCs w:val="18"/>
              </w:rPr>
            </w:pPr>
            <w:r>
              <w:rPr>
                <w:rFonts w:ascii="仿宋" w:eastAsia="仿宋" w:hAnsi="仿宋" w:cs="仿宋" w:hint="eastAsia"/>
                <w:sz w:val="18"/>
                <w:szCs w:val="18"/>
              </w:rPr>
              <w:t>分类质量</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jc w:val="center"/>
              <w:rPr>
                <w:rFonts w:ascii="仿宋" w:eastAsia="仿宋" w:hAnsi="仿宋" w:cs="仿宋"/>
                <w:sz w:val="18"/>
                <w:szCs w:val="18"/>
              </w:rPr>
            </w:pPr>
            <w:r>
              <w:rPr>
                <w:rFonts w:ascii="仿宋" w:eastAsia="仿宋" w:hAnsi="仿宋" w:cs="仿宋" w:hint="eastAsia"/>
                <w:sz w:val="18"/>
                <w:szCs w:val="18"/>
              </w:rPr>
              <w:t>20</w:t>
            </w:r>
          </w:p>
        </w:tc>
        <w:tc>
          <w:tcPr>
            <w:tcW w:w="5009" w:type="dxa"/>
            <w:tcBorders>
              <w:top w:val="single" w:sz="4" w:space="0" w:color="auto"/>
              <w:left w:val="nil"/>
              <w:bottom w:val="single" w:sz="4" w:space="0" w:color="auto"/>
              <w:right w:val="single" w:sz="4" w:space="0" w:color="auto"/>
            </w:tcBorders>
            <w:noWrap/>
            <w:vAlign w:val="center"/>
          </w:tcPr>
          <w:p w:rsidR="00A0412D" w:rsidRDefault="00E822FB">
            <w:pPr>
              <w:jc w:val="left"/>
              <w:rPr>
                <w:rFonts w:ascii="仿宋" w:eastAsia="仿宋" w:hAnsi="仿宋" w:cs="仿宋"/>
                <w:sz w:val="18"/>
                <w:szCs w:val="18"/>
              </w:rPr>
            </w:pPr>
            <w:r>
              <w:rPr>
                <w:rFonts w:ascii="仿宋" w:eastAsia="仿宋" w:hAnsi="仿宋" w:cs="仿宋" w:hint="eastAsia"/>
                <w:sz w:val="18"/>
                <w:szCs w:val="18"/>
              </w:rPr>
              <w:t>按要求实施干、湿、可回收物、有害垃圾四分类，杜绝混装混运。</w:t>
            </w:r>
          </w:p>
        </w:tc>
        <w:tc>
          <w:tcPr>
            <w:tcW w:w="4531" w:type="dxa"/>
            <w:tcBorders>
              <w:top w:val="single" w:sz="4" w:space="0" w:color="auto"/>
              <w:left w:val="nil"/>
              <w:bottom w:val="single" w:sz="4" w:space="0" w:color="auto"/>
              <w:right w:val="single" w:sz="4" w:space="0" w:color="auto"/>
            </w:tcBorders>
            <w:noWrap/>
            <w:vAlign w:val="center"/>
          </w:tcPr>
          <w:p w:rsidR="00A0412D" w:rsidRDefault="00E822FB">
            <w:pPr>
              <w:jc w:val="left"/>
              <w:rPr>
                <w:rFonts w:ascii="仿宋" w:eastAsia="仿宋" w:hAnsi="仿宋" w:cs="仿宋"/>
                <w:sz w:val="18"/>
                <w:szCs w:val="18"/>
              </w:rPr>
            </w:pPr>
            <w:r>
              <w:rPr>
                <w:rFonts w:ascii="仿宋" w:eastAsia="仿宋" w:hAnsi="仿宋" w:cs="仿宋" w:hint="eastAsia"/>
                <w:sz w:val="18"/>
                <w:szCs w:val="18"/>
              </w:rPr>
              <w:t>未按规定分类分拣发现一次扣2分，工业垃圾与生活垃圾混装混运发现一次，扣3分，扣完为止。</w:t>
            </w:r>
          </w:p>
        </w:tc>
        <w:tc>
          <w:tcPr>
            <w:tcW w:w="900" w:type="dxa"/>
            <w:tcBorders>
              <w:top w:val="single" w:sz="4" w:space="0" w:color="auto"/>
              <w:left w:val="nil"/>
              <w:bottom w:val="single" w:sz="4" w:space="0" w:color="auto"/>
              <w:right w:val="single" w:sz="4" w:space="0" w:color="auto"/>
            </w:tcBorders>
            <w:noWrap/>
            <w:vAlign w:val="center"/>
          </w:tcPr>
          <w:p w:rsidR="00A0412D" w:rsidRDefault="00A0412D">
            <w:pPr>
              <w:jc w:val="center"/>
              <w:rPr>
                <w:rFonts w:ascii="仿宋" w:eastAsia="仿宋" w:hAnsi="仿宋" w:cs="仿宋"/>
                <w:sz w:val="18"/>
                <w:szCs w:val="18"/>
              </w:rPr>
            </w:pPr>
          </w:p>
        </w:tc>
      </w:tr>
      <w:tr w:rsidR="00A0412D">
        <w:tc>
          <w:tcPr>
            <w:tcW w:w="1260" w:type="dxa"/>
            <w:vMerge/>
            <w:tcBorders>
              <w:top w:val="nil"/>
              <w:left w:val="single" w:sz="4" w:space="0" w:color="auto"/>
              <w:bottom w:val="single" w:sz="4" w:space="0" w:color="auto"/>
              <w:right w:val="single" w:sz="4" w:space="0" w:color="auto"/>
            </w:tcBorders>
            <w:noWrap/>
            <w:vAlign w:val="center"/>
          </w:tcPr>
          <w:p w:rsidR="00A0412D" w:rsidRDefault="00A0412D">
            <w:pPr>
              <w:widowControl/>
              <w:jc w:val="left"/>
              <w:rPr>
                <w:rFonts w:ascii="仿宋" w:eastAsia="仿宋" w:hAnsi="仿宋" w:cs="仿宋"/>
                <w:sz w:val="18"/>
                <w:szCs w:val="18"/>
              </w:rPr>
            </w:pPr>
          </w:p>
        </w:tc>
        <w:tc>
          <w:tcPr>
            <w:tcW w:w="1800" w:type="dxa"/>
            <w:gridSpan w:val="2"/>
            <w:tcBorders>
              <w:top w:val="single" w:sz="4" w:space="0" w:color="auto"/>
              <w:left w:val="nil"/>
              <w:bottom w:val="single" w:sz="4" w:space="0" w:color="auto"/>
              <w:right w:val="single" w:sz="4" w:space="0" w:color="auto"/>
            </w:tcBorders>
            <w:noWrap/>
            <w:vAlign w:val="center"/>
          </w:tcPr>
          <w:p w:rsidR="00A0412D" w:rsidRDefault="00E822FB">
            <w:pPr>
              <w:jc w:val="center"/>
              <w:rPr>
                <w:rFonts w:ascii="仿宋" w:eastAsia="仿宋" w:hAnsi="仿宋" w:cs="仿宋"/>
                <w:sz w:val="18"/>
                <w:szCs w:val="18"/>
              </w:rPr>
            </w:pPr>
            <w:r>
              <w:rPr>
                <w:rFonts w:ascii="仿宋" w:eastAsia="仿宋" w:hAnsi="仿宋" w:cs="仿宋" w:hint="eastAsia"/>
                <w:sz w:val="18"/>
                <w:szCs w:val="18"/>
              </w:rPr>
              <w:t>分类处置</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jc w:val="center"/>
              <w:rPr>
                <w:rFonts w:ascii="仿宋" w:eastAsia="仿宋" w:hAnsi="仿宋" w:cs="仿宋"/>
                <w:sz w:val="18"/>
                <w:szCs w:val="18"/>
              </w:rPr>
            </w:pPr>
            <w:r>
              <w:rPr>
                <w:rFonts w:ascii="仿宋" w:eastAsia="仿宋" w:hAnsi="仿宋" w:cs="仿宋" w:hint="eastAsia"/>
                <w:sz w:val="18"/>
                <w:szCs w:val="18"/>
              </w:rPr>
              <w:t>20</w:t>
            </w:r>
          </w:p>
        </w:tc>
        <w:tc>
          <w:tcPr>
            <w:tcW w:w="5009" w:type="dxa"/>
            <w:tcBorders>
              <w:top w:val="single" w:sz="4" w:space="0" w:color="auto"/>
              <w:left w:val="nil"/>
              <w:bottom w:val="single" w:sz="4" w:space="0" w:color="auto"/>
              <w:right w:val="single" w:sz="4" w:space="0" w:color="auto"/>
            </w:tcBorders>
            <w:noWrap/>
            <w:vAlign w:val="center"/>
          </w:tcPr>
          <w:p w:rsidR="00A0412D" w:rsidRDefault="00E822FB">
            <w:pPr>
              <w:jc w:val="left"/>
              <w:rPr>
                <w:rFonts w:ascii="仿宋" w:eastAsia="仿宋" w:hAnsi="仿宋" w:cs="仿宋"/>
                <w:sz w:val="18"/>
                <w:szCs w:val="18"/>
              </w:rPr>
            </w:pPr>
            <w:r>
              <w:rPr>
                <w:rFonts w:ascii="仿宋" w:eastAsia="仿宋" w:hAnsi="仿宋" w:cs="仿宋" w:hint="eastAsia"/>
                <w:sz w:val="18"/>
                <w:szCs w:val="18"/>
              </w:rPr>
              <w:t>工业垃圾有专门回收系统，按规定要求与清运公司签约处置工业垃圾。</w:t>
            </w:r>
          </w:p>
        </w:tc>
        <w:tc>
          <w:tcPr>
            <w:tcW w:w="4531" w:type="dxa"/>
            <w:tcBorders>
              <w:top w:val="single" w:sz="4" w:space="0" w:color="auto"/>
              <w:left w:val="nil"/>
              <w:bottom w:val="single" w:sz="4" w:space="0" w:color="auto"/>
              <w:right w:val="single" w:sz="4" w:space="0" w:color="auto"/>
            </w:tcBorders>
            <w:noWrap/>
            <w:vAlign w:val="center"/>
          </w:tcPr>
          <w:p w:rsidR="00A0412D" w:rsidRDefault="00E822FB">
            <w:pPr>
              <w:jc w:val="left"/>
              <w:rPr>
                <w:rFonts w:ascii="仿宋" w:eastAsia="仿宋" w:hAnsi="仿宋" w:cs="仿宋"/>
                <w:sz w:val="18"/>
                <w:szCs w:val="18"/>
              </w:rPr>
            </w:pPr>
            <w:r>
              <w:rPr>
                <w:rFonts w:ascii="仿宋" w:eastAsia="仿宋" w:hAnsi="仿宋" w:cs="仿宋" w:hint="eastAsia"/>
                <w:sz w:val="18"/>
                <w:szCs w:val="18"/>
              </w:rPr>
              <w:t>未按要求处置一次的扣5分，扣完为止。</w:t>
            </w:r>
          </w:p>
        </w:tc>
        <w:tc>
          <w:tcPr>
            <w:tcW w:w="900" w:type="dxa"/>
            <w:tcBorders>
              <w:top w:val="single" w:sz="4" w:space="0" w:color="auto"/>
              <w:left w:val="nil"/>
              <w:bottom w:val="single" w:sz="4" w:space="0" w:color="auto"/>
              <w:right w:val="single" w:sz="4" w:space="0" w:color="auto"/>
            </w:tcBorders>
            <w:noWrap/>
            <w:vAlign w:val="center"/>
          </w:tcPr>
          <w:p w:rsidR="00A0412D" w:rsidRDefault="00A0412D">
            <w:pPr>
              <w:jc w:val="center"/>
              <w:rPr>
                <w:rFonts w:ascii="仿宋" w:eastAsia="仿宋" w:hAnsi="仿宋" w:cs="仿宋"/>
                <w:sz w:val="18"/>
                <w:szCs w:val="18"/>
              </w:rPr>
            </w:pPr>
          </w:p>
        </w:tc>
      </w:tr>
      <w:tr w:rsidR="00A0412D">
        <w:trPr>
          <w:trHeight w:val="242"/>
        </w:trPr>
        <w:tc>
          <w:tcPr>
            <w:tcW w:w="1260" w:type="dxa"/>
            <w:tcBorders>
              <w:top w:val="single" w:sz="4" w:space="0" w:color="auto"/>
              <w:left w:val="single" w:sz="4" w:space="0" w:color="auto"/>
              <w:bottom w:val="single" w:sz="4" w:space="0" w:color="auto"/>
              <w:right w:val="single" w:sz="4" w:space="0" w:color="auto"/>
            </w:tcBorders>
            <w:noWrap/>
            <w:vAlign w:val="center"/>
          </w:tcPr>
          <w:p w:rsidR="00A0412D" w:rsidRDefault="00E822FB">
            <w:pPr>
              <w:jc w:val="center"/>
              <w:rPr>
                <w:rFonts w:ascii="仿宋" w:eastAsia="仿宋" w:hAnsi="仿宋" w:cs="仿宋"/>
                <w:sz w:val="18"/>
                <w:szCs w:val="18"/>
              </w:rPr>
            </w:pPr>
            <w:r>
              <w:rPr>
                <w:rFonts w:ascii="仿宋" w:eastAsia="仿宋" w:hAnsi="仿宋" w:cs="仿宋" w:hint="eastAsia"/>
                <w:sz w:val="18"/>
                <w:szCs w:val="18"/>
              </w:rPr>
              <w:t>合计</w:t>
            </w:r>
          </w:p>
        </w:tc>
        <w:tc>
          <w:tcPr>
            <w:tcW w:w="1800" w:type="dxa"/>
            <w:gridSpan w:val="2"/>
            <w:tcBorders>
              <w:top w:val="single" w:sz="4" w:space="0" w:color="auto"/>
              <w:left w:val="nil"/>
              <w:bottom w:val="single" w:sz="4" w:space="0" w:color="auto"/>
              <w:right w:val="single" w:sz="4" w:space="0" w:color="auto"/>
            </w:tcBorders>
            <w:noWrap/>
            <w:vAlign w:val="center"/>
          </w:tcPr>
          <w:p w:rsidR="00A0412D" w:rsidRDefault="00A0412D">
            <w:pPr>
              <w:jc w:val="center"/>
              <w:rPr>
                <w:rFonts w:ascii="仿宋" w:eastAsia="仿宋" w:hAnsi="仿宋" w:cs="仿宋"/>
                <w:sz w:val="18"/>
                <w:szCs w:val="18"/>
              </w:rPr>
            </w:pPr>
          </w:p>
        </w:tc>
        <w:tc>
          <w:tcPr>
            <w:tcW w:w="900" w:type="dxa"/>
            <w:tcBorders>
              <w:top w:val="single" w:sz="4" w:space="0" w:color="auto"/>
              <w:left w:val="nil"/>
              <w:bottom w:val="single" w:sz="4" w:space="0" w:color="auto"/>
              <w:right w:val="single" w:sz="4" w:space="0" w:color="auto"/>
            </w:tcBorders>
            <w:noWrap/>
            <w:vAlign w:val="center"/>
          </w:tcPr>
          <w:p w:rsidR="00A0412D" w:rsidRDefault="00E822FB">
            <w:pPr>
              <w:jc w:val="center"/>
              <w:rPr>
                <w:rFonts w:ascii="仿宋" w:eastAsia="仿宋" w:hAnsi="仿宋" w:cs="仿宋"/>
                <w:sz w:val="18"/>
                <w:szCs w:val="18"/>
              </w:rPr>
            </w:pPr>
            <w:r>
              <w:rPr>
                <w:rFonts w:ascii="仿宋" w:eastAsia="仿宋" w:hAnsi="仿宋" w:cs="仿宋" w:hint="eastAsia"/>
                <w:sz w:val="18"/>
                <w:szCs w:val="18"/>
              </w:rPr>
              <w:t>100分</w:t>
            </w:r>
          </w:p>
        </w:tc>
        <w:tc>
          <w:tcPr>
            <w:tcW w:w="5009" w:type="dxa"/>
            <w:tcBorders>
              <w:top w:val="single" w:sz="4" w:space="0" w:color="auto"/>
              <w:left w:val="nil"/>
              <w:bottom w:val="single" w:sz="4" w:space="0" w:color="auto"/>
              <w:right w:val="single" w:sz="4" w:space="0" w:color="auto"/>
            </w:tcBorders>
            <w:noWrap/>
            <w:vAlign w:val="center"/>
          </w:tcPr>
          <w:p w:rsidR="00A0412D" w:rsidRDefault="00A0412D">
            <w:pPr>
              <w:jc w:val="center"/>
              <w:rPr>
                <w:rFonts w:ascii="仿宋" w:eastAsia="仿宋" w:hAnsi="仿宋" w:cs="仿宋"/>
                <w:sz w:val="18"/>
                <w:szCs w:val="18"/>
              </w:rPr>
            </w:pPr>
          </w:p>
        </w:tc>
        <w:tc>
          <w:tcPr>
            <w:tcW w:w="4531" w:type="dxa"/>
            <w:tcBorders>
              <w:top w:val="single" w:sz="4" w:space="0" w:color="auto"/>
              <w:left w:val="nil"/>
              <w:bottom w:val="single" w:sz="4" w:space="0" w:color="auto"/>
              <w:right w:val="single" w:sz="4" w:space="0" w:color="auto"/>
            </w:tcBorders>
            <w:noWrap/>
            <w:vAlign w:val="center"/>
          </w:tcPr>
          <w:p w:rsidR="00A0412D" w:rsidRDefault="00A0412D">
            <w:pPr>
              <w:jc w:val="left"/>
              <w:rPr>
                <w:rFonts w:ascii="仿宋" w:eastAsia="仿宋" w:hAnsi="仿宋" w:cs="仿宋"/>
                <w:sz w:val="18"/>
                <w:szCs w:val="18"/>
              </w:rPr>
            </w:pPr>
          </w:p>
        </w:tc>
        <w:tc>
          <w:tcPr>
            <w:tcW w:w="900" w:type="dxa"/>
            <w:tcBorders>
              <w:top w:val="single" w:sz="4" w:space="0" w:color="auto"/>
              <w:left w:val="nil"/>
              <w:bottom w:val="single" w:sz="4" w:space="0" w:color="auto"/>
              <w:right w:val="single" w:sz="4" w:space="0" w:color="auto"/>
            </w:tcBorders>
            <w:noWrap/>
            <w:vAlign w:val="center"/>
          </w:tcPr>
          <w:p w:rsidR="00A0412D" w:rsidRDefault="00A0412D">
            <w:pPr>
              <w:jc w:val="center"/>
              <w:rPr>
                <w:rFonts w:ascii="仿宋" w:eastAsia="仿宋" w:hAnsi="仿宋" w:cs="仿宋"/>
                <w:sz w:val="18"/>
                <w:szCs w:val="18"/>
              </w:rPr>
            </w:pPr>
          </w:p>
        </w:tc>
      </w:tr>
      <w:tr w:rsidR="00A0412D">
        <w:trPr>
          <w:trHeight w:val="304"/>
        </w:trPr>
        <w:tc>
          <w:tcPr>
            <w:tcW w:w="1260" w:type="dxa"/>
            <w:vMerge w:val="restart"/>
            <w:tcBorders>
              <w:top w:val="nil"/>
              <w:left w:val="single" w:sz="4" w:space="0" w:color="auto"/>
              <w:bottom w:val="single" w:sz="4" w:space="0" w:color="auto"/>
              <w:right w:val="single" w:sz="4" w:space="0" w:color="auto"/>
            </w:tcBorders>
            <w:noWrap/>
            <w:vAlign w:val="center"/>
          </w:tcPr>
          <w:p w:rsidR="00A0412D" w:rsidRDefault="00E822FB">
            <w:pPr>
              <w:jc w:val="center"/>
              <w:rPr>
                <w:rFonts w:ascii="仿宋" w:eastAsia="仿宋" w:hAnsi="仿宋" w:cs="仿宋"/>
                <w:b/>
                <w:bCs/>
                <w:spacing w:val="-10"/>
                <w:kern w:val="0"/>
                <w:sz w:val="18"/>
                <w:szCs w:val="18"/>
              </w:rPr>
            </w:pPr>
            <w:r>
              <w:rPr>
                <w:rFonts w:ascii="仿宋" w:eastAsia="仿宋" w:hAnsi="仿宋" w:cs="仿宋" w:hint="eastAsia"/>
                <w:b/>
                <w:bCs/>
                <w:spacing w:val="-10"/>
                <w:kern w:val="0"/>
                <w:sz w:val="18"/>
                <w:szCs w:val="18"/>
              </w:rPr>
              <w:t>加分项目</w:t>
            </w:r>
          </w:p>
        </w:tc>
        <w:tc>
          <w:tcPr>
            <w:tcW w:w="1800" w:type="dxa"/>
            <w:gridSpan w:val="2"/>
            <w:tcBorders>
              <w:top w:val="single" w:sz="4" w:space="0" w:color="auto"/>
              <w:left w:val="nil"/>
              <w:bottom w:val="single" w:sz="4" w:space="0" w:color="auto"/>
              <w:right w:val="single" w:sz="4" w:space="0" w:color="auto"/>
            </w:tcBorders>
            <w:noWrap/>
            <w:vAlign w:val="center"/>
          </w:tcPr>
          <w:p w:rsidR="00A0412D" w:rsidRDefault="00E822FB">
            <w:pPr>
              <w:jc w:val="center"/>
              <w:rPr>
                <w:rFonts w:ascii="仿宋" w:eastAsia="仿宋" w:hAnsi="仿宋" w:cs="仿宋"/>
                <w:sz w:val="18"/>
                <w:szCs w:val="18"/>
              </w:rPr>
            </w:pPr>
            <w:r>
              <w:rPr>
                <w:rFonts w:ascii="仿宋" w:eastAsia="仿宋" w:hAnsi="仿宋" w:cs="仿宋" w:hint="eastAsia"/>
                <w:sz w:val="18"/>
                <w:szCs w:val="18"/>
              </w:rPr>
              <w:t>硬件建设</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jc w:val="center"/>
              <w:rPr>
                <w:rFonts w:ascii="仿宋" w:eastAsia="仿宋" w:hAnsi="仿宋" w:cs="仿宋"/>
                <w:sz w:val="18"/>
                <w:szCs w:val="18"/>
              </w:rPr>
            </w:pPr>
            <w:r>
              <w:rPr>
                <w:rFonts w:ascii="仿宋" w:eastAsia="仿宋" w:hAnsi="仿宋" w:cs="仿宋" w:hint="eastAsia"/>
                <w:sz w:val="18"/>
                <w:szCs w:val="18"/>
              </w:rPr>
              <w:t>1</w:t>
            </w:r>
          </w:p>
        </w:tc>
        <w:tc>
          <w:tcPr>
            <w:tcW w:w="5009" w:type="dxa"/>
            <w:tcBorders>
              <w:top w:val="single" w:sz="4" w:space="0" w:color="auto"/>
              <w:left w:val="nil"/>
              <w:bottom w:val="single" w:sz="4" w:space="0" w:color="auto"/>
              <w:right w:val="single" w:sz="4" w:space="0" w:color="auto"/>
            </w:tcBorders>
            <w:noWrap/>
            <w:vAlign w:val="center"/>
          </w:tcPr>
          <w:p w:rsidR="00A0412D" w:rsidRDefault="00E822FB">
            <w:pPr>
              <w:jc w:val="left"/>
              <w:rPr>
                <w:rFonts w:ascii="仿宋" w:eastAsia="仿宋" w:hAnsi="仿宋" w:cs="仿宋"/>
                <w:kern w:val="0"/>
                <w:sz w:val="18"/>
                <w:szCs w:val="18"/>
              </w:rPr>
            </w:pPr>
            <w:r>
              <w:rPr>
                <w:rFonts w:ascii="仿宋" w:eastAsia="仿宋" w:hAnsi="仿宋" w:cs="仿宋" w:hint="eastAsia"/>
                <w:kern w:val="0"/>
                <w:sz w:val="18"/>
                <w:szCs w:val="18"/>
              </w:rPr>
              <w:t>积极开展垃圾分类环境支持硬件建设并做好日常管理工作。</w:t>
            </w:r>
          </w:p>
        </w:tc>
        <w:tc>
          <w:tcPr>
            <w:tcW w:w="4531" w:type="dxa"/>
            <w:tcBorders>
              <w:top w:val="single" w:sz="4" w:space="0" w:color="auto"/>
              <w:left w:val="nil"/>
              <w:bottom w:val="single" w:sz="4" w:space="0" w:color="auto"/>
              <w:right w:val="single" w:sz="4" w:space="0" w:color="auto"/>
            </w:tcBorders>
            <w:noWrap/>
            <w:vAlign w:val="center"/>
          </w:tcPr>
          <w:p w:rsidR="00A0412D" w:rsidRDefault="00E822FB">
            <w:pPr>
              <w:jc w:val="left"/>
              <w:rPr>
                <w:rFonts w:ascii="仿宋" w:eastAsia="仿宋" w:hAnsi="仿宋" w:cs="仿宋"/>
                <w:kern w:val="0"/>
                <w:sz w:val="18"/>
                <w:szCs w:val="18"/>
              </w:rPr>
            </w:pPr>
            <w:r>
              <w:rPr>
                <w:rFonts w:ascii="仿宋" w:eastAsia="仿宋" w:hAnsi="仿宋" w:cs="仿宋" w:hint="eastAsia"/>
                <w:kern w:val="0"/>
                <w:sz w:val="18"/>
                <w:szCs w:val="18"/>
              </w:rPr>
              <w:t>开展相关硬件建设投入的，加1分。</w:t>
            </w:r>
          </w:p>
        </w:tc>
        <w:tc>
          <w:tcPr>
            <w:tcW w:w="900" w:type="dxa"/>
            <w:tcBorders>
              <w:top w:val="single" w:sz="4" w:space="0" w:color="auto"/>
              <w:left w:val="nil"/>
              <w:bottom w:val="single" w:sz="4" w:space="0" w:color="auto"/>
              <w:right w:val="single" w:sz="4" w:space="0" w:color="auto"/>
            </w:tcBorders>
            <w:noWrap/>
            <w:vAlign w:val="center"/>
          </w:tcPr>
          <w:p w:rsidR="00A0412D" w:rsidRDefault="00A0412D">
            <w:pPr>
              <w:jc w:val="center"/>
              <w:rPr>
                <w:rFonts w:ascii="仿宋" w:eastAsia="仿宋" w:hAnsi="仿宋" w:cs="仿宋"/>
                <w:sz w:val="18"/>
                <w:szCs w:val="18"/>
              </w:rPr>
            </w:pPr>
          </w:p>
        </w:tc>
      </w:tr>
      <w:tr w:rsidR="00A0412D">
        <w:trPr>
          <w:trHeight w:val="463"/>
        </w:trPr>
        <w:tc>
          <w:tcPr>
            <w:tcW w:w="1260" w:type="dxa"/>
            <w:vMerge/>
            <w:tcBorders>
              <w:top w:val="nil"/>
              <w:left w:val="single" w:sz="4" w:space="0" w:color="auto"/>
              <w:bottom w:val="single" w:sz="4" w:space="0" w:color="auto"/>
              <w:right w:val="single" w:sz="4" w:space="0" w:color="auto"/>
            </w:tcBorders>
            <w:noWrap/>
            <w:vAlign w:val="center"/>
          </w:tcPr>
          <w:p w:rsidR="00A0412D" w:rsidRDefault="00A0412D">
            <w:pPr>
              <w:widowControl/>
              <w:jc w:val="left"/>
              <w:rPr>
                <w:rFonts w:ascii="仿宋" w:eastAsia="仿宋" w:hAnsi="仿宋" w:cs="仿宋"/>
                <w:b/>
                <w:bCs/>
                <w:spacing w:val="-10"/>
                <w:kern w:val="0"/>
                <w:sz w:val="18"/>
                <w:szCs w:val="18"/>
              </w:rPr>
            </w:pPr>
          </w:p>
        </w:tc>
        <w:tc>
          <w:tcPr>
            <w:tcW w:w="1800" w:type="dxa"/>
            <w:gridSpan w:val="2"/>
            <w:tcBorders>
              <w:top w:val="single" w:sz="4" w:space="0" w:color="auto"/>
              <w:left w:val="nil"/>
              <w:bottom w:val="single" w:sz="4" w:space="0" w:color="auto"/>
              <w:right w:val="single" w:sz="4" w:space="0" w:color="auto"/>
            </w:tcBorders>
            <w:noWrap/>
            <w:vAlign w:val="center"/>
          </w:tcPr>
          <w:p w:rsidR="00A0412D" w:rsidRDefault="00E822FB">
            <w:pPr>
              <w:jc w:val="center"/>
              <w:rPr>
                <w:rFonts w:ascii="仿宋" w:eastAsia="仿宋" w:hAnsi="仿宋" w:cs="仿宋"/>
                <w:kern w:val="0"/>
                <w:sz w:val="18"/>
                <w:szCs w:val="18"/>
              </w:rPr>
            </w:pPr>
            <w:r>
              <w:rPr>
                <w:rFonts w:ascii="仿宋" w:eastAsia="仿宋" w:hAnsi="仿宋" w:cs="仿宋" w:hint="eastAsia"/>
                <w:kern w:val="0"/>
                <w:sz w:val="18"/>
                <w:szCs w:val="18"/>
              </w:rPr>
              <w:t>工作</w:t>
            </w:r>
          </w:p>
          <w:p w:rsidR="00A0412D" w:rsidRDefault="00E822FB">
            <w:pPr>
              <w:jc w:val="center"/>
              <w:rPr>
                <w:rFonts w:ascii="仿宋" w:eastAsia="仿宋" w:hAnsi="仿宋" w:cs="仿宋"/>
                <w:sz w:val="18"/>
                <w:szCs w:val="18"/>
              </w:rPr>
            </w:pPr>
            <w:r>
              <w:rPr>
                <w:rFonts w:ascii="仿宋" w:eastAsia="仿宋" w:hAnsi="仿宋" w:cs="仿宋" w:hint="eastAsia"/>
                <w:kern w:val="0"/>
                <w:sz w:val="18"/>
                <w:szCs w:val="18"/>
              </w:rPr>
              <w:t>创新</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jc w:val="center"/>
              <w:rPr>
                <w:rFonts w:ascii="仿宋" w:eastAsia="仿宋" w:hAnsi="仿宋" w:cs="仿宋"/>
                <w:sz w:val="18"/>
                <w:szCs w:val="18"/>
              </w:rPr>
            </w:pPr>
            <w:r>
              <w:rPr>
                <w:rFonts w:ascii="仿宋" w:eastAsia="仿宋" w:hAnsi="仿宋" w:cs="仿宋" w:hint="eastAsia"/>
                <w:spacing w:val="-16"/>
                <w:kern w:val="0"/>
                <w:sz w:val="18"/>
                <w:szCs w:val="18"/>
              </w:rPr>
              <w:t>5</w:t>
            </w:r>
          </w:p>
        </w:tc>
        <w:tc>
          <w:tcPr>
            <w:tcW w:w="5009" w:type="dxa"/>
            <w:tcBorders>
              <w:top w:val="single" w:sz="4" w:space="0" w:color="auto"/>
              <w:left w:val="nil"/>
              <w:bottom w:val="single" w:sz="4" w:space="0" w:color="auto"/>
              <w:right w:val="single" w:sz="4" w:space="0" w:color="auto"/>
            </w:tcBorders>
            <w:noWrap/>
            <w:vAlign w:val="center"/>
          </w:tcPr>
          <w:p w:rsidR="00A0412D" w:rsidRDefault="00E822FB">
            <w:pPr>
              <w:rPr>
                <w:rFonts w:ascii="仿宋" w:eastAsia="仿宋" w:hAnsi="仿宋" w:cs="仿宋"/>
                <w:sz w:val="18"/>
                <w:szCs w:val="18"/>
              </w:rPr>
            </w:pPr>
            <w:r>
              <w:rPr>
                <w:rFonts w:ascii="仿宋" w:eastAsia="仿宋" w:hAnsi="仿宋" w:cs="仿宋" w:hint="eastAsia"/>
                <w:spacing w:val="-6"/>
                <w:kern w:val="0"/>
                <w:sz w:val="18"/>
                <w:szCs w:val="18"/>
              </w:rPr>
              <w:t>分类减量工作中有创新举措，提升分类减量实效 。</w:t>
            </w:r>
          </w:p>
        </w:tc>
        <w:tc>
          <w:tcPr>
            <w:tcW w:w="4531" w:type="dxa"/>
            <w:tcBorders>
              <w:top w:val="single" w:sz="4" w:space="0" w:color="auto"/>
              <w:left w:val="nil"/>
              <w:bottom w:val="single" w:sz="4" w:space="0" w:color="auto"/>
              <w:right w:val="single" w:sz="4" w:space="0" w:color="auto"/>
            </w:tcBorders>
            <w:noWrap/>
            <w:vAlign w:val="center"/>
          </w:tcPr>
          <w:p w:rsidR="00A0412D" w:rsidRDefault="00E822FB">
            <w:pPr>
              <w:jc w:val="left"/>
              <w:rPr>
                <w:rFonts w:ascii="仿宋" w:eastAsia="仿宋" w:hAnsi="仿宋" w:cs="仿宋"/>
                <w:sz w:val="18"/>
                <w:szCs w:val="18"/>
              </w:rPr>
            </w:pPr>
            <w:r>
              <w:rPr>
                <w:rFonts w:ascii="仿宋" w:eastAsia="仿宋" w:hAnsi="仿宋" w:cs="仿宋" w:hint="eastAsia"/>
                <w:kern w:val="0"/>
                <w:sz w:val="18"/>
                <w:szCs w:val="18"/>
              </w:rPr>
              <w:t>在提高源头分类减量、落实资源化处理等方面有突出进展和创新举措的加5分</w:t>
            </w:r>
            <w:r>
              <w:rPr>
                <w:rFonts w:ascii="仿宋" w:eastAsia="仿宋" w:hAnsi="仿宋" w:cs="仿宋" w:hint="eastAsia"/>
                <w:spacing w:val="-6"/>
                <w:kern w:val="0"/>
                <w:sz w:val="18"/>
                <w:szCs w:val="18"/>
              </w:rPr>
              <w:t>。</w:t>
            </w:r>
          </w:p>
        </w:tc>
        <w:tc>
          <w:tcPr>
            <w:tcW w:w="900" w:type="dxa"/>
            <w:tcBorders>
              <w:top w:val="single" w:sz="4" w:space="0" w:color="auto"/>
              <w:left w:val="nil"/>
              <w:bottom w:val="single" w:sz="4" w:space="0" w:color="auto"/>
              <w:right w:val="single" w:sz="4" w:space="0" w:color="auto"/>
            </w:tcBorders>
            <w:noWrap/>
            <w:vAlign w:val="center"/>
          </w:tcPr>
          <w:p w:rsidR="00A0412D" w:rsidRDefault="00A0412D">
            <w:pPr>
              <w:jc w:val="center"/>
              <w:rPr>
                <w:rFonts w:ascii="仿宋" w:eastAsia="仿宋" w:hAnsi="仿宋" w:cs="仿宋"/>
                <w:sz w:val="18"/>
                <w:szCs w:val="18"/>
              </w:rPr>
            </w:pPr>
          </w:p>
        </w:tc>
      </w:tr>
      <w:tr w:rsidR="00A0412D">
        <w:trPr>
          <w:trHeight w:val="354"/>
        </w:trPr>
        <w:tc>
          <w:tcPr>
            <w:tcW w:w="1260" w:type="dxa"/>
            <w:tcBorders>
              <w:top w:val="single" w:sz="4" w:space="0" w:color="auto"/>
              <w:left w:val="single" w:sz="4" w:space="0" w:color="auto"/>
              <w:bottom w:val="single" w:sz="4" w:space="0" w:color="auto"/>
              <w:right w:val="single" w:sz="4" w:space="0" w:color="auto"/>
            </w:tcBorders>
            <w:noWrap/>
            <w:vAlign w:val="center"/>
          </w:tcPr>
          <w:p w:rsidR="00A0412D" w:rsidRDefault="00E822FB">
            <w:pPr>
              <w:jc w:val="center"/>
              <w:rPr>
                <w:rFonts w:ascii="仿宋" w:eastAsia="仿宋" w:hAnsi="仿宋" w:cs="仿宋"/>
                <w:b/>
                <w:bCs/>
                <w:sz w:val="18"/>
                <w:szCs w:val="18"/>
              </w:rPr>
            </w:pPr>
            <w:r>
              <w:rPr>
                <w:rFonts w:ascii="仿宋" w:eastAsia="仿宋" w:hAnsi="仿宋" w:cs="仿宋" w:hint="eastAsia"/>
                <w:b/>
                <w:bCs/>
                <w:sz w:val="18"/>
                <w:szCs w:val="18"/>
              </w:rPr>
              <w:t>总计</w:t>
            </w:r>
          </w:p>
        </w:tc>
        <w:tc>
          <w:tcPr>
            <w:tcW w:w="1800" w:type="dxa"/>
            <w:gridSpan w:val="2"/>
            <w:tcBorders>
              <w:top w:val="single" w:sz="4" w:space="0" w:color="auto"/>
              <w:left w:val="nil"/>
              <w:bottom w:val="single" w:sz="4" w:space="0" w:color="auto"/>
              <w:right w:val="single" w:sz="4" w:space="0" w:color="auto"/>
            </w:tcBorders>
            <w:noWrap/>
            <w:vAlign w:val="center"/>
          </w:tcPr>
          <w:p w:rsidR="00A0412D" w:rsidRDefault="00A0412D">
            <w:pPr>
              <w:jc w:val="center"/>
              <w:rPr>
                <w:rFonts w:ascii="仿宋" w:eastAsia="仿宋" w:hAnsi="仿宋" w:cs="仿宋"/>
                <w:b/>
                <w:bCs/>
                <w:sz w:val="18"/>
                <w:szCs w:val="18"/>
              </w:rPr>
            </w:pPr>
          </w:p>
        </w:tc>
        <w:tc>
          <w:tcPr>
            <w:tcW w:w="900" w:type="dxa"/>
            <w:tcBorders>
              <w:top w:val="single" w:sz="4" w:space="0" w:color="auto"/>
              <w:left w:val="nil"/>
              <w:bottom w:val="single" w:sz="4" w:space="0" w:color="auto"/>
              <w:right w:val="single" w:sz="4" w:space="0" w:color="auto"/>
            </w:tcBorders>
            <w:noWrap/>
            <w:vAlign w:val="center"/>
          </w:tcPr>
          <w:p w:rsidR="00A0412D" w:rsidRDefault="00E822FB">
            <w:pPr>
              <w:jc w:val="center"/>
              <w:rPr>
                <w:rFonts w:ascii="仿宋" w:eastAsia="仿宋" w:hAnsi="仿宋" w:cs="仿宋"/>
                <w:b/>
                <w:bCs/>
                <w:sz w:val="18"/>
                <w:szCs w:val="18"/>
              </w:rPr>
            </w:pPr>
            <w:r>
              <w:rPr>
                <w:rFonts w:ascii="仿宋" w:eastAsia="仿宋" w:hAnsi="仿宋" w:cs="仿宋" w:hint="eastAsia"/>
                <w:b/>
                <w:bCs/>
                <w:sz w:val="18"/>
                <w:szCs w:val="18"/>
              </w:rPr>
              <w:t>106分</w:t>
            </w:r>
          </w:p>
        </w:tc>
        <w:tc>
          <w:tcPr>
            <w:tcW w:w="5009" w:type="dxa"/>
            <w:tcBorders>
              <w:top w:val="single" w:sz="4" w:space="0" w:color="auto"/>
              <w:left w:val="nil"/>
              <w:bottom w:val="single" w:sz="4" w:space="0" w:color="auto"/>
              <w:right w:val="single" w:sz="4" w:space="0" w:color="auto"/>
            </w:tcBorders>
            <w:noWrap/>
            <w:vAlign w:val="center"/>
          </w:tcPr>
          <w:p w:rsidR="00A0412D" w:rsidRDefault="00A0412D">
            <w:pPr>
              <w:jc w:val="left"/>
              <w:rPr>
                <w:rFonts w:ascii="仿宋" w:eastAsia="仿宋" w:hAnsi="仿宋" w:cs="仿宋"/>
                <w:sz w:val="18"/>
                <w:szCs w:val="18"/>
              </w:rPr>
            </w:pPr>
          </w:p>
        </w:tc>
        <w:tc>
          <w:tcPr>
            <w:tcW w:w="4531" w:type="dxa"/>
            <w:tcBorders>
              <w:top w:val="single" w:sz="4" w:space="0" w:color="auto"/>
              <w:left w:val="nil"/>
              <w:bottom w:val="single" w:sz="4" w:space="0" w:color="auto"/>
              <w:right w:val="single" w:sz="4" w:space="0" w:color="auto"/>
            </w:tcBorders>
            <w:noWrap/>
          </w:tcPr>
          <w:p w:rsidR="00A0412D" w:rsidRDefault="00A0412D">
            <w:pPr>
              <w:jc w:val="left"/>
              <w:rPr>
                <w:rFonts w:ascii="仿宋" w:eastAsia="仿宋" w:hAnsi="仿宋" w:cs="仿宋"/>
                <w:sz w:val="18"/>
                <w:szCs w:val="18"/>
              </w:rPr>
            </w:pPr>
          </w:p>
        </w:tc>
        <w:tc>
          <w:tcPr>
            <w:tcW w:w="900" w:type="dxa"/>
            <w:tcBorders>
              <w:top w:val="single" w:sz="4" w:space="0" w:color="auto"/>
              <w:left w:val="nil"/>
              <w:bottom w:val="single" w:sz="4" w:space="0" w:color="auto"/>
              <w:right w:val="single" w:sz="4" w:space="0" w:color="auto"/>
            </w:tcBorders>
            <w:noWrap/>
          </w:tcPr>
          <w:p w:rsidR="00A0412D" w:rsidRDefault="00A0412D">
            <w:pPr>
              <w:jc w:val="center"/>
              <w:rPr>
                <w:rFonts w:ascii="仿宋" w:eastAsia="仿宋" w:hAnsi="仿宋" w:cs="仿宋"/>
                <w:sz w:val="18"/>
                <w:szCs w:val="18"/>
              </w:rPr>
            </w:pPr>
          </w:p>
        </w:tc>
      </w:tr>
    </w:tbl>
    <w:p w:rsidR="00A0412D" w:rsidRDefault="00A0412D">
      <w:pPr>
        <w:spacing w:line="240" w:lineRule="exact"/>
        <w:rPr>
          <w:rFonts w:ascii="宋体" w:hAnsi="宋体"/>
          <w:szCs w:val="21"/>
        </w:rPr>
      </w:pPr>
    </w:p>
    <w:p w:rsidR="00A0412D" w:rsidRDefault="00A0412D">
      <w:pPr>
        <w:jc w:val="center"/>
        <w:rPr>
          <w:rFonts w:ascii="黑体" w:eastAsia="黑体" w:hAnsi="黑体" w:cs="宋体"/>
          <w:kern w:val="0"/>
          <w:sz w:val="24"/>
          <w:szCs w:val="24"/>
        </w:rPr>
        <w:sectPr w:rsidR="00A0412D">
          <w:pgSz w:w="16838" w:h="11906" w:orient="landscape"/>
          <w:pgMar w:top="1134" w:right="1134" w:bottom="1134" w:left="1134" w:header="851" w:footer="992" w:gutter="0"/>
          <w:cols w:space="720"/>
          <w:docGrid w:type="lines" w:linePitch="312"/>
        </w:sectPr>
      </w:pPr>
    </w:p>
    <w:p w:rsidR="00A0412D" w:rsidRDefault="00E822FB">
      <w:pPr>
        <w:spacing w:line="500" w:lineRule="exact"/>
        <w:jc w:val="left"/>
        <w:rPr>
          <w:rFonts w:ascii="仿宋" w:eastAsia="仿宋" w:hAnsi="仿宋"/>
          <w:color w:val="000000"/>
          <w:sz w:val="30"/>
          <w:szCs w:val="30"/>
        </w:rPr>
      </w:pPr>
      <w:r>
        <w:rPr>
          <w:rFonts w:ascii="仿宋" w:eastAsia="仿宋" w:hAnsi="仿宋" w:hint="eastAsia"/>
          <w:color w:val="000000"/>
          <w:sz w:val="30"/>
          <w:szCs w:val="30"/>
        </w:rPr>
        <w:lastRenderedPageBreak/>
        <w:t>附件3-3</w:t>
      </w:r>
    </w:p>
    <w:p w:rsidR="00A0412D" w:rsidRDefault="00E822FB">
      <w:pPr>
        <w:spacing w:line="500" w:lineRule="exact"/>
        <w:jc w:val="center"/>
        <w:rPr>
          <w:rFonts w:ascii="黑体" w:eastAsia="黑体"/>
          <w:color w:val="000000"/>
          <w:sz w:val="36"/>
          <w:szCs w:val="36"/>
        </w:rPr>
      </w:pPr>
      <w:r>
        <w:rPr>
          <w:rFonts w:ascii="黑体" w:eastAsia="黑体" w:hint="eastAsia"/>
          <w:color w:val="000000"/>
          <w:sz w:val="36"/>
          <w:szCs w:val="36"/>
        </w:rPr>
        <w:t>车墩镇2023年度房屋管理工作考核办法</w:t>
      </w:r>
    </w:p>
    <w:p w:rsidR="00A0412D" w:rsidRDefault="00A0412D">
      <w:pPr>
        <w:spacing w:line="500" w:lineRule="exact"/>
        <w:jc w:val="center"/>
        <w:rPr>
          <w:rFonts w:ascii="黑体" w:eastAsia="黑体"/>
          <w:color w:val="000000"/>
          <w:sz w:val="36"/>
          <w:szCs w:val="36"/>
        </w:rPr>
      </w:pPr>
    </w:p>
    <w:p w:rsidR="00A0412D" w:rsidRDefault="00E822FB">
      <w:pPr>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为进一步提高我镇房屋综合管理水平，有效推进“美丽家园”建设，加强住宅小区综合治理，全面提高居民的生活质量，依据区房屋管理目标任务及工作要求，落实工作制度，强化对相关（村）居委会的工作考核，特制定我镇房屋管理考核办法。</w:t>
      </w:r>
    </w:p>
    <w:p w:rsidR="00A0412D" w:rsidRDefault="00E822FB">
      <w:pPr>
        <w:spacing w:line="520" w:lineRule="exact"/>
        <w:ind w:firstLineChars="200" w:firstLine="602"/>
        <w:jc w:val="left"/>
        <w:rPr>
          <w:rFonts w:ascii="仿宋_GB2312" w:eastAsia="仿宋_GB2312" w:hAnsi="仿宋_GB2312" w:cs="仿宋_GB2312"/>
          <w:b/>
          <w:sz w:val="30"/>
          <w:szCs w:val="30"/>
        </w:rPr>
      </w:pPr>
      <w:r>
        <w:rPr>
          <w:rFonts w:ascii="仿宋_GB2312" w:eastAsia="仿宋_GB2312" w:hAnsi="仿宋_GB2312" w:cs="仿宋_GB2312" w:hint="eastAsia"/>
          <w:b/>
          <w:sz w:val="30"/>
          <w:szCs w:val="30"/>
        </w:rPr>
        <w:t>一、考核主体</w:t>
      </w:r>
    </w:p>
    <w:p w:rsidR="00A0412D" w:rsidRDefault="00E822FB">
      <w:pPr>
        <w:spacing w:line="520" w:lineRule="exact"/>
        <w:ind w:firstLineChars="171" w:firstLine="513"/>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镇城市建设管理事务中心。</w:t>
      </w:r>
    </w:p>
    <w:p w:rsidR="00A0412D" w:rsidRDefault="00E822FB">
      <w:pPr>
        <w:spacing w:line="520" w:lineRule="exact"/>
        <w:ind w:firstLineChars="165" w:firstLine="497"/>
        <w:jc w:val="left"/>
        <w:rPr>
          <w:rFonts w:ascii="仿宋_GB2312" w:eastAsia="仿宋_GB2312" w:hAnsi="仿宋_GB2312" w:cs="仿宋_GB2312"/>
          <w:b/>
          <w:sz w:val="30"/>
          <w:szCs w:val="30"/>
        </w:rPr>
      </w:pPr>
      <w:r>
        <w:rPr>
          <w:rFonts w:ascii="仿宋_GB2312" w:eastAsia="仿宋_GB2312" w:hAnsi="仿宋_GB2312" w:cs="仿宋_GB2312" w:hint="eastAsia"/>
          <w:b/>
          <w:sz w:val="30"/>
          <w:szCs w:val="30"/>
        </w:rPr>
        <w:t>二、考核对象</w:t>
      </w:r>
    </w:p>
    <w:p w:rsidR="00A0412D" w:rsidRDefault="00E822FB">
      <w:pPr>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管辖范围内有产证小区的相关（村）居委会：东门村、华阳村、虬长路居委会、祥东居委会、影佳居委会、同乐居委会、影振居委会、华源居委会、华欣居委会、南部大居各筹备组。</w:t>
      </w:r>
    </w:p>
    <w:p w:rsidR="00A0412D" w:rsidRDefault="00E822FB">
      <w:pPr>
        <w:spacing w:line="520" w:lineRule="exact"/>
        <w:ind w:firstLineChars="165" w:firstLine="497"/>
        <w:jc w:val="left"/>
        <w:rPr>
          <w:rFonts w:ascii="仿宋_GB2312" w:eastAsia="仿宋_GB2312" w:hAnsi="仿宋_GB2312" w:cs="仿宋_GB2312"/>
          <w:b/>
          <w:sz w:val="30"/>
          <w:szCs w:val="30"/>
        </w:rPr>
      </w:pPr>
      <w:r>
        <w:rPr>
          <w:rFonts w:ascii="仿宋_GB2312" w:eastAsia="仿宋_GB2312" w:hAnsi="仿宋_GB2312" w:cs="仿宋_GB2312" w:hint="eastAsia"/>
          <w:b/>
          <w:sz w:val="30"/>
          <w:szCs w:val="30"/>
        </w:rPr>
        <w:t>三、考核内容</w:t>
      </w:r>
    </w:p>
    <w:p w:rsidR="00A0412D" w:rsidRDefault="00E822FB">
      <w:pPr>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考核内容主要包括党建引领、物业监管、落实联席会议制度、指导和监督业委会、矛盾调处、排查统计等。</w:t>
      </w:r>
    </w:p>
    <w:p w:rsidR="00A0412D" w:rsidRDefault="00E822FB">
      <w:pPr>
        <w:spacing w:line="520" w:lineRule="exact"/>
        <w:ind w:firstLineChars="200" w:firstLine="602"/>
        <w:rPr>
          <w:rFonts w:ascii="仿宋_GB2312" w:eastAsia="仿宋_GB2312" w:hAnsi="仿宋_GB2312" w:cs="仿宋_GB2312"/>
          <w:sz w:val="30"/>
          <w:szCs w:val="30"/>
        </w:rPr>
      </w:pPr>
      <w:r>
        <w:rPr>
          <w:rFonts w:ascii="仿宋_GB2312" w:eastAsia="仿宋_GB2312" w:hAnsi="仿宋_GB2312" w:cs="仿宋_GB2312" w:hint="eastAsia"/>
          <w:b/>
          <w:bCs/>
          <w:sz w:val="30"/>
          <w:szCs w:val="30"/>
        </w:rPr>
        <w:t>党建引领主要包括：</w:t>
      </w:r>
      <w:r>
        <w:rPr>
          <w:rFonts w:ascii="仿宋_GB2312" w:eastAsia="仿宋_GB2312" w:hAnsi="仿宋_GB2312" w:cs="仿宋_GB2312" w:hint="eastAsia"/>
          <w:sz w:val="30"/>
          <w:szCs w:val="30"/>
        </w:rPr>
        <w:t>业委会100%成立党的工作小组，提升业委会履职能力等。</w:t>
      </w:r>
    </w:p>
    <w:p w:rsidR="00A0412D" w:rsidRDefault="00E822FB">
      <w:pPr>
        <w:spacing w:line="520" w:lineRule="exact"/>
        <w:ind w:firstLineChars="200" w:firstLine="602"/>
        <w:rPr>
          <w:rFonts w:ascii="仿宋_GB2312" w:eastAsia="仿宋_GB2312" w:hAnsi="仿宋_GB2312" w:cs="仿宋_GB2312"/>
          <w:sz w:val="30"/>
          <w:szCs w:val="30"/>
        </w:rPr>
      </w:pPr>
      <w:r>
        <w:rPr>
          <w:rFonts w:ascii="仿宋_GB2312" w:eastAsia="仿宋_GB2312" w:hAnsi="仿宋_GB2312" w:cs="仿宋_GB2312" w:hint="eastAsia"/>
          <w:b/>
          <w:bCs/>
          <w:sz w:val="30"/>
          <w:szCs w:val="30"/>
        </w:rPr>
        <w:t>物业监管主要包括：</w:t>
      </w:r>
      <w:r>
        <w:rPr>
          <w:rFonts w:ascii="仿宋_GB2312" w:eastAsia="仿宋_GB2312" w:hAnsi="仿宋_GB2312" w:cs="仿宋_GB2312" w:hint="eastAsia"/>
          <w:sz w:val="30"/>
          <w:szCs w:val="30"/>
        </w:rPr>
        <w:t>物业日常巡查和各类专项检查，督促物业企业规范服务，发现各类违法违规现象并配合开展整治等。</w:t>
      </w:r>
    </w:p>
    <w:p w:rsidR="00A0412D" w:rsidRDefault="00E822FB">
      <w:pPr>
        <w:spacing w:line="520" w:lineRule="exact"/>
        <w:ind w:firstLineChars="200" w:firstLine="602"/>
        <w:rPr>
          <w:rFonts w:ascii="仿宋_GB2312" w:eastAsia="仿宋_GB2312" w:hAnsi="仿宋_GB2312" w:cs="仿宋_GB2312"/>
          <w:sz w:val="30"/>
          <w:szCs w:val="30"/>
        </w:rPr>
      </w:pPr>
      <w:r>
        <w:rPr>
          <w:rFonts w:ascii="仿宋_GB2312" w:eastAsia="仿宋_GB2312" w:hAnsi="仿宋_GB2312" w:cs="仿宋_GB2312" w:hint="eastAsia"/>
          <w:b/>
          <w:bCs/>
          <w:sz w:val="30"/>
          <w:szCs w:val="30"/>
        </w:rPr>
        <w:t>落实联席会议制度主要包括：</w:t>
      </w:r>
      <w:r>
        <w:rPr>
          <w:rFonts w:ascii="仿宋_GB2312" w:eastAsia="仿宋_GB2312" w:hAnsi="仿宋_GB2312" w:cs="仿宋_GB2312" w:hint="eastAsia"/>
          <w:sz w:val="30"/>
          <w:szCs w:val="30"/>
        </w:rPr>
        <w:t>落实住宅小区第四级联席会议制度并开展工作等。</w:t>
      </w:r>
    </w:p>
    <w:p w:rsidR="00A0412D" w:rsidRDefault="00E822FB">
      <w:pPr>
        <w:spacing w:line="520" w:lineRule="exact"/>
        <w:ind w:firstLineChars="200" w:firstLine="602"/>
        <w:rPr>
          <w:rFonts w:ascii="仿宋_GB2312" w:eastAsia="仿宋_GB2312" w:hAnsi="仿宋_GB2312" w:cs="仿宋_GB2312"/>
          <w:sz w:val="30"/>
          <w:szCs w:val="30"/>
        </w:rPr>
      </w:pPr>
      <w:r>
        <w:rPr>
          <w:rFonts w:ascii="仿宋_GB2312" w:eastAsia="仿宋_GB2312" w:hAnsi="仿宋_GB2312" w:cs="仿宋_GB2312" w:hint="eastAsia"/>
          <w:b/>
          <w:bCs/>
          <w:sz w:val="30"/>
          <w:szCs w:val="30"/>
        </w:rPr>
        <w:t>指导和监督业委会主要包括：</w:t>
      </w:r>
      <w:r>
        <w:rPr>
          <w:rFonts w:ascii="仿宋_GB2312" w:eastAsia="仿宋_GB2312" w:hAnsi="仿宋_GB2312" w:cs="仿宋_GB2312" w:hint="eastAsia"/>
          <w:sz w:val="30"/>
          <w:szCs w:val="30"/>
        </w:rPr>
        <w:t>指导监督业委会日常运作，监督小区维修基金规范使用等。</w:t>
      </w:r>
    </w:p>
    <w:p w:rsidR="00A0412D" w:rsidRDefault="00E822FB">
      <w:pPr>
        <w:spacing w:line="520" w:lineRule="exact"/>
        <w:ind w:firstLineChars="200" w:firstLine="602"/>
        <w:rPr>
          <w:rFonts w:ascii="仿宋_GB2312" w:eastAsia="仿宋_GB2312" w:hAnsi="仿宋_GB2312" w:cs="仿宋_GB2312"/>
          <w:sz w:val="30"/>
          <w:szCs w:val="30"/>
        </w:rPr>
      </w:pPr>
      <w:r>
        <w:rPr>
          <w:rFonts w:ascii="仿宋_GB2312" w:eastAsia="仿宋_GB2312" w:hAnsi="仿宋_GB2312" w:cs="仿宋_GB2312" w:hint="eastAsia"/>
          <w:b/>
          <w:bCs/>
          <w:sz w:val="30"/>
          <w:szCs w:val="30"/>
        </w:rPr>
        <w:t>矛盾调处主要包括：</w:t>
      </w:r>
      <w:r>
        <w:rPr>
          <w:rFonts w:ascii="仿宋_GB2312" w:eastAsia="仿宋_GB2312" w:hAnsi="仿宋_GB2312" w:cs="仿宋_GB2312" w:hint="eastAsia"/>
          <w:sz w:val="30"/>
          <w:szCs w:val="30"/>
        </w:rPr>
        <w:t>及时处置和反馈各类投诉，有效降低投诉案件数量等。</w:t>
      </w:r>
    </w:p>
    <w:p w:rsidR="00A0412D" w:rsidRDefault="00E822FB">
      <w:pPr>
        <w:spacing w:line="520" w:lineRule="exact"/>
        <w:ind w:firstLineChars="200" w:firstLine="602"/>
        <w:rPr>
          <w:rFonts w:ascii="仿宋_GB2312" w:eastAsia="仿宋_GB2312" w:hAnsi="仿宋_GB2312" w:cs="仿宋_GB2312"/>
          <w:sz w:val="30"/>
          <w:szCs w:val="30"/>
        </w:rPr>
      </w:pPr>
      <w:r>
        <w:rPr>
          <w:rFonts w:ascii="仿宋_GB2312" w:eastAsia="仿宋_GB2312" w:hAnsi="仿宋_GB2312" w:cs="仿宋_GB2312" w:hint="eastAsia"/>
          <w:b/>
          <w:bCs/>
          <w:sz w:val="30"/>
          <w:szCs w:val="30"/>
        </w:rPr>
        <w:t>排查统计主要包括：</w:t>
      </w:r>
      <w:r>
        <w:rPr>
          <w:rFonts w:ascii="仿宋_GB2312" w:eastAsia="仿宋_GB2312" w:hAnsi="仿宋_GB2312" w:cs="仿宋_GB2312" w:hint="eastAsia"/>
          <w:sz w:val="30"/>
          <w:szCs w:val="30"/>
        </w:rPr>
        <w:t>定期开展各项安全隐患排查，上报各类</w:t>
      </w:r>
      <w:r>
        <w:rPr>
          <w:rFonts w:ascii="仿宋_GB2312" w:eastAsia="仿宋_GB2312" w:hAnsi="仿宋_GB2312" w:cs="仿宋_GB2312" w:hint="eastAsia"/>
          <w:sz w:val="30"/>
          <w:szCs w:val="30"/>
        </w:rPr>
        <w:lastRenderedPageBreak/>
        <w:t>统计报表和资料等。</w:t>
      </w:r>
    </w:p>
    <w:p w:rsidR="00A0412D" w:rsidRDefault="00E822FB">
      <w:pPr>
        <w:tabs>
          <w:tab w:val="center" w:pos="4153"/>
          <w:tab w:val="right" w:pos="8306"/>
        </w:tabs>
        <w:spacing w:line="520" w:lineRule="exact"/>
        <w:ind w:firstLineChars="200" w:firstLine="602"/>
        <w:jc w:val="lef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四、考核方式</w:t>
      </w:r>
    </w:p>
    <w:p w:rsidR="00A0412D" w:rsidRDefault="00E822FB">
      <w:pPr>
        <w:spacing w:line="52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（一）日常工作考核</w:t>
      </w:r>
    </w:p>
    <w:p w:rsidR="00A0412D" w:rsidRDefault="00E822FB">
      <w:pPr>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日常工作考核委托第三方每季度进行一次全覆盖检查，城建中心检查人员随机抽查相结合。</w:t>
      </w:r>
    </w:p>
    <w:p w:rsidR="00A0412D" w:rsidRDefault="00E822FB">
      <w:pPr>
        <w:numPr>
          <w:ilvl w:val="0"/>
          <w:numId w:val="2"/>
        </w:numPr>
        <w:spacing w:line="520"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bCs/>
          <w:sz w:val="30"/>
          <w:szCs w:val="30"/>
        </w:rPr>
        <w:t>开展年度考核</w:t>
      </w:r>
    </w:p>
    <w:p w:rsidR="00A0412D" w:rsidRDefault="00E822FB">
      <w:pPr>
        <w:spacing w:line="520" w:lineRule="exact"/>
        <w:ind w:firstLineChars="200" w:firstLine="602"/>
        <w:rPr>
          <w:rFonts w:ascii="仿宋_GB2312" w:eastAsia="仿宋_GB2312" w:hAnsi="仿宋_GB2312" w:cs="仿宋_GB2312"/>
          <w:sz w:val="30"/>
          <w:szCs w:val="30"/>
        </w:rPr>
      </w:pPr>
      <w:r>
        <w:rPr>
          <w:rFonts w:ascii="仿宋_GB2312" w:eastAsia="仿宋_GB2312" w:hAnsi="仿宋_GB2312" w:cs="仿宋_GB2312" w:hint="eastAsia"/>
          <w:b/>
          <w:bCs/>
          <w:sz w:val="30"/>
          <w:szCs w:val="30"/>
        </w:rPr>
        <w:t>1.组织自查。</w:t>
      </w:r>
      <w:r>
        <w:rPr>
          <w:rFonts w:ascii="仿宋_GB2312" w:eastAsia="仿宋_GB2312" w:hAnsi="仿宋_GB2312" w:cs="仿宋_GB2312" w:hint="eastAsia"/>
          <w:sz w:val="30"/>
          <w:szCs w:val="30"/>
        </w:rPr>
        <w:t>各相关（村）居委会每年对照考核方案和评分标准开展自查，每年11月上旬形成自查报告报镇城建中心。</w:t>
      </w:r>
    </w:p>
    <w:p w:rsidR="00A0412D" w:rsidRDefault="00E822FB">
      <w:pPr>
        <w:spacing w:line="520" w:lineRule="exact"/>
        <w:ind w:firstLineChars="200" w:firstLine="602"/>
        <w:rPr>
          <w:rFonts w:ascii="仿宋_GB2312" w:eastAsia="仿宋_GB2312" w:hAnsi="仿宋_GB2312" w:cs="仿宋_GB2312"/>
          <w:sz w:val="30"/>
          <w:szCs w:val="30"/>
        </w:rPr>
      </w:pPr>
      <w:r>
        <w:rPr>
          <w:rFonts w:ascii="仿宋_GB2312" w:eastAsia="仿宋_GB2312" w:hAnsi="仿宋_GB2312" w:cs="仿宋_GB2312" w:hint="eastAsia"/>
          <w:b/>
          <w:bCs/>
          <w:sz w:val="30"/>
          <w:szCs w:val="30"/>
        </w:rPr>
        <w:t>2.年度考核。</w:t>
      </w:r>
      <w:r>
        <w:rPr>
          <w:rFonts w:ascii="仿宋_GB2312" w:eastAsia="仿宋_GB2312" w:hAnsi="仿宋_GB2312" w:cs="仿宋_GB2312" w:hint="eastAsia"/>
          <w:sz w:val="30"/>
          <w:szCs w:val="30"/>
        </w:rPr>
        <w:t>由镇城建中心考核小组组织实施，按照考核方案和评分标准对各相关（村）居委会集中进行综合考核评分。采取听取汇报、现场检查（抽查）、查阅台账及档案资料或委托第三方评估等方式进行。考核综合评分采取百分制，划分为优秀、良好、合格、不合格四个等级，90分（含）以上为优秀，80分（含）至90分为良好，60分（含）至80分为合格，60分以下为不合格。</w:t>
      </w:r>
    </w:p>
    <w:p w:rsidR="00A0412D" w:rsidRDefault="00E822FB">
      <w:pPr>
        <w:spacing w:line="520" w:lineRule="exact"/>
        <w:ind w:firstLineChars="165" w:firstLine="497"/>
        <w:jc w:val="left"/>
        <w:rPr>
          <w:rFonts w:ascii="仿宋_GB2312" w:eastAsia="仿宋_GB2312" w:hAnsi="仿宋_GB2312" w:cs="仿宋_GB2312"/>
          <w:b/>
          <w:sz w:val="30"/>
          <w:szCs w:val="30"/>
        </w:rPr>
      </w:pPr>
      <w:r>
        <w:rPr>
          <w:rFonts w:ascii="仿宋_GB2312" w:eastAsia="仿宋_GB2312" w:hAnsi="仿宋_GB2312" w:cs="仿宋_GB2312" w:hint="eastAsia"/>
          <w:b/>
          <w:sz w:val="30"/>
          <w:szCs w:val="30"/>
        </w:rPr>
        <w:t>五、结果运用</w:t>
      </w:r>
    </w:p>
    <w:p w:rsidR="00A0412D" w:rsidRDefault="00E822FB">
      <w:pPr>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年度考核成绩纳入各村居（单位）年度目标责任考核奖励体系，同时作为专项奖励补贴的主要依据。</w:t>
      </w:r>
    </w:p>
    <w:p w:rsidR="00A0412D" w:rsidRDefault="00E822FB">
      <w:pPr>
        <w:spacing w:line="520" w:lineRule="exact"/>
        <w:ind w:firstLineChars="165" w:firstLine="497"/>
        <w:jc w:val="left"/>
        <w:rPr>
          <w:rFonts w:ascii="仿宋_GB2312" w:eastAsia="仿宋_GB2312" w:hAnsi="仿宋_GB2312" w:cs="仿宋_GB2312"/>
          <w:b/>
          <w:sz w:val="30"/>
          <w:szCs w:val="30"/>
        </w:rPr>
      </w:pPr>
      <w:r>
        <w:rPr>
          <w:rFonts w:ascii="仿宋_GB2312" w:eastAsia="仿宋_GB2312" w:hAnsi="仿宋_GB2312" w:cs="仿宋_GB2312" w:hint="eastAsia"/>
          <w:b/>
          <w:sz w:val="30"/>
          <w:szCs w:val="30"/>
        </w:rPr>
        <w:t>六、其他</w:t>
      </w:r>
    </w:p>
    <w:p w:rsidR="00A0412D" w:rsidRDefault="00E822FB">
      <w:pPr>
        <w:spacing w:line="520" w:lineRule="exact"/>
        <w:ind w:firstLineChars="171" w:firstLine="513"/>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本考核办法实施自2023年1月1日起试行，由城市建设管理事务中心负责解释。</w:t>
      </w:r>
    </w:p>
    <w:p w:rsidR="00A0412D" w:rsidRDefault="00A0412D">
      <w:pPr>
        <w:spacing w:line="520" w:lineRule="exact"/>
        <w:ind w:firstLineChars="171" w:firstLine="513"/>
        <w:jc w:val="left"/>
        <w:rPr>
          <w:rFonts w:ascii="仿宋_GB2312" w:eastAsia="仿宋_GB2312" w:hAnsi="仿宋_GB2312" w:cs="仿宋_GB2312"/>
          <w:sz w:val="30"/>
          <w:szCs w:val="30"/>
        </w:rPr>
      </w:pPr>
    </w:p>
    <w:p w:rsidR="00A0412D" w:rsidRDefault="00E822FB">
      <w:pPr>
        <w:spacing w:line="52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附件：车墩镇2023年房屋管理工作考评标准</w:t>
      </w:r>
    </w:p>
    <w:p w:rsidR="00A0412D" w:rsidRDefault="00A0412D">
      <w:pPr>
        <w:spacing w:line="520" w:lineRule="exact"/>
        <w:rPr>
          <w:rFonts w:ascii="仿宋_GB2312" w:eastAsia="仿宋_GB2312" w:hAnsi="仿宋_GB2312" w:cs="仿宋_GB2312"/>
          <w:sz w:val="30"/>
          <w:szCs w:val="30"/>
        </w:rPr>
      </w:pPr>
    </w:p>
    <w:p w:rsidR="00A0412D" w:rsidRDefault="00E822FB">
      <w:pPr>
        <w:spacing w:line="520" w:lineRule="exact"/>
        <w:ind w:firstLineChars="200" w:firstLine="600"/>
        <w:jc w:val="right"/>
        <w:rPr>
          <w:rFonts w:ascii="仿宋_GB2312" w:eastAsia="仿宋_GB2312" w:hAnsi="仿宋_GB2312" w:cs="仿宋_GB2312"/>
          <w:sz w:val="30"/>
          <w:szCs w:val="30"/>
        </w:rPr>
      </w:pPr>
      <w:r>
        <w:rPr>
          <w:rFonts w:ascii="仿宋_GB2312" w:eastAsia="仿宋_GB2312" w:hAnsi="仿宋_GB2312" w:cs="仿宋_GB2312" w:hint="eastAsia"/>
          <w:sz w:val="30"/>
          <w:szCs w:val="30"/>
        </w:rPr>
        <w:t>车墩镇城市建设管理事务中心</w:t>
      </w:r>
    </w:p>
    <w:p w:rsidR="00A0412D" w:rsidRDefault="00E822FB">
      <w:pPr>
        <w:spacing w:line="520" w:lineRule="exact"/>
        <w:jc w:val="center"/>
        <w:rPr>
          <w:rFonts w:ascii="仿宋_GB2312" w:eastAsia="仿宋_GB2312" w:hAnsi="仿宋_GB2312" w:cs="仿宋_GB2312"/>
          <w:sz w:val="28"/>
          <w:szCs w:val="28"/>
        </w:rPr>
        <w:sectPr w:rsidR="00A0412D">
          <w:pgSz w:w="11906" w:h="16838"/>
          <w:pgMar w:top="1417" w:right="1701" w:bottom="1417" w:left="1701" w:header="851" w:footer="992" w:gutter="0"/>
          <w:cols w:space="720"/>
          <w:docGrid w:type="lines" w:linePitch="312"/>
        </w:sectPr>
      </w:pPr>
      <w:r>
        <w:rPr>
          <w:rFonts w:ascii="仿宋_GB2312" w:eastAsia="仿宋_GB2312" w:hAnsi="仿宋_GB2312" w:cs="仿宋_GB2312" w:hint="eastAsia"/>
          <w:sz w:val="30"/>
          <w:szCs w:val="30"/>
        </w:rPr>
        <w:t xml:space="preserve">                              2023年1月1日 </w:t>
      </w:r>
    </w:p>
    <w:p w:rsidR="00A0412D" w:rsidRDefault="00E822FB">
      <w:pPr>
        <w:spacing w:line="500" w:lineRule="exact"/>
        <w:ind w:firstLine="435"/>
        <w:jc w:val="center"/>
        <w:rPr>
          <w:rFonts w:ascii="仿宋_GB2312" w:eastAsia="仿宋_GB2312"/>
          <w:sz w:val="36"/>
          <w:szCs w:val="36"/>
        </w:rPr>
      </w:pPr>
      <w:r>
        <w:rPr>
          <w:rFonts w:ascii="黑体" w:eastAsia="黑体" w:hint="eastAsia"/>
          <w:sz w:val="36"/>
          <w:szCs w:val="36"/>
        </w:rPr>
        <w:lastRenderedPageBreak/>
        <w:t>车墩镇2023年房屋管理工作考评标准</w:t>
      </w:r>
    </w:p>
    <w:tbl>
      <w:tblPr>
        <w:tblW w:w="14040" w:type="dxa"/>
        <w:tblInd w:w="288" w:type="dxa"/>
        <w:tblLayout w:type="fixed"/>
        <w:tblLook w:val="04A0"/>
      </w:tblPr>
      <w:tblGrid>
        <w:gridCol w:w="1080"/>
        <w:gridCol w:w="900"/>
        <w:gridCol w:w="5400"/>
        <w:gridCol w:w="5760"/>
        <w:gridCol w:w="900"/>
      </w:tblGrid>
      <w:tr w:rsidR="00A0412D">
        <w:trPr>
          <w:trHeight w:val="368"/>
        </w:trPr>
        <w:tc>
          <w:tcPr>
            <w:tcW w:w="1080" w:type="dxa"/>
            <w:tcBorders>
              <w:top w:val="single" w:sz="4" w:space="0" w:color="auto"/>
              <w:left w:val="single" w:sz="4" w:space="0" w:color="auto"/>
              <w:bottom w:val="single" w:sz="4" w:space="0" w:color="auto"/>
              <w:right w:val="single" w:sz="4" w:space="0" w:color="auto"/>
            </w:tcBorders>
            <w:noWrap/>
            <w:vAlign w:val="center"/>
          </w:tcPr>
          <w:p w:rsidR="00A0412D" w:rsidRDefault="00E822FB">
            <w:pPr>
              <w:spacing w:line="360" w:lineRule="exact"/>
              <w:jc w:val="center"/>
              <w:rPr>
                <w:rFonts w:ascii="宋体" w:hAnsi="宋体"/>
                <w:b/>
                <w:bCs/>
                <w:sz w:val="22"/>
              </w:rPr>
            </w:pPr>
            <w:r>
              <w:rPr>
                <w:rFonts w:ascii="宋体" w:hAnsi="宋体" w:hint="eastAsia"/>
                <w:b/>
                <w:bCs/>
                <w:sz w:val="22"/>
              </w:rPr>
              <w:t>项  目</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spacing w:line="360" w:lineRule="exact"/>
              <w:jc w:val="center"/>
              <w:rPr>
                <w:rFonts w:ascii="宋体" w:hAnsi="宋体"/>
                <w:b/>
                <w:bCs/>
                <w:sz w:val="22"/>
              </w:rPr>
            </w:pPr>
            <w:r>
              <w:rPr>
                <w:rFonts w:ascii="宋体" w:hAnsi="宋体" w:hint="eastAsia"/>
                <w:b/>
                <w:bCs/>
                <w:sz w:val="22"/>
              </w:rPr>
              <w:t>分值</w:t>
            </w:r>
          </w:p>
        </w:tc>
        <w:tc>
          <w:tcPr>
            <w:tcW w:w="5400" w:type="dxa"/>
            <w:tcBorders>
              <w:top w:val="single" w:sz="4" w:space="0" w:color="auto"/>
              <w:left w:val="nil"/>
              <w:bottom w:val="single" w:sz="4" w:space="0" w:color="auto"/>
              <w:right w:val="single" w:sz="4" w:space="0" w:color="auto"/>
            </w:tcBorders>
            <w:noWrap/>
            <w:vAlign w:val="center"/>
          </w:tcPr>
          <w:p w:rsidR="00A0412D" w:rsidRDefault="00E822FB">
            <w:pPr>
              <w:spacing w:line="360" w:lineRule="exact"/>
              <w:jc w:val="center"/>
              <w:rPr>
                <w:rFonts w:ascii="宋体" w:hAnsi="宋体"/>
                <w:b/>
                <w:bCs/>
                <w:sz w:val="22"/>
              </w:rPr>
            </w:pPr>
            <w:r>
              <w:rPr>
                <w:rFonts w:ascii="宋体" w:hAnsi="宋体" w:hint="eastAsia"/>
                <w:b/>
                <w:bCs/>
                <w:sz w:val="22"/>
              </w:rPr>
              <w:t>考  核  内  容</w:t>
            </w:r>
          </w:p>
        </w:tc>
        <w:tc>
          <w:tcPr>
            <w:tcW w:w="5760" w:type="dxa"/>
            <w:tcBorders>
              <w:top w:val="single" w:sz="4" w:space="0" w:color="auto"/>
              <w:left w:val="nil"/>
              <w:bottom w:val="single" w:sz="4" w:space="0" w:color="auto"/>
              <w:right w:val="single" w:sz="4" w:space="0" w:color="auto"/>
            </w:tcBorders>
            <w:noWrap/>
            <w:vAlign w:val="center"/>
          </w:tcPr>
          <w:p w:rsidR="00A0412D" w:rsidRDefault="00E822FB">
            <w:pPr>
              <w:spacing w:line="360" w:lineRule="exact"/>
              <w:jc w:val="center"/>
              <w:rPr>
                <w:rFonts w:ascii="宋体" w:hAnsi="宋体"/>
                <w:b/>
                <w:bCs/>
                <w:sz w:val="22"/>
              </w:rPr>
            </w:pPr>
            <w:r>
              <w:rPr>
                <w:rFonts w:ascii="宋体" w:hAnsi="宋体" w:hint="eastAsia"/>
                <w:b/>
                <w:bCs/>
                <w:sz w:val="22"/>
              </w:rPr>
              <w:t>评分标准</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spacing w:line="360" w:lineRule="exact"/>
              <w:jc w:val="center"/>
              <w:rPr>
                <w:rFonts w:ascii="宋体" w:hAnsi="宋体"/>
                <w:b/>
                <w:bCs/>
                <w:sz w:val="22"/>
              </w:rPr>
            </w:pPr>
            <w:r>
              <w:rPr>
                <w:rFonts w:ascii="宋体" w:hAnsi="宋体" w:hint="eastAsia"/>
                <w:b/>
                <w:bCs/>
                <w:sz w:val="22"/>
              </w:rPr>
              <w:t>考核分</w:t>
            </w:r>
          </w:p>
        </w:tc>
      </w:tr>
      <w:tr w:rsidR="00A0412D">
        <w:trPr>
          <w:trHeight w:val="659"/>
        </w:trPr>
        <w:tc>
          <w:tcPr>
            <w:tcW w:w="1080" w:type="dxa"/>
            <w:tcBorders>
              <w:top w:val="single" w:sz="4" w:space="0" w:color="auto"/>
              <w:left w:val="single" w:sz="4" w:space="0" w:color="auto"/>
              <w:right w:val="single" w:sz="4" w:space="0" w:color="auto"/>
            </w:tcBorders>
            <w:noWrap/>
            <w:vAlign w:val="center"/>
          </w:tcPr>
          <w:p w:rsidR="00A0412D" w:rsidRDefault="00E822FB">
            <w:pPr>
              <w:jc w:val="center"/>
              <w:rPr>
                <w:rFonts w:ascii="宋体" w:hAnsi="宋体"/>
                <w:b/>
                <w:bCs/>
                <w:sz w:val="18"/>
                <w:szCs w:val="18"/>
              </w:rPr>
            </w:pPr>
            <w:r>
              <w:rPr>
                <w:rFonts w:ascii="宋体" w:hAnsi="宋体" w:hint="eastAsia"/>
                <w:b/>
                <w:bCs/>
                <w:sz w:val="18"/>
                <w:szCs w:val="18"/>
              </w:rPr>
              <w:t>党建引领</w:t>
            </w:r>
          </w:p>
          <w:p w:rsidR="00A0412D" w:rsidRDefault="00E822FB">
            <w:pPr>
              <w:jc w:val="center"/>
              <w:rPr>
                <w:rFonts w:ascii="宋体" w:hAnsi="宋体"/>
                <w:b/>
                <w:bCs/>
                <w:sz w:val="18"/>
                <w:szCs w:val="18"/>
              </w:rPr>
            </w:pPr>
            <w:r>
              <w:rPr>
                <w:rFonts w:ascii="宋体" w:hAnsi="宋体" w:hint="eastAsia"/>
                <w:b/>
                <w:bCs/>
                <w:sz w:val="18"/>
                <w:szCs w:val="18"/>
              </w:rPr>
              <w:t>（10分）</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jc w:val="center"/>
              <w:rPr>
                <w:rFonts w:ascii="宋体" w:hAnsi="宋体"/>
                <w:sz w:val="18"/>
                <w:szCs w:val="18"/>
              </w:rPr>
            </w:pPr>
            <w:r>
              <w:rPr>
                <w:rFonts w:ascii="宋体" w:hAnsi="宋体" w:hint="eastAsia"/>
                <w:sz w:val="18"/>
                <w:szCs w:val="18"/>
              </w:rPr>
              <w:t>10</w:t>
            </w:r>
          </w:p>
        </w:tc>
        <w:tc>
          <w:tcPr>
            <w:tcW w:w="5400" w:type="dxa"/>
            <w:tcBorders>
              <w:top w:val="single" w:sz="4" w:space="0" w:color="auto"/>
              <w:left w:val="nil"/>
              <w:bottom w:val="single" w:sz="4" w:space="0" w:color="auto"/>
              <w:right w:val="single" w:sz="4" w:space="0" w:color="auto"/>
            </w:tcBorders>
            <w:noWrap/>
            <w:vAlign w:val="center"/>
          </w:tcPr>
          <w:p w:rsidR="00A0412D" w:rsidRDefault="00E822FB">
            <w:pPr>
              <w:jc w:val="left"/>
              <w:rPr>
                <w:rFonts w:ascii="宋体" w:hAnsi="宋体"/>
                <w:sz w:val="18"/>
                <w:szCs w:val="18"/>
              </w:rPr>
            </w:pPr>
            <w:r>
              <w:rPr>
                <w:rFonts w:ascii="宋体" w:hAnsi="宋体" w:hint="eastAsia"/>
                <w:sz w:val="18"/>
                <w:szCs w:val="18"/>
              </w:rPr>
              <w:t>加强政策法规宣传，提升业委会履职能力和居民自治水平。帮助符合条件的业委会100%成立党的工作小组，并开展活动，发挥作用。</w:t>
            </w:r>
          </w:p>
        </w:tc>
        <w:tc>
          <w:tcPr>
            <w:tcW w:w="5760" w:type="dxa"/>
            <w:tcBorders>
              <w:top w:val="single" w:sz="4" w:space="0" w:color="auto"/>
              <w:left w:val="nil"/>
              <w:bottom w:val="single" w:sz="4" w:space="0" w:color="auto"/>
              <w:right w:val="single" w:sz="4" w:space="0" w:color="auto"/>
            </w:tcBorders>
            <w:noWrap/>
            <w:vAlign w:val="center"/>
          </w:tcPr>
          <w:p w:rsidR="00A0412D" w:rsidRDefault="00E822FB">
            <w:pPr>
              <w:jc w:val="left"/>
              <w:rPr>
                <w:rFonts w:ascii="宋体" w:hAnsi="宋体"/>
                <w:sz w:val="18"/>
                <w:szCs w:val="18"/>
              </w:rPr>
            </w:pPr>
            <w:r>
              <w:rPr>
                <w:rFonts w:ascii="宋体" w:hAnsi="宋体" w:hint="eastAsia"/>
                <w:sz w:val="18"/>
                <w:szCs w:val="18"/>
              </w:rPr>
              <w:t>未进行政策法规宣传扣2分；符合条件但未成立党的工作小组扣8分；</w:t>
            </w:r>
          </w:p>
        </w:tc>
        <w:tc>
          <w:tcPr>
            <w:tcW w:w="900" w:type="dxa"/>
            <w:tcBorders>
              <w:top w:val="single" w:sz="4" w:space="0" w:color="auto"/>
              <w:left w:val="nil"/>
              <w:bottom w:val="single" w:sz="4" w:space="0" w:color="auto"/>
              <w:right w:val="single" w:sz="4" w:space="0" w:color="auto"/>
            </w:tcBorders>
            <w:noWrap/>
            <w:vAlign w:val="center"/>
          </w:tcPr>
          <w:p w:rsidR="00A0412D" w:rsidRDefault="00A0412D">
            <w:pPr>
              <w:jc w:val="center"/>
              <w:rPr>
                <w:rFonts w:ascii="宋体" w:hAnsi="宋体"/>
                <w:sz w:val="18"/>
                <w:szCs w:val="18"/>
              </w:rPr>
            </w:pPr>
          </w:p>
        </w:tc>
      </w:tr>
      <w:tr w:rsidR="00A0412D">
        <w:trPr>
          <w:trHeight w:val="672"/>
        </w:trPr>
        <w:tc>
          <w:tcPr>
            <w:tcW w:w="1080" w:type="dxa"/>
            <w:vMerge w:val="restart"/>
            <w:tcBorders>
              <w:top w:val="single" w:sz="4" w:space="0" w:color="auto"/>
              <w:left w:val="single" w:sz="4" w:space="0" w:color="auto"/>
              <w:right w:val="single" w:sz="4" w:space="0" w:color="auto"/>
            </w:tcBorders>
            <w:noWrap/>
            <w:vAlign w:val="center"/>
          </w:tcPr>
          <w:p w:rsidR="00A0412D" w:rsidRDefault="00E822FB">
            <w:pPr>
              <w:jc w:val="center"/>
              <w:rPr>
                <w:rFonts w:ascii="宋体" w:hAnsi="宋体"/>
                <w:b/>
                <w:bCs/>
                <w:sz w:val="18"/>
                <w:szCs w:val="18"/>
              </w:rPr>
            </w:pPr>
            <w:r>
              <w:rPr>
                <w:rFonts w:ascii="宋体" w:hAnsi="宋体" w:hint="eastAsia"/>
                <w:b/>
                <w:bCs/>
                <w:sz w:val="18"/>
                <w:szCs w:val="18"/>
              </w:rPr>
              <w:t>物业监管</w:t>
            </w:r>
          </w:p>
          <w:p w:rsidR="00A0412D" w:rsidRDefault="00E822FB">
            <w:pPr>
              <w:jc w:val="center"/>
              <w:rPr>
                <w:rFonts w:ascii="宋体" w:hAnsi="宋体"/>
                <w:b/>
                <w:bCs/>
                <w:sz w:val="18"/>
                <w:szCs w:val="18"/>
              </w:rPr>
            </w:pPr>
            <w:r>
              <w:rPr>
                <w:rFonts w:ascii="宋体" w:hAnsi="宋体" w:hint="eastAsia"/>
                <w:b/>
                <w:bCs/>
                <w:sz w:val="18"/>
                <w:szCs w:val="18"/>
              </w:rPr>
              <w:t>（20分）</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jc w:val="center"/>
              <w:rPr>
                <w:rFonts w:ascii="宋体" w:hAnsi="宋体"/>
                <w:sz w:val="18"/>
                <w:szCs w:val="18"/>
              </w:rPr>
            </w:pPr>
            <w:r>
              <w:rPr>
                <w:rFonts w:ascii="宋体" w:hAnsi="宋体" w:hint="eastAsia"/>
                <w:sz w:val="18"/>
                <w:szCs w:val="18"/>
              </w:rPr>
              <w:t>10</w:t>
            </w:r>
          </w:p>
        </w:tc>
        <w:tc>
          <w:tcPr>
            <w:tcW w:w="5400" w:type="dxa"/>
            <w:tcBorders>
              <w:top w:val="single" w:sz="4" w:space="0" w:color="auto"/>
              <w:left w:val="nil"/>
              <w:bottom w:val="single" w:sz="4" w:space="0" w:color="auto"/>
              <w:right w:val="single" w:sz="4" w:space="0" w:color="auto"/>
            </w:tcBorders>
            <w:noWrap/>
            <w:vAlign w:val="center"/>
          </w:tcPr>
          <w:p w:rsidR="00A0412D" w:rsidRDefault="00E822FB">
            <w:pPr>
              <w:jc w:val="left"/>
              <w:rPr>
                <w:rFonts w:ascii="宋体" w:hAnsi="宋体"/>
                <w:sz w:val="18"/>
                <w:szCs w:val="18"/>
              </w:rPr>
            </w:pPr>
            <w:r>
              <w:rPr>
                <w:rFonts w:ascii="宋体" w:hAnsi="宋体" w:hint="eastAsia"/>
                <w:sz w:val="18"/>
                <w:szCs w:val="18"/>
              </w:rPr>
              <w:t>配合职能部门做好物业日常巡查和各类专项检查，督促物业企业按照服务合同规范高效服务。</w:t>
            </w:r>
          </w:p>
        </w:tc>
        <w:tc>
          <w:tcPr>
            <w:tcW w:w="5760" w:type="dxa"/>
            <w:tcBorders>
              <w:top w:val="single" w:sz="4" w:space="0" w:color="auto"/>
              <w:left w:val="nil"/>
              <w:bottom w:val="single" w:sz="4" w:space="0" w:color="auto"/>
              <w:right w:val="single" w:sz="4" w:space="0" w:color="auto"/>
            </w:tcBorders>
            <w:noWrap/>
            <w:vAlign w:val="center"/>
          </w:tcPr>
          <w:p w:rsidR="00A0412D" w:rsidRDefault="00E822FB">
            <w:pPr>
              <w:jc w:val="left"/>
              <w:rPr>
                <w:rFonts w:ascii="宋体" w:hAnsi="宋体"/>
                <w:sz w:val="18"/>
                <w:szCs w:val="18"/>
              </w:rPr>
            </w:pPr>
            <w:r>
              <w:rPr>
                <w:rFonts w:ascii="宋体" w:hAnsi="宋体" w:hint="eastAsia"/>
                <w:sz w:val="18"/>
                <w:szCs w:val="18"/>
              </w:rPr>
              <w:t>未配合做好物业日常巡查和各类专项检查扣5分；未督促物业企业规范服务扣5分。</w:t>
            </w:r>
          </w:p>
        </w:tc>
        <w:tc>
          <w:tcPr>
            <w:tcW w:w="900" w:type="dxa"/>
            <w:tcBorders>
              <w:top w:val="single" w:sz="4" w:space="0" w:color="auto"/>
              <w:left w:val="nil"/>
              <w:bottom w:val="single" w:sz="4" w:space="0" w:color="auto"/>
              <w:right w:val="single" w:sz="4" w:space="0" w:color="auto"/>
            </w:tcBorders>
            <w:noWrap/>
            <w:vAlign w:val="center"/>
          </w:tcPr>
          <w:p w:rsidR="00A0412D" w:rsidRDefault="00A0412D">
            <w:pPr>
              <w:jc w:val="center"/>
              <w:rPr>
                <w:rFonts w:ascii="宋体" w:hAnsi="宋体"/>
                <w:sz w:val="18"/>
                <w:szCs w:val="18"/>
              </w:rPr>
            </w:pPr>
          </w:p>
        </w:tc>
      </w:tr>
      <w:tr w:rsidR="00A0412D">
        <w:tc>
          <w:tcPr>
            <w:tcW w:w="1080" w:type="dxa"/>
            <w:vMerge/>
            <w:tcBorders>
              <w:left w:val="single" w:sz="4" w:space="0" w:color="auto"/>
              <w:bottom w:val="single" w:sz="4" w:space="0" w:color="auto"/>
              <w:right w:val="single" w:sz="4" w:space="0" w:color="auto"/>
            </w:tcBorders>
            <w:noWrap/>
            <w:vAlign w:val="center"/>
          </w:tcPr>
          <w:p w:rsidR="00A0412D" w:rsidRDefault="00A0412D">
            <w:pPr>
              <w:jc w:val="center"/>
              <w:rPr>
                <w:rFonts w:ascii="宋体" w:hAnsi="宋体"/>
                <w:b/>
                <w:bCs/>
                <w:sz w:val="18"/>
                <w:szCs w:val="18"/>
              </w:rPr>
            </w:pPr>
          </w:p>
        </w:tc>
        <w:tc>
          <w:tcPr>
            <w:tcW w:w="900" w:type="dxa"/>
            <w:tcBorders>
              <w:top w:val="single" w:sz="4" w:space="0" w:color="auto"/>
              <w:left w:val="nil"/>
              <w:bottom w:val="single" w:sz="4" w:space="0" w:color="auto"/>
              <w:right w:val="single" w:sz="4" w:space="0" w:color="auto"/>
            </w:tcBorders>
            <w:noWrap/>
            <w:vAlign w:val="center"/>
          </w:tcPr>
          <w:p w:rsidR="00A0412D" w:rsidRDefault="00E822FB">
            <w:pPr>
              <w:jc w:val="center"/>
              <w:rPr>
                <w:rFonts w:ascii="宋体" w:hAnsi="宋体"/>
                <w:sz w:val="18"/>
                <w:szCs w:val="18"/>
              </w:rPr>
            </w:pPr>
            <w:r>
              <w:rPr>
                <w:rFonts w:ascii="宋体" w:hAnsi="宋体" w:hint="eastAsia"/>
                <w:sz w:val="18"/>
                <w:szCs w:val="18"/>
              </w:rPr>
              <w:t>10</w:t>
            </w:r>
          </w:p>
        </w:tc>
        <w:tc>
          <w:tcPr>
            <w:tcW w:w="5400" w:type="dxa"/>
            <w:tcBorders>
              <w:top w:val="single" w:sz="4" w:space="0" w:color="auto"/>
              <w:left w:val="nil"/>
              <w:bottom w:val="single" w:sz="4" w:space="0" w:color="auto"/>
              <w:right w:val="single" w:sz="4" w:space="0" w:color="auto"/>
            </w:tcBorders>
            <w:noWrap/>
            <w:vAlign w:val="center"/>
          </w:tcPr>
          <w:p w:rsidR="00A0412D" w:rsidRDefault="00E822FB">
            <w:pPr>
              <w:jc w:val="left"/>
              <w:rPr>
                <w:rFonts w:ascii="宋体" w:hAnsi="宋体"/>
                <w:sz w:val="18"/>
                <w:szCs w:val="18"/>
              </w:rPr>
            </w:pPr>
            <w:r>
              <w:rPr>
                <w:rFonts w:ascii="宋体" w:hAnsi="宋体" w:hint="eastAsia"/>
                <w:sz w:val="18"/>
                <w:szCs w:val="18"/>
              </w:rPr>
              <w:t>及时发现各类违法违规现象，积极配合相关部门开展整治，并切实巩固整治成果。</w:t>
            </w:r>
          </w:p>
        </w:tc>
        <w:tc>
          <w:tcPr>
            <w:tcW w:w="5760" w:type="dxa"/>
            <w:tcBorders>
              <w:top w:val="single" w:sz="4" w:space="0" w:color="auto"/>
              <w:left w:val="nil"/>
              <w:bottom w:val="single" w:sz="4" w:space="0" w:color="auto"/>
              <w:right w:val="single" w:sz="4" w:space="0" w:color="auto"/>
            </w:tcBorders>
            <w:noWrap/>
            <w:vAlign w:val="center"/>
          </w:tcPr>
          <w:p w:rsidR="00A0412D" w:rsidRDefault="00E822FB">
            <w:pPr>
              <w:jc w:val="left"/>
              <w:rPr>
                <w:rFonts w:ascii="宋体" w:hAnsi="宋体"/>
                <w:sz w:val="18"/>
                <w:szCs w:val="18"/>
              </w:rPr>
            </w:pPr>
            <w:r>
              <w:rPr>
                <w:rFonts w:ascii="宋体" w:hAnsi="宋体" w:hint="eastAsia"/>
                <w:sz w:val="18"/>
                <w:szCs w:val="18"/>
              </w:rPr>
              <w:t>未及时发现违法违规现象扣3分；发现后未及时上报相关部门扣3分；未配合相关部门开展整治扣4分。</w:t>
            </w:r>
          </w:p>
        </w:tc>
        <w:tc>
          <w:tcPr>
            <w:tcW w:w="900" w:type="dxa"/>
            <w:tcBorders>
              <w:top w:val="single" w:sz="4" w:space="0" w:color="auto"/>
              <w:left w:val="nil"/>
              <w:bottom w:val="single" w:sz="4" w:space="0" w:color="auto"/>
              <w:right w:val="single" w:sz="4" w:space="0" w:color="auto"/>
            </w:tcBorders>
            <w:noWrap/>
            <w:vAlign w:val="center"/>
          </w:tcPr>
          <w:p w:rsidR="00A0412D" w:rsidRDefault="00A0412D">
            <w:pPr>
              <w:jc w:val="center"/>
              <w:rPr>
                <w:rFonts w:ascii="宋体" w:hAnsi="宋体"/>
                <w:sz w:val="18"/>
                <w:szCs w:val="18"/>
              </w:rPr>
            </w:pPr>
          </w:p>
        </w:tc>
      </w:tr>
      <w:tr w:rsidR="00A0412D">
        <w:trPr>
          <w:trHeight w:val="813"/>
        </w:trPr>
        <w:tc>
          <w:tcPr>
            <w:tcW w:w="1080" w:type="dxa"/>
            <w:tcBorders>
              <w:top w:val="single" w:sz="4" w:space="0" w:color="auto"/>
              <w:left w:val="single" w:sz="4" w:space="0" w:color="auto"/>
              <w:bottom w:val="single" w:sz="4" w:space="0" w:color="auto"/>
              <w:right w:val="single" w:sz="4" w:space="0" w:color="auto"/>
            </w:tcBorders>
            <w:noWrap/>
            <w:vAlign w:val="center"/>
          </w:tcPr>
          <w:p w:rsidR="00A0412D" w:rsidRDefault="00E822FB">
            <w:pPr>
              <w:jc w:val="center"/>
              <w:rPr>
                <w:rFonts w:ascii="宋体" w:hAnsi="宋体"/>
                <w:b/>
                <w:bCs/>
                <w:sz w:val="18"/>
                <w:szCs w:val="18"/>
              </w:rPr>
            </w:pPr>
            <w:r>
              <w:rPr>
                <w:rFonts w:ascii="宋体" w:hAnsi="宋体" w:hint="eastAsia"/>
                <w:b/>
                <w:bCs/>
                <w:sz w:val="18"/>
                <w:szCs w:val="18"/>
              </w:rPr>
              <w:t>落实联席会议制度</w:t>
            </w:r>
          </w:p>
          <w:p w:rsidR="00A0412D" w:rsidRDefault="00E822FB">
            <w:pPr>
              <w:jc w:val="center"/>
              <w:rPr>
                <w:rFonts w:ascii="宋体" w:hAnsi="宋体"/>
                <w:b/>
                <w:bCs/>
                <w:sz w:val="18"/>
                <w:szCs w:val="18"/>
              </w:rPr>
            </w:pPr>
            <w:r>
              <w:rPr>
                <w:rFonts w:ascii="宋体" w:hAnsi="宋体" w:hint="eastAsia"/>
                <w:b/>
                <w:bCs/>
                <w:sz w:val="18"/>
                <w:szCs w:val="18"/>
              </w:rPr>
              <w:t>（10分）</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jc w:val="center"/>
              <w:rPr>
                <w:rFonts w:ascii="宋体" w:hAnsi="宋体"/>
                <w:sz w:val="18"/>
                <w:szCs w:val="18"/>
              </w:rPr>
            </w:pPr>
            <w:r>
              <w:rPr>
                <w:rFonts w:ascii="宋体" w:hAnsi="宋体" w:hint="eastAsia"/>
                <w:sz w:val="18"/>
                <w:szCs w:val="18"/>
              </w:rPr>
              <w:t>10</w:t>
            </w:r>
          </w:p>
        </w:tc>
        <w:tc>
          <w:tcPr>
            <w:tcW w:w="5400" w:type="dxa"/>
            <w:tcBorders>
              <w:top w:val="single" w:sz="4" w:space="0" w:color="auto"/>
              <w:left w:val="nil"/>
              <w:bottom w:val="single" w:sz="4" w:space="0" w:color="auto"/>
              <w:right w:val="single" w:sz="4" w:space="0" w:color="auto"/>
            </w:tcBorders>
            <w:noWrap/>
            <w:vAlign w:val="center"/>
          </w:tcPr>
          <w:p w:rsidR="00A0412D" w:rsidRDefault="00E822FB">
            <w:pPr>
              <w:jc w:val="left"/>
              <w:rPr>
                <w:rFonts w:ascii="宋体" w:hAnsi="宋体"/>
                <w:sz w:val="18"/>
                <w:szCs w:val="18"/>
              </w:rPr>
            </w:pPr>
            <w:r>
              <w:rPr>
                <w:rFonts w:ascii="宋体" w:hAnsi="宋体" w:hint="eastAsia"/>
                <w:sz w:val="18"/>
                <w:szCs w:val="18"/>
              </w:rPr>
              <w:t>落实住宅小区第四级联席会议制度，严格按照制度要求开展工作，有相关台账记录。</w:t>
            </w:r>
          </w:p>
        </w:tc>
        <w:tc>
          <w:tcPr>
            <w:tcW w:w="5760" w:type="dxa"/>
            <w:tcBorders>
              <w:top w:val="single" w:sz="4" w:space="0" w:color="auto"/>
              <w:left w:val="nil"/>
              <w:bottom w:val="single" w:sz="4" w:space="0" w:color="auto"/>
              <w:right w:val="single" w:sz="4" w:space="0" w:color="auto"/>
            </w:tcBorders>
            <w:noWrap/>
            <w:vAlign w:val="center"/>
          </w:tcPr>
          <w:p w:rsidR="00A0412D" w:rsidRDefault="00E822FB">
            <w:pPr>
              <w:jc w:val="left"/>
              <w:rPr>
                <w:rFonts w:ascii="宋体" w:hAnsi="宋体"/>
                <w:sz w:val="18"/>
                <w:szCs w:val="18"/>
              </w:rPr>
            </w:pPr>
            <w:r>
              <w:rPr>
                <w:rFonts w:ascii="宋体" w:hAnsi="宋体" w:hint="eastAsia"/>
                <w:sz w:val="18"/>
                <w:szCs w:val="18"/>
              </w:rPr>
              <w:t>未按要求开展工作扣5分；未进行台账记录扣5分。</w:t>
            </w:r>
          </w:p>
        </w:tc>
        <w:tc>
          <w:tcPr>
            <w:tcW w:w="900" w:type="dxa"/>
            <w:tcBorders>
              <w:top w:val="single" w:sz="4" w:space="0" w:color="auto"/>
              <w:left w:val="nil"/>
              <w:bottom w:val="single" w:sz="4" w:space="0" w:color="auto"/>
              <w:right w:val="single" w:sz="4" w:space="0" w:color="auto"/>
            </w:tcBorders>
            <w:noWrap/>
            <w:vAlign w:val="center"/>
          </w:tcPr>
          <w:p w:rsidR="00A0412D" w:rsidRDefault="00A0412D">
            <w:pPr>
              <w:jc w:val="center"/>
              <w:rPr>
                <w:rFonts w:ascii="宋体" w:hAnsi="宋体"/>
                <w:sz w:val="18"/>
                <w:szCs w:val="18"/>
              </w:rPr>
            </w:pPr>
          </w:p>
        </w:tc>
      </w:tr>
      <w:tr w:rsidR="00A0412D">
        <w:trPr>
          <w:trHeight w:val="288"/>
        </w:trPr>
        <w:tc>
          <w:tcPr>
            <w:tcW w:w="1080" w:type="dxa"/>
            <w:vMerge w:val="restart"/>
            <w:tcBorders>
              <w:top w:val="single" w:sz="4" w:space="0" w:color="auto"/>
              <w:left w:val="single" w:sz="4" w:space="0" w:color="auto"/>
              <w:right w:val="single" w:sz="4" w:space="0" w:color="auto"/>
            </w:tcBorders>
            <w:noWrap/>
            <w:vAlign w:val="center"/>
          </w:tcPr>
          <w:p w:rsidR="00A0412D" w:rsidRDefault="00E822FB">
            <w:pPr>
              <w:jc w:val="center"/>
              <w:rPr>
                <w:rFonts w:ascii="宋体" w:hAnsi="宋体"/>
                <w:b/>
                <w:bCs/>
                <w:sz w:val="18"/>
                <w:szCs w:val="18"/>
              </w:rPr>
            </w:pPr>
            <w:r>
              <w:rPr>
                <w:rFonts w:ascii="宋体" w:hAnsi="宋体"/>
                <w:b/>
                <w:bCs/>
                <w:sz w:val="18"/>
                <w:szCs w:val="18"/>
              </w:rPr>
              <w:t>指导</w:t>
            </w:r>
            <w:r>
              <w:rPr>
                <w:rFonts w:ascii="宋体" w:hAnsi="宋体" w:hint="eastAsia"/>
                <w:b/>
                <w:bCs/>
                <w:sz w:val="18"/>
                <w:szCs w:val="18"/>
              </w:rPr>
              <w:t>和监督</w:t>
            </w:r>
            <w:r>
              <w:rPr>
                <w:rFonts w:ascii="宋体" w:hAnsi="宋体"/>
                <w:b/>
                <w:bCs/>
                <w:sz w:val="18"/>
                <w:szCs w:val="18"/>
              </w:rPr>
              <w:t>业委会</w:t>
            </w:r>
          </w:p>
          <w:p w:rsidR="00A0412D" w:rsidRDefault="00E822FB">
            <w:pPr>
              <w:jc w:val="center"/>
              <w:rPr>
                <w:rFonts w:ascii="宋体" w:hAnsi="宋体"/>
                <w:b/>
                <w:bCs/>
                <w:sz w:val="18"/>
                <w:szCs w:val="18"/>
              </w:rPr>
            </w:pPr>
            <w:r>
              <w:rPr>
                <w:rFonts w:ascii="宋体" w:hAnsi="宋体"/>
                <w:b/>
                <w:bCs/>
                <w:sz w:val="18"/>
                <w:szCs w:val="18"/>
              </w:rPr>
              <w:t>（</w:t>
            </w:r>
            <w:r>
              <w:rPr>
                <w:rFonts w:ascii="宋体" w:hAnsi="宋体" w:hint="eastAsia"/>
                <w:b/>
                <w:bCs/>
                <w:sz w:val="18"/>
                <w:szCs w:val="18"/>
              </w:rPr>
              <w:t>25</w:t>
            </w:r>
            <w:r>
              <w:rPr>
                <w:rFonts w:ascii="宋体" w:hAnsi="宋体"/>
                <w:b/>
                <w:bCs/>
                <w:sz w:val="18"/>
                <w:szCs w:val="18"/>
              </w:rPr>
              <w:t>分）</w:t>
            </w:r>
          </w:p>
        </w:tc>
        <w:tc>
          <w:tcPr>
            <w:tcW w:w="900" w:type="dxa"/>
            <w:vMerge w:val="restart"/>
            <w:tcBorders>
              <w:top w:val="single" w:sz="4" w:space="0" w:color="auto"/>
              <w:left w:val="nil"/>
              <w:right w:val="single" w:sz="4" w:space="0" w:color="auto"/>
            </w:tcBorders>
            <w:noWrap/>
            <w:vAlign w:val="center"/>
          </w:tcPr>
          <w:p w:rsidR="00A0412D" w:rsidRDefault="00E822FB">
            <w:pPr>
              <w:jc w:val="center"/>
              <w:rPr>
                <w:rFonts w:ascii="宋体" w:hAnsi="宋体"/>
                <w:sz w:val="18"/>
                <w:szCs w:val="18"/>
              </w:rPr>
            </w:pPr>
            <w:r>
              <w:rPr>
                <w:rFonts w:ascii="宋体" w:hAnsi="宋体" w:hint="eastAsia"/>
                <w:sz w:val="18"/>
                <w:szCs w:val="18"/>
              </w:rPr>
              <w:t>15</w:t>
            </w:r>
          </w:p>
        </w:tc>
        <w:tc>
          <w:tcPr>
            <w:tcW w:w="5400" w:type="dxa"/>
            <w:vMerge w:val="restart"/>
            <w:tcBorders>
              <w:top w:val="single" w:sz="4" w:space="0" w:color="auto"/>
              <w:left w:val="nil"/>
              <w:right w:val="single" w:sz="4" w:space="0" w:color="auto"/>
            </w:tcBorders>
            <w:noWrap/>
            <w:vAlign w:val="center"/>
          </w:tcPr>
          <w:p w:rsidR="00A0412D" w:rsidRDefault="00E822FB">
            <w:pPr>
              <w:jc w:val="left"/>
              <w:rPr>
                <w:rFonts w:ascii="宋体" w:hAnsi="宋体"/>
                <w:sz w:val="18"/>
                <w:szCs w:val="18"/>
                <w:highlight w:val="yellow"/>
              </w:rPr>
            </w:pPr>
            <w:r>
              <w:rPr>
                <w:rFonts w:ascii="宋体" w:hAnsi="宋体" w:hint="eastAsia"/>
                <w:kern w:val="0"/>
                <w:sz w:val="18"/>
                <w:szCs w:val="18"/>
              </w:rPr>
              <w:t>指导监督业委会日常运作，督促业委会落实好会议管理、印章管理、档案管理、财务管理四项制度。</w:t>
            </w:r>
          </w:p>
        </w:tc>
        <w:tc>
          <w:tcPr>
            <w:tcW w:w="5760" w:type="dxa"/>
            <w:vMerge w:val="restart"/>
            <w:tcBorders>
              <w:top w:val="single" w:sz="4" w:space="0" w:color="auto"/>
              <w:left w:val="nil"/>
              <w:right w:val="single" w:sz="4" w:space="0" w:color="auto"/>
            </w:tcBorders>
            <w:noWrap/>
            <w:vAlign w:val="center"/>
          </w:tcPr>
          <w:p w:rsidR="00A0412D" w:rsidRDefault="00E822FB">
            <w:pPr>
              <w:jc w:val="left"/>
              <w:rPr>
                <w:rFonts w:ascii="宋体" w:hAnsi="宋体"/>
                <w:sz w:val="18"/>
                <w:szCs w:val="18"/>
                <w:highlight w:val="yellow"/>
              </w:rPr>
            </w:pPr>
            <w:r>
              <w:rPr>
                <w:rFonts w:ascii="宋体" w:hAnsi="宋体" w:hint="eastAsia"/>
                <w:sz w:val="18"/>
                <w:szCs w:val="18"/>
              </w:rPr>
              <w:t>未做好指导监督业委会工作扣10分；未</w:t>
            </w:r>
            <w:r>
              <w:rPr>
                <w:rFonts w:ascii="宋体" w:hAnsi="宋体" w:hint="eastAsia"/>
                <w:kern w:val="0"/>
                <w:sz w:val="18"/>
                <w:szCs w:val="18"/>
              </w:rPr>
              <w:t>督促业委会落实相关制度扣5分。</w:t>
            </w:r>
          </w:p>
        </w:tc>
        <w:tc>
          <w:tcPr>
            <w:tcW w:w="900" w:type="dxa"/>
            <w:tcBorders>
              <w:top w:val="single" w:sz="4" w:space="0" w:color="auto"/>
              <w:left w:val="nil"/>
              <w:bottom w:val="single" w:sz="4" w:space="0" w:color="auto"/>
              <w:right w:val="single" w:sz="4" w:space="0" w:color="auto"/>
            </w:tcBorders>
            <w:noWrap/>
            <w:vAlign w:val="center"/>
          </w:tcPr>
          <w:p w:rsidR="00A0412D" w:rsidRDefault="00A0412D">
            <w:pPr>
              <w:jc w:val="center"/>
              <w:rPr>
                <w:rFonts w:ascii="宋体" w:hAnsi="宋体"/>
                <w:sz w:val="18"/>
                <w:szCs w:val="18"/>
              </w:rPr>
            </w:pPr>
          </w:p>
        </w:tc>
      </w:tr>
      <w:tr w:rsidR="00A0412D">
        <w:trPr>
          <w:trHeight w:val="395"/>
        </w:trPr>
        <w:tc>
          <w:tcPr>
            <w:tcW w:w="1080" w:type="dxa"/>
            <w:vMerge/>
            <w:tcBorders>
              <w:left w:val="single" w:sz="4" w:space="0" w:color="auto"/>
              <w:right w:val="single" w:sz="4" w:space="0" w:color="auto"/>
            </w:tcBorders>
            <w:noWrap/>
            <w:vAlign w:val="center"/>
          </w:tcPr>
          <w:p w:rsidR="00A0412D" w:rsidRDefault="00A0412D">
            <w:pPr>
              <w:jc w:val="center"/>
              <w:rPr>
                <w:rFonts w:ascii="宋体" w:hAnsi="宋体"/>
                <w:b/>
                <w:bCs/>
                <w:sz w:val="18"/>
                <w:szCs w:val="18"/>
              </w:rPr>
            </w:pPr>
          </w:p>
        </w:tc>
        <w:tc>
          <w:tcPr>
            <w:tcW w:w="900" w:type="dxa"/>
            <w:vMerge/>
            <w:tcBorders>
              <w:left w:val="nil"/>
              <w:bottom w:val="single" w:sz="4" w:space="0" w:color="auto"/>
              <w:right w:val="single" w:sz="4" w:space="0" w:color="auto"/>
            </w:tcBorders>
            <w:noWrap/>
            <w:vAlign w:val="center"/>
          </w:tcPr>
          <w:p w:rsidR="00A0412D" w:rsidRDefault="00A0412D">
            <w:pPr>
              <w:jc w:val="center"/>
              <w:rPr>
                <w:rFonts w:ascii="宋体" w:hAnsi="宋体"/>
                <w:sz w:val="18"/>
                <w:szCs w:val="18"/>
              </w:rPr>
            </w:pPr>
          </w:p>
        </w:tc>
        <w:tc>
          <w:tcPr>
            <w:tcW w:w="5400" w:type="dxa"/>
            <w:vMerge/>
            <w:tcBorders>
              <w:left w:val="nil"/>
              <w:bottom w:val="single" w:sz="4" w:space="0" w:color="auto"/>
              <w:right w:val="single" w:sz="4" w:space="0" w:color="auto"/>
            </w:tcBorders>
            <w:noWrap/>
            <w:vAlign w:val="center"/>
          </w:tcPr>
          <w:p w:rsidR="00A0412D" w:rsidRDefault="00A0412D">
            <w:pPr>
              <w:jc w:val="left"/>
              <w:rPr>
                <w:rFonts w:ascii="宋体" w:hAnsi="宋体"/>
                <w:kern w:val="0"/>
                <w:sz w:val="18"/>
                <w:szCs w:val="18"/>
              </w:rPr>
            </w:pPr>
          </w:p>
        </w:tc>
        <w:tc>
          <w:tcPr>
            <w:tcW w:w="5760" w:type="dxa"/>
            <w:vMerge/>
            <w:tcBorders>
              <w:left w:val="nil"/>
              <w:bottom w:val="single" w:sz="4" w:space="0" w:color="auto"/>
              <w:right w:val="single" w:sz="4" w:space="0" w:color="auto"/>
            </w:tcBorders>
            <w:noWrap/>
            <w:vAlign w:val="center"/>
          </w:tcPr>
          <w:p w:rsidR="00A0412D" w:rsidRDefault="00A0412D">
            <w:pPr>
              <w:jc w:val="left"/>
              <w:rPr>
                <w:rFonts w:ascii="宋体" w:hAnsi="宋体"/>
                <w:sz w:val="18"/>
                <w:szCs w:val="18"/>
              </w:rPr>
            </w:pPr>
          </w:p>
        </w:tc>
        <w:tc>
          <w:tcPr>
            <w:tcW w:w="900" w:type="dxa"/>
            <w:tcBorders>
              <w:top w:val="single" w:sz="4" w:space="0" w:color="auto"/>
              <w:left w:val="nil"/>
              <w:bottom w:val="single" w:sz="4" w:space="0" w:color="auto"/>
              <w:right w:val="single" w:sz="4" w:space="0" w:color="auto"/>
            </w:tcBorders>
            <w:noWrap/>
            <w:vAlign w:val="center"/>
          </w:tcPr>
          <w:p w:rsidR="00A0412D" w:rsidRDefault="00A0412D">
            <w:pPr>
              <w:jc w:val="center"/>
              <w:rPr>
                <w:rFonts w:ascii="宋体" w:hAnsi="宋体"/>
                <w:sz w:val="18"/>
                <w:szCs w:val="18"/>
              </w:rPr>
            </w:pPr>
          </w:p>
        </w:tc>
      </w:tr>
      <w:tr w:rsidR="00A0412D">
        <w:trPr>
          <w:trHeight w:val="316"/>
        </w:trPr>
        <w:tc>
          <w:tcPr>
            <w:tcW w:w="1080" w:type="dxa"/>
            <w:vMerge/>
            <w:tcBorders>
              <w:left w:val="single" w:sz="4" w:space="0" w:color="auto"/>
              <w:bottom w:val="single" w:sz="4" w:space="0" w:color="auto"/>
              <w:right w:val="single" w:sz="4" w:space="0" w:color="auto"/>
            </w:tcBorders>
            <w:noWrap/>
            <w:vAlign w:val="center"/>
          </w:tcPr>
          <w:p w:rsidR="00A0412D" w:rsidRDefault="00A0412D">
            <w:pPr>
              <w:jc w:val="center"/>
              <w:rPr>
                <w:rFonts w:ascii="宋体" w:hAnsi="宋体"/>
                <w:b/>
                <w:bCs/>
                <w:sz w:val="18"/>
                <w:szCs w:val="18"/>
              </w:rPr>
            </w:pPr>
          </w:p>
        </w:tc>
        <w:tc>
          <w:tcPr>
            <w:tcW w:w="900" w:type="dxa"/>
            <w:tcBorders>
              <w:top w:val="single" w:sz="4" w:space="0" w:color="auto"/>
              <w:left w:val="nil"/>
              <w:bottom w:val="single" w:sz="4" w:space="0" w:color="auto"/>
              <w:right w:val="single" w:sz="4" w:space="0" w:color="auto"/>
            </w:tcBorders>
            <w:noWrap/>
            <w:vAlign w:val="center"/>
          </w:tcPr>
          <w:p w:rsidR="00A0412D" w:rsidRDefault="00E822FB">
            <w:pPr>
              <w:jc w:val="center"/>
              <w:rPr>
                <w:rFonts w:ascii="宋体" w:hAnsi="宋体"/>
                <w:sz w:val="18"/>
                <w:szCs w:val="18"/>
              </w:rPr>
            </w:pPr>
            <w:r>
              <w:rPr>
                <w:rFonts w:ascii="宋体" w:hAnsi="宋体" w:hint="eastAsia"/>
                <w:sz w:val="18"/>
                <w:szCs w:val="18"/>
              </w:rPr>
              <w:t>10</w:t>
            </w:r>
          </w:p>
        </w:tc>
        <w:tc>
          <w:tcPr>
            <w:tcW w:w="5400" w:type="dxa"/>
            <w:tcBorders>
              <w:top w:val="single" w:sz="4" w:space="0" w:color="auto"/>
              <w:left w:val="nil"/>
              <w:bottom w:val="single" w:sz="4" w:space="0" w:color="auto"/>
              <w:right w:val="single" w:sz="4" w:space="0" w:color="auto"/>
            </w:tcBorders>
            <w:noWrap/>
            <w:vAlign w:val="center"/>
          </w:tcPr>
          <w:p w:rsidR="00A0412D" w:rsidRDefault="00E822FB">
            <w:pPr>
              <w:jc w:val="left"/>
              <w:rPr>
                <w:rFonts w:ascii="宋体" w:hAnsi="宋体"/>
                <w:kern w:val="0"/>
                <w:sz w:val="18"/>
                <w:szCs w:val="18"/>
              </w:rPr>
            </w:pPr>
            <w:r>
              <w:rPr>
                <w:rFonts w:ascii="宋体" w:hAnsi="宋体" w:hint="eastAsia"/>
                <w:kern w:val="0"/>
                <w:sz w:val="18"/>
                <w:szCs w:val="18"/>
              </w:rPr>
              <w:t>监督小区维修基金公开、透明、规范使用。</w:t>
            </w:r>
          </w:p>
        </w:tc>
        <w:tc>
          <w:tcPr>
            <w:tcW w:w="5760" w:type="dxa"/>
            <w:tcBorders>
              <w:top w:val="single" w:sz="4" w:space="0" w:color="auto"/>
              <w:left w:val="nil"/>
              <w:bottom w:val="single" w:sz="4" w:space="0" w:color="auto"/>
              <w:right w:val="single" w:sz="4" w:space="0" w:color="auto"/>
            </w:tcBorders>
            <w:noWrap/>
            <w:vAlign w:val="center"/>
          </w:tcPr>
          <w:p w:rsidR="00A0412D" w:rsidRDefault="00E822FB">
            <w:pPr>
              <w:jc w:val="left"/>
              <w:rPr>
                <w:rFonts w:ascii="宋体" w:hAnsi="宋体"/>
                <w:sz w:val="18"/>
                <w:szCs w:val="18"/>
              </w:rPr>
            </w:pPr>
            <w:r>
              <w:rPr>
                <w:rFonts w:ascii="宋体" w:hAnsi="宋体" w:hint="eastAsia"/>
                <w:kern w:val="0"/>
                <w:sz w:val="18"/>
                <w:szCs w:val="18"/>
              </w:rPr>
              <w:t>未监督小区维修基金规范使用扣5分。</w:t>
            </w:r>
          </w:p>
        </w:tc>
        <w:tc>
          <w:tcPr>
            <w:tcW w:w="900" w:type="dxa"/>
            <w:tcBorders>
              <w:top w:val="single" w:sz="4" w:space="0" w:color="auto"/>
              <w:left w:val="nil"/>
              <w:bottom w:val="single" w:sz="4" w:space="0" w:color="auto"/>
              <w:right w:val="single" w:sz="4" w:space="0" w:color="auto"/>
            </w:tcBorders>
            <w:noWrap/>
            <w:vAlign w:val="center"/>
          </w:tcPr>
          <w:p w:rsidR="00A0412D" w:rsidRDefault="00A0412D">
            <w:pPr>
              <w:jc w:val="center"/>
              <w:rPr>
                <w:rFonts w:ascii="宋体" w:hAnsi="宋体"/>
                <w:sz w:val="18"/>
                <w:szCs w:val="18"/>
              </w:rPr>
            </w:pPr>
          </w:p>
        </w:tc>
      </w:tr>
      <w:tr w:rsidR="00A0412D">
        <w:trPr>
          <w:trHeight w:val="467"/>
        </w:trPr>
        <w:tc>
          <w:tcPr>
            <w:tcW w:w="1080" w:type="dxa"/>
            <w:vMerge w:val="restart"/>
            <w:tcBorders>
              <w:top w:val="nil"/>
              <w:left w:val="single" w:sz="4" w:space="0" w:color="auto"/>
              <w:right w:val="single" w:sz="4" w:space="0" w:color="auto"/>
            </w:tcBorders>
            <w:noWrap/>
            <w:vAlign w:val="center"/>
          </w:tcPr>
          <w:p w:rsidR="00A0412D" w:rsidRDefault="00E822FB">
            <w:pPr>
              <w:jc w:val="center"/>
              <w:rPr>
                <w:rFonts w:ascii="宋体" w:hAnsi="宋体"/>
                <w:b/>
                <w:bCs/>
                <w:sz w:val="18"/>
                <w:szCs w:val="18"/>
              </w:rPr>
            </w:pPr>
            <w:r>
              <w:rPr>
                <w:rFonts w:ascii="宋体" w:hAnsi="宋体" w:hint="eastAsia"/>
                <w:b/>
                <w:bCs/>
                <w:sz w:val="18"/>
                <w:szCs w:val="18"/>
              </w:rPr>
              <w:t>矛盾调处</w:t>
            </w:r>
          </w:p>
          <w:p w:rsidR="00A0412D" w:rsidRDefault="00E822FB">
            <w:pPr>
              <w:jc w:val="center"/>
              <w:rPr>
                <w:rFonts w:ascii="宋体" w:hAnsi="宋体"/>
                <w:b/>
                <w:bCs/>
                <w:sz w:val="18"/>
                <w:szCs w:val="18"/>
              </w:rPr>
            </w:pPr>
            <w:r>
              <w:rPr>
                <w:rFonts w:ascii="宋体" w:hAnsi="宋体" w:hint="eastAsia"/>
                <w:b/>
                <w:bCs/>
                <w:sz w:val="18"/>
                <w:szCs w:val="18"/>
              </w:rPr>
              <w:t>（15分）</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jc w:val="center"/>
              <w:rPr>
                <w:rFonts w:ascii="宋体" w:hAnsi="宋体"/>
                <w:sz w:val="18"/>
                <w:szCs w:val="18"/>
              </w:rPr>
            </w:pPr>
            <w:r>
              <w:rPr>
                <w:rFonts w:ascii="宋体" w:hAnsi="宋体" w:hint="eastAsia"/>
                <w:sz w:val="18"/>
                <w:szCs w:val="18"/>
              </w:rPr>
              <w:t>10</w:t>
            </w:r>
          </w:p>
        </w:tc>
        <w:tc>
          <w:tcPr>
            <w:tcW w:w="5400" w:type="dxa"/>
            <w:tcBorders>
              <w:top w:val="single" w:sz="4" w:space="0" w:color="auto"/>
              <w:left w:val="nil"/>
              <w:bottom w:val="single" w:sz="4" w:space="0" w:color="auto"/>
              <w:right w:val="single" w:sz="4" w:space="0" w:color="auto"/>
            </w:tcBorders>
            <w:noWrap/>
            <w:vAlign w:val="center"/>
          </w:tcPr>
          <w:p w:rsidR="00A0412D" w:rsidRDefault="00E822FB">
            <w:pPr>
              <w:jc w:val="left"/>
              <w:rPr>
                <w:rFonts w:ascii="宋体" w:hAnsi="宋体"/>
                <w:sz w:val="18"/>
                <w:szCs w:val="18"/>
              </w:rPr>
            </w:pPr>
            <w:r>
              <w:rPr>
                <w:rFonts w:ascii="宋体" w:hAnsi="宋体" w:hint="eastAsia"/>
                <w:sz w:val="18"/>
                <w:szCs w:val="18"/>
              </w:rPr>
              <w:t>及时处置和反馈各类投诉，充分发挥小区“三驾马车”合力作用，有效降低投诉案件数量。</w:t>
            </w:r>
          </w:p>
        </w:tc>
        <w:tc>
          <w:tcPr>
            <w:tcW w:w="5760" w:type="dxa"/>
            <w:tcBorders>
              <w:top w:val="single" w:sz="4" w:space="0" w:color="auto"/>
              <w:left w:val="nil"/>
              <w:bottom w:val="single" w:sz="4" w:space="0" w:color="auto"/>
              <w:right w:val="single" w:sz="4" w:space="0" w:color="auto"/>
            </w:tcBorders>
            <w:noWrap/>
            <w:vAlign w:val="center"/>
          </w:tcPr>
          <w:p w:rsidR="00A0412D" w:rsidRDefault="00E822FB">
            <w:pPr>
              <w:jc w:val="left"/>
              <w:rPr>
                <w:rFonts w:ascii="宋体" w:hAnsi="宋体"/>
                <w:sz w:val="18"/>
                <w:szCs w:val="18"/>
              </w:rPr>
            </w:pPr>
            <w:r>
              <w:rPr>
                <w:rFonts w:ascii="宋体" w:hAnsi="宋体" w:hint="eastAsia"/>
                <w:sz w:val="18"/>
                <w:szCs w:val="18"/>
              </w:rPr>
              <w:t>对投诉处理不作为扣2分，未及时反馈信息扣1分。</w:t>
            </w:r>
          </w:p>
        </w:tc>
        <w:tc>
          <w:tcPr>
            <w:tcW w:w="900" w:type="dxa"/>
            <w:tcBorders>
              <w:top w:val="single" w:sz="4" w:space="0" w:color="auto"/>
              <w:left w:val="nil"/>
              <w:bottom w:val="single" w:sz="4" w:space="0" w:color="auto"/>
              <w:right w:val="single" w:sz="4" w:space="0" w:color="auto"/>
            </w:tcBorders>
            <w:noWrap/>
            <w:vAlign w:val="center"/>
          </w:tcPr>
          <w:p w:rsidR="00A0412D" w:rsidRDefault="00A0412D">
            <w:pPr>
              <w:jc w:val="center"/>
              <w:rPr>
                <w:rFonts w:ascii="宋体" w:hAnsi="宋体"/>
                <w:sz w:val="18"/>
                <w:szCs w:val="18"/>
              </w:rPr>
            </w:pPr>
          </w:p>
        </w:tc>
      </w:tr>
      <w:tr w:rsidR="00A0412D">
        <w:trPr>
          <w:trHeight w:val="277"/>
        </w:trPr>
        <w:tc>
          <w:tcPr>
            <w:tcW w:w="1080" w:type="dxa"/>
            <w:vMerge/>
            <w:tcBorders>
              <w:left w:val="single" w:sz="4" w:space="0" w:color="auto"/>
              <w:bottom w:val="single" w:sz="4" w:space="0" w:color="auto"/>
              <w:right w:val="single" w:sz="4" w:space="0" w:color="auto"/>
            </w:tcBorders>
            <w:noWrap/>
            <w:vAlign w:val="center"/>
          </w:tcPr>
          <w:p w:rsidR="00A0412D" w:rsidRDefault="00A0412D">
            <w:pPr>
              <w:jc w:val="center"/>
              <w:rPr>
                <w:rFonts w:ascii="宋体" w:hAnsi="宋体"/>
                <w:b/>
                <w:bCs/>
                <w:sz w:val="18"/>
                <w:szCs w:val="18"/>
              </w:rPr>
            </w:pPr>
          </w:p>
        </w:tc>
        <w:tc>
          <w:tcPr>
            <w:tcW w:w="900" w:type="dxa"/>
            <w:tcBorders>
              <w:top w:val="single" w:sz="4" w:space="0" w:color="auto"/>
              <w:left w:val="nil"/>
              <w:bottom w:val="single" w:sz="4" w:space="0" w:color="auto"/>
              <w:right w:val="single" w:sz="4" w:space="0" w:color="auto"/>
            </w:tcBorders>
            <w:noWrap/>
            <w:vAlign w:val="center"/>
          </w:tcPr>
          <w:p w:rsidR="00A0412D" w:rsidRDefault="00E822FB">
            <w:pPr>
              <w:jc w:val="center"/>
              <w:rPr>
                <w:rFonts w:ascii="宋体" w:hAnsi="宋体"/>
                <w:sz w:val="18"/>
                <w:szCs w:val="18"/>
              </w:rPr>
            </w:pPr>
            <w:r>
              <w:rPr>
                <w:rFonts w:ascii="宋体" w:hAnsi="宋体" w:hint="eastAsia"/>
                <w:sz w:val="18"/>
                <w:szCs w:val="18"/>
              </w:rPr>
              <w:t>5</w:t>
            </w:r>
          </w:p>
        </w:tc>
        <w:tc>
          <w:tcPr>
            <w:tcW w:w="5400" w:type="dxa"/>
            <w:tcBorders>
              <w:top w:val="single" w:sz="4" w:space="0" w:color="auto"/>
              <w:left w:val="nil"/>
              <w:bottom w:val="single" w:sz="4" w:space="0" w:color="auto"/>
              <w:right w:val="single" w:sz="4" w:space="0" w:color="auto"/>
            </w:tcBorders>
            <w:noWrap/>
            <w:vAlign w:val="center"/>
          </w:tcPr>
          <w:p w:rsidR="00A0412D" w:rsidRDefault="00E822FB">
            <w:pPr>
              <w:jc w:val="left"/>
              <w:rPr>
                <w:rFonts w:ascii="宋体" w:hAnsi="宋体"/>
                <w:sz w:val="18"/>
                <w:szCs w:val="18"/>
              </w:rPr>
            </w:pPr>
            <w:r>
              <w:rPr>
                <w:rFonts w:ascii="宋体" w:hAnsi="宋体" w:hint="eastAsia"/>
                <w:kern w:val="0"/>
                <w:sz w:val="18"/>
                <w:szCs w:val="18"/>
              </w:rPr>
              <w:t>小区无重大矛盾纠纷。</w:t>
            </w:r>
          </w:p>
        </w:tc>
        <w:tc>
          <w:tcPr>
            <w:tcW w:w="5760" w:type="dxa"/>
            <w:tcBorders>
              <w:top w:val="single" w:sz="4" w:space="0" w:color="auto"/>
              <w:left w:val="nil"/>
              <w:bottom w:val="single" w:sz="4" w:space="0" w:color="auto"/>
              <w:right w:val="single" w:sz="4" w:space="0" w:color="auto"/>
            </w:tcBorders>
            <w:noWrap/>
            <w:vAlign w:val="center"/>
          </w:tcPr>
          <w:p w:rsidR="00A0412D" w:rsidRDefault="00E822FB">
            <w:pPr>
              <w:jc w:val="left"/>
              <w:rPr>
                <w:rFonts w:ascii="宋体" w:hAnsi="宋体"/>
                <w:sz w:val="18"/>
                <w:szCs w:val="18"/>
              </w:rPr>
            </w:pPr>
            <w:r>
              <w:rPr>
                <w:rFonts w:ascii="宋体" w:hAnsi="宋体" w:hint="eastAsia"/>
                <w:sz w:val="18"/>
                <w:szCs w:val="18"/>
              </w:rPr>
              <w:t>出现重大矛盾纠纷扣5分。</w:t>
            </w:r>
          </w:p>
        </w:tc>
        <w:tc>
          <w:tcPr>
            <w:tcW w:w="900" w:type="dxa"/>
            <w:tcBorders>
              <w:top w:val="single" w:sz="4" w:space="0" w:color="auto"/>
              <w:left w:val="nil"/>
              <w:bottom w:val="single" w:sz="4" w:space="0" w:color="auto"/>
              <w:right w:val="single" w:sz="4" w:space="0" w:color="auto"/>
            </w:tcBorders>
            <w:noWrap/>
            <w:vAlign w:val="center"/>
          </w:tcPr>
          <w:p w:rsidR="00A0412D" w:rsidRDefault="00A0412D">
            <w:pPr>
              <w:jc w:val="center"/>
              <w:rPr>
                <w:rFonts w:ascii="宋体" w:hAnsi="宋体"/>
                <w:sz w:val="18"/>
                <w:szCs w:val="18"/>
              </w:rPr>
            </w:pPr>
          </w:p>
        </w:tc>
      </w:tr>
      <w:tr w:rsidR="00A0412D">
        <w:trPr>
          <w:trHeight w:val="368"/>
        </w:trPr>
        <w:tc>
          <w:tcPr>
            <w:tcW w:w="1080" w:type="dxa"/>
            <w:vMerge w:val="restart"/>
            <w:tcBorders>
              <w:top w:val="single" w:sz="4" w:space="0" w:color="auto"/>
              <w:left w:val="single" w:sz="4" w:space="0" w:color="auto"/>
              <w:right w:val="single" w:sz="4" w:space="0" w:color="auto"/>
            </w:tcBorders>
            <w:noWrap/>
            <w:vAlign w:val="center"/>
          </w:tcPr>
          <w:p w:rsidR="00A0412D" w:rsidRDefault="00E822FB">
            <w:pPr>
              <w:spacing w:line="240" w:lineRule="exact"/>
              <w:jc w:val="center"/>
              <w:rPr>
                <w:rFonts w:ascii="宋体" w:hAnsi="宋体"/>
                <w:b/>
                <w:bCs/>
                <w:sz w:val="18"/>
                <w:szCs w:val="18"/>
              </w:rPr>
            </w:pPr>
            <w:r>
              <w:rPr>
                <w:rFonts w:ascii="宋体" w:hAnsi="宋体" w:hint="eastAsia"/>
                <w:b/>
                <w:bCs/>
                <w:sz w:val="18"/>
                <w:szCs w:val="18"/>
              </w:rPr>
              <w:t>排查统计</w:t>
            </w:r>
          </w:p>
          <w:p w:rsidR="00A0412D" w:rsidRDefault="00E822FB">
            <w:pPr>
              <w:spacing w:line="240" w:lineRule="exact"/>
              <w:jc w:val="center"/>
              <w:rPr>
                <w:rFonts w:ascii="宋体" w:hAnsi="宋体"/>
                <w:b/>
                <w:bCs/>
                <w:sz w:val="18"/>
                <w:szCs w:val="18"/>
              </w:rPr>
            </w:pPr>
            <w:r>
              <w:rPr>
                <w:rFonts w:ascii="宋体" w:hAnsi="宋体" w:hint="eastAsia"/>
                <w:b/>
                <w:bCs/>
                <w:sz w:val="18"/>
                <w:szCs w:val="18"/>
              </w:rPr>
              <w:t>（20分）</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jc w:val="center"/>
              <w:rPr>
                <w:rFonts w:ascii="宋体" w:hAnsi="宋体"/>
                <w:sz w:val="18"/>
                <w:szCs w:val="18"/>
              </w:rPr>
            </w:pPr>
            <w:r>
              <w:rPr>
                <w:rFonts w:ascii="宋体" w:hAnsi="宋体" w:hint="eastAsia"/>
                <w:sz w:val="18"/>
                <w:szCs w:val="18"/>
              </w:rPr>
              <w:t>10</w:t>
            </w:r>
          </w:p>
        </w:tc>
        <w:tc>
          <w:tcPr>
            <w:tcW w:w="540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rPr>
                <w:rFonts w:ascii="宋体" w:hAnsi="宋体"/>
                <w:sz w:val="18"/>
                <w:szCs w:val="18"/>
              </w:rPr>
            </w:pPr>
            <w:r>
              <w:rPr>
                <w:rFonts w:ascii="宋体" w:hAnsi="宋体" w:hint="eastAsia"/>
                <w:sz w:val="18"/>
                <w:szCs w:val="18"/>
              </w:rPr>
              <w:t>定期开展各项安全隐患排查，按要求上报，确保数据准确无误。</w:t>
            </w:r>
          </w:p>
        </w:tc>
        <w:tc>
          <w:tcPr>
            <w:tcW w:w="576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rPr>
                <w:rFonts w:ascii="宋体" w:hAnsi="宋体"/>
                <w:sz w:val="18"/>
                <w:szCs w:val="18"/>
              </w:rPr>
            </w:pPr>
            <w:r>
              <w:rPr>
                <w:rFonts w:ascii="宋体" w:hAnsi="宋体" w:hint="eastAsia"/>
                <w:sz w:val="18"/>
                <w:szCs w:val="18"/>
              </w:rPr>
              <w:t>未定期开展隐患排查扣5分；未及时上报扣3分；数据不准确扣2分。</w:t>
            </w:r>
          </w:p>
        </w:tc>
        <w:tc>
          <w:tcPr>
            <w:tcW w:w="900" w:type="dxa"/>
            <w:tcBorders>
              <w:top w:val="single" w:sz="4" w:space="0" w:color="auto"/>
              <w:left w:val="nil"/>
              <w:bottom w:val="single" w:sz="4" w:space="0" w:color="auto"/>
              <w:right w:val="single" w:sz="4" w:space="0" w:color="auto"/>
            </w:tcBorders>
            <w:noWrap/>
            <w:vAlign w:val="center"/>
          </w:tcPr>
          <w:p w:rsidR="00A0412D" w:rsidRDefault="00A0412D">
            <w:pPr>
              <w:spacing w:line="240" w:lineRule="exact"/>
              <w:rPr>
                <w:rFonts w:ascii="宋体" w:hAnsi="宋体"/>
                <w:sz w:val="18"/>
                <w:szCs w:val="18"/>
              </w:rPr>
            </w:pPr>
          </w:p>
        </w:tc>
      </w:tr>
      <w:tr w:rsidR="00A0412D">
        <w:trPr>
          <w:trHeight w:val="540"/>
        </w:trPr>
        <w:tc>
          <w:tcPr>
            <w:tcW w:w="1080" w:type="dxa"/>
            <w:vMerge/>
            <w:tcBorders>
              <w:left w:val="single" w:sz="4" w:space="0" w:color="auto"/>
              <w:bottom w:val="single" w:sz="4" w:space="0" w:color="auto"/>
              <w:right w:val="single" w:sz="4" w:space="0" w:color="auto"/>
            </w:tcBorders>
            <w:noWrap/>
            <w:vAlign w:val="center"/>
          </w:tcPr>
          <w:p w:rsidR="00A0412D" w:rsidRDefault="00A0412D">
            <w:pPr>
              <w:jc w:val="center"/>
              <w:rPr>
                <w:rFonts w:ascii="宋体" w:hAnsi="宋体"/>
                <w:b/>
                <w:bCs/>
                <w:sz w:val="18"/>
                <w:szCs w:val="18"/>
              </w:rPr>
            </w:pPr>
          </w:p>
        </w:tc>
        <w:tc>
          <w:tcPr>
            <w:tcW w:w="900" w:type="dxa"/>
            <w:tcBorders>
              <w:top w:val="single" w:sz="4" w:space="0" w:color="auto"/>
              <w:left w:val="nil"/>
              <w:bottom w:val="single" w:sz="4" w:space="0" w:color="auto"/>
              <w:right w:val="single" w:sz="4" w:space="0" w:color="auto"/>
            </w:tcBorders>
            <w:noWrap/>
            <w:vAlign w:val="center"/>
          </w:tcPr>
          <w:p w:rsidR="00A0412D" w:rsidRDefault="00E822FB">
            <w:pPr>
              <w:jc w:val="center"/>
              <w:rPr>
                <w:rFonts w:ascii="宋体" w:hAnsi="宋体"/>
                <w:sz w:val="18"/>
                <w:szCs w:val="18"/>
              </w:rPr>
            </w:pPr>
            <w:r>
              <w:rPr>
                <w:rFonts w:ascii="宋体" w:hAnsi="宋体" w:hint="eastAsia"/>
                <w:sz w:val="18"/>
                <w:szCs w:val="18"/>
              </w:rPr>
              <w:t>10</w:t>
            </w:r>
          </w:p>
        </w:tc>
        <w:tc>
          <w:tcPr>
            <w:tcW w:w="540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rPr>
                <w:rFonts w:ascii="宋体" w:hAnsi="宋体"/>
                <w:sz w:val="18"/>
                <w:szCs w:val="18"/>
              </w:rPr>
            </w:pPr>
            <w:r>
              <w:rPr>
                <w:rFonts w:ascii="宋体" w:hAnsi="宋体" w:hint="eastAsia"/>
                <w:sz w:val="18"/>
                <w:szCs w:val="18"/>
              </w:rPr>
              <w:t>各类统计报表上报及时、准确；全年不少于3篇住宅小区管理工作信息通讯；</w:t>
            </w:r>
            <w:r>
              <w:rPr>
                <w:rFonts w:ascii="宋体" w:hAnsi="宋体" w:hint="eastAsia"/>
                <w:kern w:val="0"/>
                <w:sz w:val="18"/>
                <w:szCs w:val="18"/>
              </w:rPr>
              <w:t>各项工作、宣传、活动有资料，有记录。</w:t>
            </w:r>
          </w:p>
        </w:tc>
        <w:tc>
          <w:tcPr>
            <w:tcW w:w="576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rPr>
                <w:rFonts w:ascii="宋体" w:hAnsi="宋体"/>
                <w:sz w:val="18"/>
                <w:szCs w:val="18"/>
              </w:rPr>
            </w:pPr>
            <w:r>
              <w:rPr>
                <w:rFonts w:ascii="宋体" w:hAnsi="宋体" w:hint="eastAsia"/>
                <w:sz w:val="18"/>
                <w:szCs w:val="18"/>
              </w:rPr>
              <w:t>上报不及时二次扣1分、不准确二次扣1分；信息通讯少1篇，扣1分；资料、记录不完整扣 2分，扣完为止。</w:t>
            </w:r>
          </w:p>
        </w:tc>
        <w:tc>
          <w:tcPr>
            <w:tcW w:w="900" w:type="dxa"/>
            <w:tcBorders>
              <w:top w:val="single" w:sz="4" w:space="0" w:color="auto"/>
              <w:left w:val="nil"/>
              <w:bottom w:val="single" w:sz="4" w:space="0" w:color="auto"/>
              <w:right w:val="single" w:sz="4" w:space="0" w:color="auto"/>
            </w:tcBorders>
            <w:noWrap/>
            <w:vAlign w:val="center"/>
          </w:tcPr>
          <w:p w:rsidR="00A0412D" w:rsidRDefault="00A0412D">
            <w:pPr>
              <w:jc w:val="center"/>
              <w:rPr>
                <w:rFonts w:ascii="宋体" w:hAnsi="宋体"/>
                <w:sz w:val="18"/>
                <w:szCs w:val="18"/>
              </w:rPr>
            </w:pPr>
          </w:p>
        </w:tc>
      </w:tr>
      <w:tr w:rsidR="00A0412D">
        <w:trPr>
          <w:trHeight w:val="368"/>
        </w:trPr>
        <w:tc>
          <w:tcPr>
            <w:tcW w:w="1080" w:type="dxa"/>
            <w:tcBorders>
              <w:top w:val="single" w:sz="4" w:space="0" w:color="auto"/>
              <w:left w:val="single" w:sz="4" w:space="0" w:color="auto"/>
              <w:bottom w:val="single" w:sz="4" w:space="0" w:color="auto"/>
              <w:right w:val="single" w:sz="4" w:space="0" w:color="auto"/>
            </w:tcBorders>
            <w:noWrap/>
            <w:vAlign w:val="center"/>
          </w:tcPr>
          <w:p w:rsidR="00A0412D" w:rsidRDefault="00E822FB">
            <w:pPr>
              <w:jc w:val="center"/>
              <w:rPr>
                <w:rFonts w:ascii="宋体" w:hAnsi="宋体"/>
                <w:b/>
                <w:bCs/>
                <w:sz w:val="18"/>
                <w:szCs w:val="18"/>
              </w:rPr>
            </w:pPr>
            <w:r>
              <w:rPr>
                <w:rFonts w:ascii="宋体" w:hAnsi="宋体" w:hint="eastAsia"/>
                <w:b/>
                <w:bCs/>
                <w:sz w:val="18"/>
                <w:szCs w:val="18"/>
              </w:rPr>
              <w:t>合计</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spacing w:line="400" w:lineRule="exact"/>
              <w:jc w:val="center"/>
              <w:rPr>
                <w:rFonts w:ascii="宋体" w:hAnsi="宋体"/>
                <w:sz w:val="18"/>
                <w:szCs w:val="18"/>
              </w:rPr>
            </w:pPr>
            <w:r>
              <w:rPr>
                <w:rFonts w:ascii="宋体" w:hAnsi="宋体" w:hint="eastAsia"/>
                <w:sz w:val="18"/>
                <w:szCs w:val="18"/>
              </w:rPr>
              <w:t>100分</w:t>
            </w:r>
          </w:p>
        </w:tc>
        <w:tc>
          <w:tcPr>
            <w:tcW w:w="5400" w:type="dxa"/>
            <w:tcBorders>
              <w:top w:val="single" w:sz="4" w:space="0" w:color="auto"/>
              <w:left w:val="nil"/>
              <w:bottom w:val="single" w:sz="4" w:space="0" w:color="auto"/>
              <w:right w:val="single" w:sz="4" w:space="0" w:color="auto"/>
            </w:tcBorders>
            <w:noWrap/>
            <w:vAlign w:val="center"/>
          </w:tcPr>
          <w:p w:rsidR="00A0412D" w:rsidRDefault="00A0412D">
            <w:pPr>
              <w:spacing w:line="400" w:lineRule="exact"/>
              <w:jc w:val="center"/>
              <w:rPr>
                <w:rFonts w:ascii="宋体" w:hAnsi="宋体"/>
                <w:sz w:val="18"/>
                <w:szCs w:val="18"/>
              </w:rPr>
            </w:pPr>
          </w:p>
        </w:tc>
        <w:tc>
          <w:tcPr>
            <w:tcW w:w="5760" w:type="dxa"/>
            <w:tcBorders>
              <w:top w:val="single" w:sz="4" w:space="0" w:color="auto"/>
              <w:left w:val="nil"/>
              <w:bottom w:val="single" w:sz="4" w:space="0" w:color="auto"/>
              <w:right w:val="single" w:sz="4" w:space="0" w:color="auto"/>
            </w:tcBorders>
            <w:noWrap/>
            <w:vAlign w:val="center"/>
          </w:tcPr>
          <w:p w:rsidR="00A0412D" w:rsidRDefault="00A0412D">
            <w:pPr>
              <w:spacing w:line="400" w:lineRule="exact"/>
              <w:jc w:val="center"/>
              <w:rPr>
                <w:rFonts w:ascii="宋体" w:hAnsi="宋体"/>
                <w:sz w:val="18"/>
                <w:szCs w:val="18"/>
              </w:rPr>
            </w:pPr>
          </w:p>
        </w:tc>
        <w:tc>
          <w:tcPr>
            <w:tcW w:w="900" w:type="dxa"/>
            <w:tcBorders>
              <w:top w:val="single" w:sz="4" w:space="0" w:color="auto"/>
              <w:left w:val="nil"/>
              <w:bottom w:val="single" w:sz="4" w:space="0" w:color="auto"/>
              <w:right w:val="single" w:sz="4" w:space="0" w:color="auto"/>
            </w:tcBorders>
            <w:noWrap/>
            <w:vAlign w:val="center"/>
          </w:tcPr>
          <w:p w:rsidR="00A0412D" w:rsidRDefault="00A0412D">
            <w:pPr>
              <w:spacing w:line="400" w:lineRule="exact"/>
              <w:jc w:val="center"/>
              <w:rPr>
                <w:rFonts w:ascii="宋体" w:hAnsi="宋体"/>
                <w:sz w:val="18"/>
                <w:szCs w:val="18"/>
              </w:rPr>
            </w:pPr>
          </w:p>
        </w:tc>
      </w:tr>
      <w:tr w:rsidR="00A0412D">
        <w:trPr>
          <w:trHeight w:val="480"/>
        </w:trPr>
        <w:tc>
          <w:tcPr>
            <w:tcW w:w="1080" w:type="dxa"/>
            <w:tcBorders>
              <w:top w:val="single" w:sz="4" w:space="0" w:color="auto"/>
              <w:left w:val="single" w:sz="4" w:space="0" w:color="auto"/>
              <w:bottom w:val="single" w:sz="4" w:space="0" w:color="auto"/>
              <w:right w:val="single" w:sz="4" w:space="0" w:color="auto"/>
            </w:tcBorders>
            <w:noWrap/>
            <w:vAlign w:val="center"/>
          </w:tcPr>
          <w:p w:rsidR="00A0412D" w:rsidRDefault="00E822FB">
            <w:pPr>
              <w:spacing w:line="240" w:lineRule="exact"/>
              <w:jc w:val="center"/>
              <w:rPr>
                <w:rFonts w:ascii="仿宋_GB2312" w:eastAsia="仿宋_GB2312"/>
                <w:b/>
                <w:bCs/>
                <w:szCs w:val="21"/>
              </w:rPr>
            </w:pPr>
            <w:r>
              <w:rPr>
                <w:rFonts w:ascii="宋体" w:hAnsi="宋体" w:hint="eastAsia"/>
                <w:b/>
                <w:bCs/>
                <w:kern w:val="0"/>
                <w:sz w:val="18"/>
                <w:szCs w:val="18"/>
              </w:rPr>
              <w:t>加装电梯</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jc w:val="center"/>
              <w:rPr>
                <w:rFonts w:ascii="仿宋_GB2312" w:eastAsia="仿宋_GB2312"/>
                <w:szCs w:val="21"/>
              </w:rPr>
            </w:pPr>
            <w:r>
              <w:rPr>
                <w:rFonts w:ascii="宋体" w:hAnsi="宋体" w:hint="eastAsia"/>
                <w:spacing w:val="-16"/>
                <w:kern w:val="0"/>
                <w:sz w:val="18"/>
                <w:szCs w:val="18"/>
              </w:rPr>
              <w:t>5</w:t>
            </w:r>
          </w:p>
        </w:tc>
        <w:tc>
          <w:tcPr>
            <w:tcW w:w="540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jc w:val="left"/>
              <w:rPr>
                <w:rFonts w:ascii="宋体" w:hAnsi="宋体"/>
                <w:kern w:val="0"/>
                <w:sz w:val="18"/>
                <w:szCs w:val="18"/>
              </w:rPr>
            </w:pPr>
            <w:r>
              <w:rPr>
                <w:rFonts w:ascii="宋体" w:hAnsi="宋体" w:hint="eastAsia"/>
                <w:kern w:val="0"/>
                <w:sz w:val="18"/>
                <w:szCs w:val="18"/>
              </w:rPr>
              <w:t>积极开展既有多层住宅加装电梯工作并在年内完成1个楼道签约。</w:t>
            </w:r>
          </w:p>
        </w:tc>
        <w:tc>
          <w:tcPr>
            <w:tcW w:w="5760" w:type="dxa"/>
            <w:tcBorders>
              <w:top w:val="single" w:sz="4" w:space="0" w:color="auto"/>
              <w:left w:val="nil"/>
              <w:bottom w:val="single" w:sz="4" w:space="0" w:color="auto"/>
              <w:right w:val="single" w:sz="4" w:space="0" w:color="auto"/>
            </w:tcBorders>
            <w:noWrap/>
            <w:vAlign w:val="center"/>
          </w:tcPr>
          <w:p w:rsidR="00A0412D" w:rsidRDefault="00E822FB">
            <w:pPr>
              <w:spacing w:line="240" w:lineRule="exact"/>
              <w:jc w:val="left"/>
              <w:rPr>
                <w:rFonts w:ascii="宋体" w:hAnsi="宋体"/>
                <w:kern w:val="0"/>
                <w:sz w:val="18"/>
                <w:szCs w:val="18"/>
              </w:rPr>
            </w:pPr>
            <w:r>
              <w:rPr>
                <w:rFonts w:ascii="宋体" w:hAnsi="宋体" w:hint="eastAsia"/>
                <w:kern w:val="0"/>
                <w:sz w:val="18"/>
                <w:szCs w:val="18"/>
              </w:rPr>
              <w:t>开展小区内加梯征询工作，加1分；完成1个楼道签约，加4分。</w:t>
            </w:r>
          </w:p>
        </w:tc>
        <w:tc>
          <w:tcPr>
            <w:tcW w:w="900" w:type="dxa"/>
            <w:tcBorders>
              <w:top w:val="single" w:sz="4" w:space="0" w:color="auto"/>
              <w:left w:val="nil"/>
              <w:bottom w:val="single" w:sz="4" w:space="0" w:color="auto"/>
              <w:right w:val="single" w:sz="4" w:space="0" w:color="auto"/>
            </w:tcBorders>
            <w:noWrap/>
            <w:vAlign w:val="center"/>
          </w:tcPr>
          <w:p w:rsidR="00A0412D" w:rsidRDefault="00A0412D">
            <w:pPr>
              <w:spacing w:line="240" w:lineRule="exact"/>
              <w:jc w:val="center"/>
              <w:rPr>
                <w:rFonts w:ascii="仿宋_GB2312" w:eastAsia="仿宋_GB2312"/>
                <w:szCs w:val="21"/>
              </w:rPr>
            </w:pPr>
          </w:p>
        </w:tc>
      </w:tr>
      <w:tr w:rsidR="00A0412D">
        <w:trPr>
          <w:trHeight w:val="368"/>
        </w:trPr>
        <w:tc>
          <w:tcPr>
            <w:tcW w:w="1080" w:type="dxa"/>
            <w:tcBorders>
              <w:top w:val="single" w:sz="4" w:space="0" w:color="auto"/>
              <w:left w:val="single" w:sz="4" w:space="0" w:color="auto"/>
              <w:bottom w:val="single" w:sz="4" w:space="0" w:color="auto"/>
              <w:right w:val="single" w:sz="4" w:space="0" w:color="auto"/>
            </w:tcBorders>
            <w:noWrap/>
            <w:vAlign w:val="center"/>
          </w:tcPr>
          <w:p w:rsidR="00A0412D" w:rsidRDefault="00E822FB">
            <w:pPr>
              <w:spacing w:line="240" w:lineRule="exact"/>
              <w:jc w:val="center"/>
              <w:rPr>
                <w:rFonts w:ascii="仿宋_GB2312" w:eastAsia="仿宋_GB2312"/>
                <w:b/>
                <w:bCs/>
                <w:szCs w:val="21"/>
              </w:rPr>
            </w:pPr>
            <w:r>
              <w:rPr>
                <w:rFonts w:ascii="宋体" w:hAnsi="宋体" w:hint="eastAsia"/>
                <w:b/>
                <w:bCs/>
                <w:sz w:val="18"/>
                <w:szCs w:val="18"/>
              </w:rPr>
              <w:t>总计</w:t>
            </w:r>
          </w:p>
        </w:tc>
        <w:tc>
          <w:tcPr>
            <w:tcW w:w="900" w:type="dxa"/>
            <w:tcBorders>
              <w:top w:val="single" w:sz="4" w:space="0" w:color="auto"/>
              <w:left w:val="nil"/>
              <w:bottom w:val="single" w:sz="4" w:space="0" w:color="auto"/>
              <w:right w:val="single" w:sz="4" w:space="0" w:color="auto"/>
            </w:tcBorders>
            <w:noWrap/>
            <w:vAlign w:val="center"/>
          </w:tcPr>
          <w:p w:rsidR="00A0412D" w:rsidRDefault="00E822FB">
            <w:pPr>
              <w:spacing w:line="400" w:lineRule="exact"/>
              <w:jc w:val="center"/>
              <w:rPr>
                <w:rFonts w:ascii="仿宋_GB2312" w:eastAsia="仿宋_GB2312"/>
                <w:szCs w:val="21"/>
              </w:rPr>
            </w:pPr>
            <w:r>
              <w:rPr>
                <w:rFonts w:ascii="宋体" w:hAnsi="宋体" w:hint="eastAsia"/>
                <w:sz w:val="18"/>
                <w:szCs w:val="18"/>
              </w:rPr>
              <w:t>105分</w:t>
            </w:r>
          </w:p>
        </w:tc>
        <w:tc>
          <w:tcPr>
            <w:tcW w:w="5400" w:type="dxa"/>
            <w:tcBorders>
              <w:top w:val="single" w:sz="4" w:space="0" w:color="auto"/>
              <w:left w:val="nil"/>
              <w:bottom w:val="single" w:sz="4" w:space="0" w:color="auto"/>
              <w:right w:val="single" w:sz="4" w:space="0" w:color="auto"/>
            </w:tcBorders>
            <w:noWrap/>
            <w:vAlign w:val="center"/>
          </w:tcPr>
          <w:p w:rsidR="00A0412D" w:rsidRDefault="00A0412D">
            <w:pPr>
              <w:spacing w:line="240" w:lineRule="exact"/>
              <w:jc w:val="center"/>
              <w:rPr>
                <w:rFonts w:ascii="仿宋_GB2312" w:eastAsia="仿宋_GB2312"/>
                <w:szCs w:val="21"/>
              </w:rPr>
            </w:pPr>
          </w:p>
        </w:tc>
        <w:tc>
          <w:tcPr>
            <w:tcW w:w="5760" w:type="dxa"/>
            <w:tcBorders>
              <w:top w:val="single" w:sz="4" w:space="0" w:color="auto"/>
              <w:left w:val="nil"/>
              <w:bottom w:val="single" w:sz="4" w:space="0" w:color="auto"/>
              <w:right w:val="single" w:sz="4" w:space="0" w:color="auto"/>
            </w:tcBorders>
            <w:noWrap/>
            <w:vAlign w:val="center"/>
          </w:tcPr>
          <w:p w:rsidR="00A0412D" w:rsidRDefault="00A0412D">
            <w:pPr>
              <w:spacing w:line="240" w:lineRule="exact"/>
              <w:jc w:val="left"/>
              <w:rPr>
                <w:rFonts w:ascii="仿宋_GB2312" w:eastAsia="仿宋_GB2312"/>
                <w:szCs w:val="21"/>
              </w:rPr>
            </w:pPr>
          </w:p>
        </w:tc>
        <w:tc>
          <w:tcPr>
            <w:tcW w:w="900" w:type="dxa"/>
            <w:tcBorders>
              <w:top w:val="single" w:sz="4" w:space="0" w:color="auto"/>
              <w:left w:val="nil"/>
              <w:bottom w:val="single" w:sz="4" w:space="0" w:color="auto"/>
              <w:right w:val="single" w:sz="4" w:space="0" w:color="auto"/>
            </w:tcBorders>
            <w:noWrap/>
            <w:vAlign w:val="center"/>
          </w:tcPr>
          <w:p w:rsidR="00A0412D" w:rsidRDefault="00A0412D">
            <w:pPr>
              <w:spacing w:line="240" w:lineRule="exact"/>
              <w:jc w:val="left"/>
              <w:rPr>
                <w:rFonts w:ascii="仿宋_GB2312" w:eastAsia="仿宋_GB2312"/>
                <w:szCs w:val="21"/>
              </w:rPr>
            </w:pPr>
          </w:p>
        </w:tc>
      </w:tr>
    </w:tbl>
    <w:p w:rsidR="00A0412D" w:rsidRDefault="00A0412D">
      <w:pPr>
        <w:spacing w:line="520" w:lineRule="exact"/>
        <w:jc w:val="center"/>
        <w:rPr>
          <w:rFonts w:ascii="仿宋_GB2312" w:eastAsia="仿宋_GB2312" w:hAnsi="仿宋_GB2312" w:cs="仿宋_GB2312"/>
          <w:sz w:val="28"/>
          <w:szCs w:val="28"/>
        </w:rPr>
        <w:sectPr w:rsidR="00A0412D">
          <w:pgSz w:w="16838" w:h="11906" w:orient="landscape"/>
          <w:pgMar w:top="1134" w:right="1134" w:bottom="1134" w:left="1134" w:header="851" w:footer="992" w:gutter="0"/>
          <w:cols w:space="720"/>
          <w:docGrid w:type="lines" w:linePitch="312"/>
        </w:sectPr>
      </w:pPr>
    </w:p>
    <w:p w:rsidR="00A0412D" w:rsidRDefault="00E822FB">
      <w:pPr>
        <w:spacing w:line="460" w:lineRule="exact"/>
        <w:rPr>
          <w:rFonts w:ascii="仿宋" w:eastAsia="仿宋" w:hAnsi="仿宋" w:cs="黑体"/>
          <w:spacing w:val="-27"/>
          <w:sz w:val="30"/>
          <w:szCs w:val="30"/>
        </w:rPr>
      </w:pPr>
      <w:r>
        <w:rPr>
          <w:rFonts w:ascii="仿宋" w:eastAsia="仿宋" w:hAnsi="仿宋" w:cs="黑体" w:hint="eastAsia"/>
          <w:spacing w:val="-27"/>
          <w:sz w:val="30"/>
          <w:szCs w:val="30"/>
        </w:rPr>
        <w:lastRenderedPageBreak/>
        <w:t>附件3-4</w:t>
      </w:r>
    </w:p>
    <w:p w:rsidR="00A0412D" w:rsidRDefault="00E822FB">
      <w:pPr>
        <w:spacing w:line="500" w:lineRule="exact"/>
        <w:jc w:val="center"/>
        <w:rPr>
          <w:rFonts w:ascii="黑体" w:eastAsia="黑体" w:hAnsi="Times New Roman" w:cs="Times New Roman"/>
          <w:color w:val="000000"/>
          <w:sz w:val="36"/>
          <w:szCs w:val="36"/>
        </w:rPr>
      </w:pPr>
      <w:r>
        <w:rPr>
          <w:rFonts w:ascii="黑体" w:eastAsia="黑体" w:hAnsi="Times New Roman" w:cs="Times New Roman" w:hint="eastAsia"/>
          <w:color w:val="000000"/>
          <w:sz w:val="36"/>
          <w:szCs w:val="36"/>
        </w:rPr>
        <w:t>车墩镇2023年度林业工作考核办法</w:t>
      </w:r>
    </w:p>
    <w:p w:rsidR="00A0412D" w:rsidRDefault="00A0412D">
      <w:pPr>
        <w:spacing w:line="520" w:lineRule="exact"/>
        <w:jc w:val="center"/>
        <w:rPr>
          <w:rFonts w:ascii="黑体" w:eastAsia="黑体" w:hAnsi="Times New Roman" w:cs="Times New Roman"/>
          <w:color w:val="000000"/>
          <w:sz w:val="36"/>
          <w:szCs w:val="36"/>
        </w:rPr>
      </w:pPr>
    </w:p>
    <w:p w:rsidR="00A0412D" w:rsidRDefault="00E822FB">
      <w:pPr>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为进一步加强全镇生态公益林管理，不断加强生态公益林巡查和日 常管养；结合“林长制”实施，建立并完善全镇生态公益林管护制度， 进一步落实企业管养责任、属地管理职责和行业监督职能，坚决遏制污 染公益林环境、非法占用林地、乱捕滥猎野生动物等涉林违法行为，遏 制和减少森林火灾隐患、重大森林病虫害发生，切实提高全镇生态公益 林养护质量和管理水平。对各村（单位）年度重点工作进行客观、公正、全面的考核评价，特制定我镇林业工作综合考核办法。</w:t>
      </w:r>
    </w:p>
    <w:p w:rsidR="00A0412D" w:rsidRDefault="00E822FB">
      <w:pPr>
        <w:spacing w:line="520"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一、考核主体</w:t>
      </w:r>
    </w:p>
    <w:p w:rsidR="00A0412D" w:rsidRDefault="00E822FB">
      <w:pPr>
        <w:spacing w:line="520" w:lineRule="exact"/>
        <w:ind w:firstLineChars="171" w:firstLine="513"/>
        <w:rPr>
          <w:rFonts w:ascii="仿宋_GB2312" w:eastAsia="仿宋_GB2312" w:hAnsi="仿宋_GB2312" w:cs="仿宋_GB2312"/>
          <w:sz w:val="30"/>
          <w:szCs w:val="30"/>
        </w:rPr>
      </w:pPr>
      <w:r>
        <w:rPr>
          <w:rFonts w:ascii="仿宋_GB2312" w:eastAsia="仿宋_GB2312" w:hAnsi="仿宋_GB2312" w:cs="仿宋_GB2312" w:hint="eastAsia"/>
          <w:sz w:val="30"/>
          <w:szCs w:val="30"/>
        </w:rPr>
        <w:t>镇城市建设管理事务中心。</w:t>
      </w:r>
    </w:p>
    <w:p w:rsidR="00A0412D" w:rsidRDefault="00E822FB">
      <w:pPr>
        <w:spacing w:line="520" w:lineRule="exact"/>
        <w:ind w:firstLineChars="165" w:firstLine="497"/>
        <w:rPr>
          <w:rFonts w:ascii="仿宋_GB2312" w:eastAsia="仿宋_GB2312" w:hAnsi="仿宋_GB2312" w:cs="仿宋_GB2312"/>
          <w:b/>
          <w:sz w:val="30"/>
          <w:szCs w:val="30"/>
        </w:rPr>
      </w:pPr>
      <w:r>
        <w:rPr>
          <w:rFonts w:ascii="仿宋_GB2312" w:eastAsia="仿宋_GB2312" w:hAnsi="仿宋_GB2312" w:cs="仿宋_GB2312" w:hint="eastAsia"/>
          <w:b/>
          <w:sz w:val="30"/>
          <w:szCs w:val="30"/>
        </w:rPr>
        <w:t>二、考核对象</w:t>
      </w:r>
    </w:p>
    <w:p w:rsidR="00A0412D" w:rsidRDefault="00E822FB">
      <w:pPr>
        <w:spacing w:line="520" w:lineRule="exact"/>
        <w:ind w:firstLineChars="171" w:firstLine="513"/>
        <w:rPr>
          <w:rFonts w:ascii="仿宋_GB2312" w:eastAsia="仿宋_GB2312" w:hAnsi="仿宋_GB2312" w:cs="仿宋_GB2312"/>
          <w:sz w:val="30"/>
          <w:szCs w:val="30"/>
        </w:rPr>
      </w:pPr>
      <w:r>
        <w:rPr>
          <w:rFonts w:ascii="仿宋_GB2312" w:eastAsia="仿宋_GB2312" w:hAnsi="仿宋_GB2312" w:cs="仿宋_GB2312" w:hint="eastAsia"/>
          <w:sz w:val="30"/>
          <w:szCs w:val="30"/>
        </w:rPr>
        <w:t>全镇所有</w:t>
      </w:r>
      <w:r>
        <w:rPr>
          <w:rFonts w:ascii="仿宋_GB2312" w:eastAsia="仿宋_GB2312" w:hAnsi="仿宋_GB2312" w:cs="仿宋_GB2312" w:hint="eastAsia"/>
          <w:color w:val="000000"/>
          <w:sz w:val="30"/>
          <w:szCs w:val="30"/>
        </w:rPr>
        <w:t>行政村、居委会(含筹备组)、园林公司</w:t>
      </w:r>
      <w:r>
        <w:rPr>
          <w:rFonts w:ascii="仿宋_GB2312" w:eastAsia="仿宋_GB2312" w:hAnsi="仿宋_GB2312" w:cs="仿宋_GB2312" w:hint="eastAsia"/>
          <w:sz w:val="30"/>
          <w:szCs w:val="30"/>
        </w:rPr>
        <w:t>。</w:t>
      </w:r>
    </w:p>
    <w:p w:rsidR="00A0412D" w:rsidRDefault="00E822FB">
      <w:pPr>
        <w:numPr>
          <w:ilvl w:val="0"/>
          <w:numId w:val="4"/>
        </w:numPr>
        <w:spacing w:line="520" w:lineRule="exact"/>
        <w:ind w:firstLineChars="165" w:firstLine="497"/>
        <w:rPr>
          <w:rFonts w:ascii="仿宋_GB2312" w:eastAsia="仿宋_GB2312" w:hAnsi="仿宋_GB2312" w:cs="仿宋_GB2312"/>
          <w:b/>
          <w:sz w:val="30"/>
          <w:szCs w:val="30"/>
        </w:rPr>
      </w:pPr>
      <w:r>
        <w:rPr>
          <w:rFonts w:ascii="仿宋_GB2312" w:eastAsia="仿宋_GB2312" w:hAnsi="仿宋_GB2312" w:cs="仿宋_GB2312" w:hint="eastAsia"/>
          <w:b/>
          <w:sz w:val="30"/>
          <w:szCs w:val="30"/>
        </w:rPr>
        <w:t>考核内容</w:t>
      </w:r>
    </w:p>
    <w:p w:rsidR="00A0412D" w:rsidRDefault="00E822FB">
      <w:pPr>
        <w:spacing w:line="520" w:lineRule="exact"/>
        <w:ind w:firstLineChars="200" w:firstLine="564"/>
        <w:rPr>
          <w:rFonts w:ascii="仿宋_GB2312" w:eastAsia="仿宋_GB2312" w:hAnsi="仿宋_GB2312" w:cs="仿宋_GB2312"/>
          <w:sz w:val="30"/>
          <w:szCs w:val="30"/>
        </w:rPr>
      </w:pPr>
      <w:r>
        <w:rPr>
          <w:rFonts w:ascii="仿宋_GB2312" w:eastAsia="仿宋_GB2312" w:hAnsi="仿宋_GB2312" w:cs="仿宋_GB2312" w:hint="eastAsia"/>
          <w:spacing w:val="-9"/>
          <w:sz w:val="30"/>
          <w:szCs w:val="30"/>
        </w:rPr>
        <w:t>考核内容主要包括组织领导、林长制工作、林地管护、有害生物防控、森林防火、</w:t>
      </w:r>
      <w:r>
        <w:rPr>
          <w:rFonts w:ascii="仿宋_GB2312" w:eastAsia="仿宋_GB2312" w:hAnsi="仿宋_GB2312" w:cs="仿宋_GB2312" w:hint="eastAsia"/>
          <w:sz w:val="30"/>
          <w:szCs w:val="30"/>
        </w:rPr>
        <w:t xml:space="preserve"> 野生动物保护及诉求处置等。</w:t>
      </w:r>
    </w:p>
    <w:p w:rsidR="00A0412D" w:rsidRDefault="00E822FB">
      <w:pPr>
        <w:spacing w:before="42" w:line="520" w:lineRule="exact"/>
        <w:ind w:left="663"/>
        <w:rPr>
          <w:rFonts w:ascii="仿宋_GB2312" w:eastAsia="仿宋_GB2312" w:hAnsi="仿宋_GB2312" w:cs="仿宋_GB2312"/>
          <w:sz w:val="30"/>
          <w:szCs w:val="30"/>
        </w:rPr>
      </w:pPr>
      <w:r>
        <w:rPr>
          <w:rFonts w:ascii="仿宋_GB2312" w:eastAsia="仿宋_GB2312" w:hAnsi="仿宋_GB2312" w:cs="仿宋_GB2312" w:hint="eastAsia"/>
          <w:b/>
          <w:bCs/>
          <w:sz w:val="30"/>
          <w:szCs w:val="30"/>
        </w:rPr>
        <w:t>组织领导主要包括：</w:t>
      </w:r>
      <w:r>
        <w:rPr>
          <w:rFonts w:ascii="仿宋_GB2312" w:eastAsia="仿宋_GB2312" w:hAnsi="仿宋_GB2312" w:cs="仿宋_GB2312" w:hint="eastAsia"/>
          <w:sz w:val="30"/>
          <w:szCs w:val="30"/>
        </w:rPr>
        <w:t>组织机构，管理制度，业务工作落实等。</w:t>
      </w:r>
    </w:p>
    <w:p w:rsidR="00A0412D" w:rsidRDefault="00E822FB">
      <w:pPr>
        <w:spacing w:before="42" w:line="520" w:lineRule="exact"/>
        <w:ind w:left="663"/>
        <w:rPr>
          <w:rFonts w:ascii="仿宋_GB2312" w:eastAsia="仿宋_GB2312" w:hAnsi="仿宋_GB2312" w:cs="仿宋_GB2312"/>
          <w:sz w:val="30"/>
          <w:szCs w:val="30"/>
        </w:rPr>
      </w:pPr>
      <w:r>
        <w:rPr>
          <w:rFonts w:ascii="仿宋_GB2312" w:eastAsia="仿宋_GB2312" w:hAnsi="仿宋_GB2312" w:cs="仿宋_GB2312" w:hint="eastAsia"/>
          <w:b/>
          <w:bCs/>
          <w:sz w:val="30"/>
          <w:szCs w:val="30"/>
        </w:rPr>
        <w:t>林长制工作主要包括：</w:t>
      </w:r>
      <w:r>
        <w:rPr>
          <w:rFonts w:ascii="仿宋_GB2312" w:eastAsia="仿宋_GB2312" w:hAnsi="仿宋_GB2312" w:cs="仿宋_GB2312" w:hint="eastAsia"/>
          <w:sz w:val="30"/>
          <w:szCs w:val="30"/>
        </w:rPr>
        <w:t>检查监督，巡查处置，信息报送等。</w:t>
      </w:r>
    </w:p>
    <w:p w:rsidR="00A0412D" w:rsidRDefault="00E822FB">
      <w:pPr>
        <w:spacing w:before="42" w:line="520" w:lineRule="exact"/>
        <w:ind w:left="663"/>
        <w:rPr>
          <w:rFonts w:ascii="仿宋_GB2312" w:eastAsia="仿宋_GB2312" w:hAnsi="仿宋_GB2312" w:cs="仿宋_GB2312"/>
          <w:sz w:val="30"/>
          <w:szCs w:val="30"/>
        </w:rPr>
      </w:pPr>
      <w:r>
        <w:rPr>
          <w:rFonts w:ascii="仿宋_GB2312" w:eastAsia="仿宋_GB2312" w:hAnsi="仿宋_GB2312" w:cs="仿宋_GB2312" w:hint="eastAsia"/>
          <w:b/>
          <w:bCs/>
          <w:sz w:val="30"/>
          <w:szCs w:val="30"/>
        </w:rPr>
        <w:t>林地管护主要包括：</w:t>
      </w:r>
      <w:r>
        <w:rPr>
          <w:rFonts w:ascii="仿宋_GB2312" w:eastAsia="仿宋_GB2312" w:hAnsi="仿宋_GB2312" w:cs="仿宋_GB2312" w:hint="eastAsia"/>
          <w:sz w:val="30"/>
          <w:szCs w:val="30"/>
        </w:rPr>
        <w:t>林地林木保护，林地减量，沟渠清理与排灌，</w:t>
      </w:r>
    </w:p>
    <w:p w:rsidR="00A0412D" w:rsidRDefault="00E822FB">
      <w:pPr>
        <w:spacing w:before="42" w:line="520" w:lineRule="exact"/>
        <w:ind w:left="663" w:hanging="555"/>
        <w:rPr>
          <w:rFonts w:ascii="仿宋_GB2312" w:eastAsia="仿宋_GB2312" w:hAnsi="仿宋_GB2312" w:cs="仿宋_GB2312"/>
          <w:sz w:val="30"/>
          <w:szCs w:val="30"/>
        </w:rPr>
      </w:pPr>
      <w:r>
        <w:rPr>
          <w:rFonts w:ascii="仿宋_GB2312" w:eastAsia="仿宋_GB2312" w:hAnsi="仿宋_GB2312" w:cs="仿宋_GB2312" w:hint="eastAsia"/>
          <w:sz w:val="30"/>
          <w:szCs w:val="30"/>
        </w:rPr>
        <w:t>林地杂草控制，林地保洁，林地设施维护等。</w:t>
      </w:r>
    </w:p>
    <w:p w:rsidR="00A0412D" w:rsidRDefault="00E822FB">
      <w:pPr>
        <w:spacing w:before="42" w:line="520" w:lineRule="exact"/>
        <w:ind w:left="108" w:firstLine="556"/>
        <w:rPr>
          <w:rFonts w:ascii="仿宋_GB2312" w:eastAsia="仿宋_GB2312" w:hAnsi="仿宋_GB2312" w:cs="仿宋_GB2312"/>
          <w:sz w:val="30"/>
          <w:szCs w:val="30"/>
        </w:rPr>
      </w:pPr>
      <w:r>
        <w:rPr>
          <w:rFonts w:ascii="仿宋_GB2312" w:eastAsia="仿宋_GB2312" w:hAnsi="仿宋_GB2312" w:cs="仿宋_GB2312" w:hint="eastAsia"/>
          <w:b/>
          <w:bCs/>
          <w:sz w:val="30"/>
          <w:szCs w:val="30"/>
        </w:rPr>
        <w:t>有害生物防控主要包括：</w:t>
      </w:r>
      <w:r>
        <w:rPr>
          <w:rFonts w:ascii="仿宋_GB2312" w:eastAsia="仿宋_GB2312" w:hAnsi="仿宋_GB2312" w:cs="仿宋_GB2312" w:hint="eastAsia"/>
          <w:sz w:val="30"/>
          <w:szCs w:val="30"/>
        </w:rPr>
        <w:t>美国白蛾监测及防治等。</w:t>
      </w:r>
    </w:p>
    <w:p w:rsidR="00A0412D" w:rsidRDefault="00E822FB">
      <w:pPr>
        <w:spacing w:before="42" w:line="520" w:lineRule="exact"/>
        <w:ind w:left="108" w:firstLine="556"/>
        <w:rPr>
          <w:rFonts w:ascii="仿宋_GB2312" w:eastAsia="仿宋_GB2312" w:hAnsi="仿宋_GB2312" w:cs="仿宋_GB2312"/>
          <w:sz w:val="30"/>
          <w:szCs w:val="30"/>
        </w:rPr>
      </w:pPr>
      <w:r>
        <w:rPr>
          <w:rFonts w:ascii="仿宋_GB2312" w:eastAsia="仿宋_GB2312" w:hAnsi="仿宋_GB2312" w:cs="仿宋_GB2312" w:hint="eastAsia"/>
          <w:b/>
          <w:bCs/>
          <w:spacing w:val="-1"/>
          <w:sz w:val="30"/>
          <w:szCs w:val="30"/>
        </w:rPr>
        <w:t>森林防火主要包括：</w:t>
      </w:r>
      <w:r>
        <w:rPr>
          <w:rFonts w:ascii="仿宋_GB2312" w:eastAsia="仿宋_GB2312" w:hAnsi="仿宋_GB2312" w:cs="仿宋_GB2312" w:hint="eastAsia"/>
          <w:spacing w:val="-1"/>
          <w:sz w:val="30"/>
          <w:szCs w:val="30"/>
        </w:rPr>
        <w:t>队伍及设施设备配置，防火宣传等。</w:t>
      </w:r>
    </w:p>
    <w:p w:rsidR="00A0412D" w:rsidRDefault="00E822FB">
      <w:pPr>
        <w:spacing w:before="42" w:line="520" w:lineRule="exact"/>
        <w:ind w:left="108" w:firstLine="556"/>
        <w:rPr>
          <w:rFonts w:ascii="仿宋_GB2312" w:eastAsia="仿宋_GB2312" w:hAnsi="仿宋_GB2312" w:cs="仿宋_GB2312"/>
          <w:sz w:val="30"/>
          <w:szCs w:val="30"/>
        </w:rPr>
      </w:pPr>
      <w:r>
        <w:rPr>
          <w:rFonts w:ascii="仿宋_GB2312" w:eastAsia="仿宋_GB2312" w:hAnsi="仿宋_GB2312" w:cs="仿宋_GB2312" w:hint="eastAsia"/>
          <w:b/>
          <w:bCs/>
          <w:sz w:val="30"/>
          <w:szCs w:val="30"/>
        </w:rPr>
        <w:t>野生动物保护主要包括：</w:t>
      </w:r>
      <w:r>
        <w:rPr>
          <w:rFonts w:ascii="仿宋_GB2312" w:eastAsia="仿宋_GB2312" w:hAnsi="仿宋_GB2312" w:cs="仿宋_GB2312" w:hint="eastAsia"/>
          <w:sz w:val="30"/>
          <w:szCs w:val="30"/>
        </w:rPr>
        <w:t>野生动物保护巡查及宣传。</w:t>
      </w:r>
    </w:p>
    <w:p w:rsidR="00A0412D" w:rsidRDefault="00E822FB">
      <w:pPr>
        <w:spacing w:before="42" w:line="520" w:lineRule="exact"/>
        <w:ind w:left="108" w:firstLine="556"/>
        <w:rPr>
          <w:rFonts w:ascii="仿宋_GB2312" w:eastAsia="仿宋_GB2312" w:hAnsi="仿宋_GB2312" w:cs="仿宋_GB2312"/>
          <w:sz w:val="30"/>
          <w:szCs w:val="30"/>
        </w:rPr>
      </w:pPr>
      <w:r>
        <w:rPr>
          <w:rFonts w:ascii="仿宋_GB2312" w:eastAsia="仿宋_GB2312" w:hAnsi="仿宋_GB2312" w:cs="仿宋_GB2312" w:hint="eastAsia"/>
          <w:b/>
          <w:bCs/>
          <w:sz w:val="30"/>
          <w:szCs w:val="30"/>
        </w:rPr>
        <w:lastRenderedPageBreak/>
        <w:t>诉求处置主要包括：</w:t>
      </w:r>
      <w:r>
        <w:rPr>
          <w:rFonts w:ascii="仿宋_GB2312" w:eastAsia="仿宋_GB2312" w:hAnsi="仿宋_GB2312" w:cs="仿宋_GB2312" w:hint="eastAsia"/>
          <w:sz w:val="30"/>
          <w:szCs w:val="30"/>
        </w:rPr>
        <w:t>有关诉求处置及时性等。</w:t>
      </w:r>
    </w:p>
    <w:p w:rsidR="00A0412D" w:rsidRDefault="00E822FB">
      <w:pPr>
        <w:spacing w:line="520" w:lineRule="exact"/>
        <w:ind w:firstLineChars="265" w:firstLine="798"/>
        <w:rPr>
          <w:rFonts w:ascii="仿宋_GB2312" w:eastAsia="仿宋_GB2312" w:hAnsi="仿宋_GB2312" w:cs="仿宋_GB2312"/>
          <w:b/>
          <w:sz w:val="30"/>
          <w:szCs w:val="30"/>
        </w:rPr>
      </w:pPr>
      <w:r>
        <w:rPr>
          <w:rFonts w:ascii="仿宋_GB2312" w:eastAsia="仿宋_GB2312" w:hAnsi="仿宋_GB2312" w:cs="仿宋_GB2312" w:hint="eastAsia"/>
          <w:b/>
          <w:sz w:val="30"/>
          <w:szCs w:val="30"/>
        </w:rPr>
        <w:t>四、考核方式</w:t>
      </w:r>
    </w:p>
    <w:p w:rsidR="00A0412D" w:rsidRDefault="00E822FB">
      <w:pPr>
        <w:spacing w:line="520" w:lineRule="exact"/>
        <w:ind w:firstLineChars="171" w:firstLine="515"/>
        <w:rPr>
          <w:rFonts w:ascii="仿宋_GB2312" w:eastAsia="仿宋_GB2312" w:hAnsi="仿宋_GB2312" w:cs="仿宋_GB2312"/>
          <w:sz w:val="30"/>
          <w:szCs w:val="30"/>
        </w:rPr>
      </w:pPr>
      <w:r>
        <w:rPr>
          <w:rFonts w:ascii="仿宋_GB2312" w:eastAsia="仿宋_GB2312" w:hAnsi="仿宋_GB2312" w:cs="仿宋_GB2312" w:hint="eastAsia"/>
          <w:b/>
          <w:sz w:val="30"/>
          <w:szCs w:val="30"/>
        </w:rPr>
        <w:t>（一）日常检查考核。</w:t>
      </w:r>
      <w:r>
        <w:rPr>
          <w:rFonts w:ascii="仿宋_GB2312" w:eastAsia="仿宋_GB2312" w:hAnsi="仿宋_GB2312" w:cs="仿宋_GB2312" w:hint="eastAsia"/>
          <w:sz w:val="30"/>
          <w:szCs w:val="30"/>
        </w:rPr>
        <w:t>镇城市建设管理事务中心根据工作安排和需要，对各项工作任务完成情况进行检查考核。</w:t>
      </w:r>
    </w:p>
    <w:p w:rsidR="00A0412D" w:rsidRDefault="00E822FB">
      <w:pPr>
        <w:numPr>
          <w:ilvl w:val="0"/>
          <w:numId w:val="2"/>
        </w:numPr>
        <w:spacing w:line="520"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bCs/>
          <w:sz w:val="30"/>
          <w:szCs w:val="30"/>
        </w:rPr>
        <w:t>开展年度考核</w:t>
      </w:r>
    </w:p>
    <w:p w:rsidR="00A0412D" w:rsidRDefault="00E822FB">
      <w:pPr>
        <w:spacing w:line="520" w:lineRule="exact"/>
        <w:ind w:firstLineChars="200" w:firstLine="602"/>
        <w:rPr>
          <w:rFonts w:ascii="仿宋_GB2312" w:eastAsia="仿宋_GB2312" w:hAnsi="仿宋_GB2312" w:cs="仿宋_GB2312"/>
          <w:sz w:val="30"/>
          <w:szCs w:val="30"/>
        </w:rPr>
      </w:pPr>
      <w:r>
        <w:rPr>
          <w:rFonts w:ascii="仿宋_GB2312" w:eastAsia="仿宋_GB2312" w:hAnsi="仿宋_GB2312" w:cs="仿宋_GB2312" w:hint="eastAsia"/>
          <w:b/>
          <w:bCs/>
          <w:sz w:val="30"/>
          <w:szCs w:val="30"/>
        </w:rPr>
        <w:t>1.组织自查。</w:t>
      </w:r>
      <w:r>
        <w:rPr>
          <w:rFonts w:ascii="仿宋_GB2312" w:eastAsia="仿宋_GB2312" w:hAnsi="仿宋_GB2312" w:cs="仿宋_GB2312" w:hint="eastAsia"/>
          <w:sz w:val="30"/>
          <w:szCs w:val="30"/>
        </w:rPr>
        <w:t>各相关（村）居委会每年对照考核方案和评分标准开展自查，每年11月上旬形成自查报告报镇城建中心。</w:t>
      </w:r>
    </w:p>
    <w:p w:rsidR="00A0412D" w:rsidRDefault="00E822FB">
      <w:pPr>
        <w:pStyle w:val="a3"/>
        <w:spacing w:line="520" w:lineRule="exact"/>
        <w:ind w:right="101" w:firstLineChars="200" w:firstLine="602"/>
        <w:rPr>
          <w:rFonts w:cs="仿宋_GB2312"/>
          <w:sz w:val="30"/>
          <w:szCs w:val="30"/>
        </w:rPr>
      </w:pPr>
      <w:r>
        <w:rPr>
          <w:rFonts w:cs="仿宋_GB2312" w:hint="eastAsia"/>
          <w:b/>
          <w:bCs/>
          <w:sz w:val="30"/>
          <w:szCs w:val="30"/>
        </w:rPr>
        <w:t>2.年度考核。</w:t>
      </w:r>
      <w:r>
        <w:rPr>
          <w:rFonts w:cs="仿宋_GB2312" w:hint="eastAsia"/>
          <w:sz w:val="30"/>
          <w:szCs w:val="30"/>
        </w:rPr>
        <w:t>由镇城建中心考核小组组织实施，按照考核方案和评分标准对各相关（村）居委会集中进行综合考核评分。采取听取汇报、现场检查（抽查）、查阅台账及档案资料或委托第三方评估等方式进行。考核综合评分采取百分制，划分为优秀、良好、合格、不合格四个等级，90分（含）以上为优 秀，80分（含）至90分为良好，60分（含）至80分为合格，60分以 下为不合格。</w:t>
      </w:r>
    </w:p>
    <w:p w:rsidR="00A0412D" w:rsidRDefault="00E822FB">
      <w:pPr>
        <w:spacing w:line="520" w:lineRule="exact"/>
        <w:ind w:firstLineChars="165" w:firstLine="497"/>
        <w:rPr>
          <w:rFonts w:ascii="仿宋_GB2312" w:eastAsia="仿宋_GB2312" w:hAnsi="仿宋_GB2312" w:cs="仿宋_GB2312"/>
          <w:b/>
          <w:sz w:val="30"/>
          <w:szCs w:val="30"/>
        </w:rPr>
      </w:pPr>
      <w:r>
        <w:rPr>
          <w:rFonts w:ascii="仿宋_GB2312" w:eastAsia="仿宋_GB2312" w:hAnsi="仿宋_GB2312" w:cs="仿宋_GB2312" w:hint="eastAsia"/>
          <w:b/>
          <w:sz w:val="30"/>
          <w:szCs w:val="30"/>
        </w:rPr>
        <w:t>五、结果运用</w:t>
      </w:r>
    </w:p>
    <w:p w:rsidR="00A0412D" w:rsidRDefault="00E822FB">
      <w:pPr>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年度考核成绩纳入各村居（单位）年度目标责任考核奖励体系，同时作为专项奖励补贴的主要依据。</w:t>
      </w:r>
    </w:p>
    <w:p w:rsidR="00A0412D" w:rsidRDefault="00E822FB">
      <w:pPr>
        <w:spacing w:line="520" w:lineRule="exact"/>
        <w:ind w:firstLineChars="165" w:firstLine="497"/>
        <w:rPr>
          <w:rFonts w:ascii="仿宋_GB2312" w:eastAsia="仿宋_GB2312" w:hAnsi="仿宋_GB2312" w:cs="仿宋_GB2312"/>
          <w:b/>
          <w:sz w:val="30"/>
          <w:szCs w:val="30"/>
        </w:rPr>
      </w:pPr>
      <w:r>
        <w:rPr>
          <w:rFonts w:ascii="仿宋_GB2312" w:eastAsia="仿宋_GB2312" w:hAnsi="仿宋_GB2312" w:cs="仿宋_GB2312" w:hint="eastAsia"/>
          <w:b/>
          <w:sz w:val="30"/>
          <w:szCs w:val="30"/>
        </w:rPr>
        <w:t>六、其他</w:t>
      </w:r>
    </w:p>
    <w:p w:rsidR="00A0412D" w:rsidRDefault="00E822FB">
      <w:pPr>
        <w:spacing w:line="520" w:lineRule="exact"/>
        <w:ind w:firstLineChars="171" w:firstLine="513"/>
        <w:rPr>
          <w:rFonts w:ascii="仿宋_GB2312" w:eastAsia="仿宋_GB2312" w:hAnsi="仿宋_GB2312" w:cs="仿宋_GB2312"/>
          <w:sz w:val="30"/>
          <w:szCs w:val="30"/>
        </w:rPr>
      </w:pPr>
      <w:r>
        <w:rPr>
          <w:rFonts w:ascii="仿宋_GB2312" w:eastAsia="仿宋_GB2312" w:hAnsi="仿宋_GB2312" w:cs="仿宋_GB2312" w:hint="eastAsia"/>
          <w:sz w:val="30"/>
          <w:szCs w:val="30"/>
        </w:rPr>
        <w:t>本考核办法实施自2023年1月1日起试行，由城市建设管理事务中心负责解释。</w:t>
      </w:r>
    </w:p>
    <w:p w:rsidR="00A0412D" w:rsidRDefault="00A0412D">
      <w:pPr>
        <w:spacing w:before="7" w:line="520" w:lineRule="exact"/>
        <w:rPr>
          <w:rFonts w:ascii="仿宋_GB2312" w:eastAsia="仿宋_GB2312" w:hAnsi="仿宋_GB2312" w:cs="仿宋_GB2312"/>
          <w:sz w:val="30"/>
          <w:szCs w:val="30"/>
        </w:rPr>
      </w:pPr>
    </w:p>
    <w:p w:rsidR="00A0412D" w:rsidRDefault="00E822FB">
      <w:pPr>
        <w:pStyle w:val="a3"/>
        <w:spacing w:before="0" w:line="520" w:lineRule="exact"/>
        <w:rPr>
          <w:rFonts w:cs="仿宋_GB2312"/>
          <w:sz w:val="30"/>
          <w:szCs w:val="30"/>
        </w:rPr>
      </w:pPr>
      <w:r>
        <w:rPr>
          <w:rFonts w:cs="仿宋_GB2312" w:hint="eastAsia"/>
          <w:sz w:val="30"/>
          <w:szCs w:val="30"/>
        </w:rPr>
        <w:t>附件：2023年车墩镇林业工作综合考核评分细则</w:t>
      </w:r>
    </w:p>
    <w:p w:rsidR="00A0412D" w:rsidRDefault="00A0412D">
      <w:pPr>
        <w:spacing w:before="8" w:line="520" w:lineRule="exact"/>
        <w:rPr>
          <w:rFonts w:ascii="仿宋_GB2312" w:eastAsia="仿宋_GB2312" w:hAnsi="仿宋_GB2312" w:cs="仿宋_GB2312"/>
          <w:sz w:val="30"/>
          <w:szCs w:val="30"/>
        </w:rPr>
      </w:pPr>
    </w:p>
    <w:p w:rsidR="00C240E9" w:rsidRDefault="00E822FB" w:rsidP="00C240E9">
      <w:pPr>
        <w:pStyle w:val="a3"/>
        <w:spacing w:before="0" w:line="520" w:lineRule="exact"/>
        <w:ind w:leftChars="51" w:left="107" w:firstLineChars="1500" w:firstLine="4470"/>
        <w:jc w:val="left"/>
        <w:rPr>
          <w:rFonts w:cs="仿宋_GB2312" w:hint="eastAsia"/>
          <w:spacing w:val="-1"/>
          <w:sz w:val="30"/>
          <w:szCs w:val="30"/>
        </w:rPr>
      </w:pPr>
      <w:r>
        <w:rPr>
          <w:rFonts w:cs="仿宋_GB2312" w:hint="eastAsia"/>
          <w:spacing w:val="-1"/>
          <w:sz w:val="30"/>
          <w:szCs w:val="30"/>
        </w:rPr>
        <w:t>车墩镇城市建设管理事务中心</w:t>
      </w:r>
    </w:p>
    <w:p w:rsidR="00A0412D" w:rsidRDefault="00E822FB" w:rsidP="00C240E9">
      <w:pPr>
        <w:pStyle w:val="a3"/>
        <w:spacing w:before="0" w:line="520" w:lineRule="exact"/>
        <w:ind w:leftChars="2422" w:left="5086" w:firstLineChars="100" w:firstLine="300"/>
        <w:jc w:val="left"/>
        <w:rPr>
          <w:rFonts w:cs="仿宋_GB2312"/>
          <w:sz w:val="30"/>
          <w:szCs w:val="30"/>
        </w:rPr>
        <w:sectPr w:rsidR="00A0412D">
          <w:pgSz w:w="11906" w:h="16838"/>
          <w:pgMar w:top="1417" w:right="1701" w:bottom="1417" w:left="1701" w:header="851" w:footer="992" w:gutter="0"/>
          <w:cols w:space="720"/>
          <w:docGrid w:type="lines" w:linePitch="312"/>
        </w:sectPr>
      </w:pPr>
      <w:r>
        <w:rPr>
          <w:rFonts w:cs="仿宋_GB2312" w:hint="eastAsia"/>
          <w:sz w:val="30"/>
          <w:szCs w:val="30"/>
        </w:rPr>
        <w:t>2023年1月1日</w:t>
      </w:r>
    </w:p>
    <w:p w:rsidR="00A0412D" w:rsidRDefault="00E822FB">
      <w:pPr>
        <w:spacing w:line="390" w:lineRule="exact"/>
        <w:jc w:val="center"/>
        <w:rPr>
          <w:rFonts w:ascii="黑体" w:eastAsia="黑体" w:hAnsi="黑体" w:cs="黑体"/>
          <w:sz w:val="36"/>
          <w:szCs w:val="36"/>
        </w:rPr>
      </w:pPr>
      <w:r>
        <w:rPr>
          <w:rFonts w:ascii="黑体" w:eastAsia="黑体" w:hAnsi="黑体" w:cs="黑体" w:hint="eastAsia"/>
          <w:sz w:val="36"/>
          <w:szCs w:val="36"/>
        </w:rPr>
        <w:lastRenderedPageBreak/>
        <w:t>2023年车墩镇林业工作综合考核评分细则</w:t>
      </w:r>
    </w:p>
    <w:tbl>
      <w:tblPr>
        <w:tblStyle w:val="TableNormal"/>
        <w:tblW w:w="14740" w:type="dxa"/>
        <w:jc w:val="center"/>
        <w:tblInd w:w="0" w:type="dxa"/>
        <w:tblLook w:val="04A0"/>
      </w:tblPr>
      <w:tblGrid>
        <w:gridCol w:w="1314"/>
        <w:gridCol w:w="1382"/>
        <w:gridCol w:w="738"/>
        <w:gridCol w:w="4437"/>
        <w:gridCol w:w="5923"/>
        <w:gridCol w:w="946"/>
      </w:tblGrid>
      <w:tr w:rsidR="00A0412D">
        <w:trPr>
          <w:trHeight w:hRule="exact" w:val="442"/>
          <w:tblHeader/>
          <w:jc w:val="center"/>
        </w:trPr>
        <w:tc>
          <w:tcPr>
            <w:tcW w:w="13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jc w:val="center"/>
              <w:rPr>
                <w:rFonts w:ascii="宋体" w:eastAsia="宋体" w:hAnsi="宋体" w:cs="宋体"/>
                <w:sz w:val="24"/>
                <w:szCs w:val="24"/>
              </w:rPr>
            </w:pPr>
            <w:r>
              <w:rPr>
                <w:rFonts w:ascii="宋体" w:eastAsia="宋体" w:hAnsi="宋体" w:cs="宋体"/>
                <w:b/>
                <w:bCs/>
                <w:sz w:val="24"/>
                <w:szCs w:val="24"/>
              </w:rPr>
              <w:t>项目</w:t>
            </w:r>
          </w:p>
        </w:tc>
        <w:tc>
          <w:tcPr>
            <w:tcW w:w="13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jc w:val="center"/>
              <w:rPr>
                <w:rFonts w:ascii="宋体" w:eastAsia="宋体" w:hAnsi="宋体" w:cs="宋体"/>
                <w:sz w:val="24"/>
                <w:szCs w:val="24"/>
              </w:rPr>
            </w:pPr>
            <w:r>
              <w:rPr>
                <w:rFonts w:ascii="宋体" w:eastAsia="宋体" w:hAnsi="宋体" w:cs="宋体"/>
                <w:b/>
                <w:bCs/>
                <w:sz w:val="24"/>
                <w:szCs w:val="24"/>
              </w:rPr>
              <w:t>内容</w:t>
            </w:r>
          </w:p>
        </w:tc>
        <w:tc>
          <w:tcPr>
            <w:tcW w:w="73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jc w:val="center"/>
              <w:rPr>
                <w:rFonts w:ascii="宋体" w:eastAsia="宋体" w:hAnsi="宋体" w:cs="宋体"/>
                <w:sz w:val="24"/>
                <w:szCs w:val="24"/>
              </w:rPr>
            </w:pPr>
            <w:r>
              <w:rPr>
                <w:rFonts w:ascii="宋体" w:eastAsia="宋体" w:hAnsi="宋体" w:cs="宋体"/>
                <w:b/>
                <w:bCs/>
                <w:sz w:val="24"/>
                <w:szCs w:val="24"/>
              </w:rPr>
              <w:t>分值</w:t>
            </w:r>
          </w:p>
        </w:tc>
        <w:tc>
          <w:tcPr>
            <w:tcW w:w="44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ind w:left="105"/>
              <w:jc w:val="center"/>
              <w:rPr>
                <w:rFonts w:ascii="宋体" w:eastAsia="宋体" w:hAnsi="宋体" w:cs="宋体"/>
                <w:sz w:val="24"/>
                <w:szCs w:val="24"/>
              </w:rPr>
            </w:pPr>
            <w:r>
              <w:rPr>
                <w:rFonts w:ascii="宋体" w:eastAsia="宋体" w:hAnsi="宋体" w:cs="宋体"/>
                <w:b/>
                <w:bCs/>
                <w:sz w:val="24"/>
                <w:szCs w:val="24"/>
              </w:rPr>
              <w:t>标准</w:t>
            </w:r>
          </w:p>
        </w:tc>
        <w:tc>
          <w:tcPr>
            <w:tcW w:w="5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ind w:left="2"/>
              <w:jc w:val="center"/>
              <w:rPr>
                <w:rFonts w:ascii="宋体" w:eastAsia="宋体" w:hAnsi="宋体" w:cs="宋体"/>
                <w:sz w:val="24"/>
                <w:szCs w:val="24"/>
              </w:rPr>
            </w:pPr>
            <w:r>
              <w:rPr>
                <w:rFonts w:ascii="宋体" w:eastAsia="宋体" w:hAnsi="宋体" w:cs="宋体"/>
                <w:b/>
                <w:bCs/>
                <w:sz w:val="24"/>
                <w:szCs w:val="24"/>
              </w:rPr>
              <w:t>评分细则</w:t>
            </w:r>
          </w:p>
        </w:tc>
        <w:tc>
          <w:tcPr>
            <w:tcW w:w="94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jc w:val="center"/>
              <w:rPr>
                <w:rFonts w:ascii="宋体" w:eastAsia="宋体" w:hAnsi="宋体" w:cs="宋体"/>
                <w:sz w:val="24"/>
                <w:szCs w:val="24"/>
              </w:rPr>
            </w:pPr>
            <w:r>
              <w:rPr>
                <w:rFonts w:ascii="宋体" w:eastAsia="宋体" w:hAnsi="宋体" w:cs="宋体"/>
                <w:b/>
                <w:bCs/>
                <w:spacing w:val="2"/>
                <w:sz w:val="24"/>
                <w:szCs w:val="24"/>
              </w:rPr>
              <w:t>考核分</w:t>
            </w:r>
          </w:p>
        </w:tc>
      </w:tr>
      <w:tr w:rsidR="00A0412D">
        <w:trPr>
          <w:trHeight w:hRule="exact" w:val="613"/>
          <w:jc w:val="center"/>
        </w:trPr>
        <w:tc>
          <w:tcPr>
            <w:tcW w:w="1314" w:type="dxa"/>
            <w:vMerge w:val="restart"/>
            <w:tcBorders>
              <w:top w:val="single" w:sz="4" w:space="0" w:color="000000"/>
              <w:left w:val="single" w:sz="4" w:space="0" w:color="000000"/>
              <w:right w:val="single" w:sz="4" w:space="0" w:color="000000"/>
            </w:tcBorders>
            <w:tcMar>
              <w:top w:w="0" w:type="dxa"/>
              <w:left w:w="57" w:type="dxa"/>
              <w:bottom w:w="0" w:type="dxa"/>
              <w:right w:w="57" w:type="dxa"/>
            </w:tcMar>
            <w:vAlign w:val="center"/>
          </w:tcPr>
          <w:p w:rsidR="00A0412D" w:rsidRDefault="00A0412D">
            <w:pPr>
              <w:pStyle w:val="TableParagraph"/>
              <w:spacing w:before="6" w:line="240" w:lineRule="exact"/>
              <w:jc w:val="center"/>
              <w:rPr>
                <w:rFonts w:ascii="仿宋" w:eastAsia="仿宋" w:hAnsi="仿宋" w:cs="仿宋"/>
                <w:b/>
                <w:bCs/>
                <w:sz w:val="20"/>
                <w:szCs w:val="20"/>
              </w:rPr>
            </w:pPr>
          </w:p>
          <w:p w:rsidR="00A0412D" w:rsidRDefault="00E822FB">
            <w:pPr>
              <w:pStyle w:val="TableParagraph"/>
              <w:spacing w:line="240" w:lineRule="exact"/>
              <w:ind w:left="528" w:right="163" w:hanging="360"/>
              <w:jc w:val="center"/>
              <w:rPr>
                <w:rFonts w:ascii="仿宋" w:eastAsia="仿宋" w:hAnsi="仿宋" w:cs="仿宋"/>
                <w:sz w:val="20"/>
                <w:szCs w:val="20"/>
              </w:rPr>
            </w:pPr>
            <w:r>
              <w:rPr>
                <w:rFonts w:ascii="仿宋" w:eastAsia="仿宋" w:hAnsi="仿宋" w:cs="仿宋" w:hint="eastAsia"/>
                <w:sz w:val="20"/>
                <w:szCs w:val="20"/>
              </w:rPr>
              <w:t>组织领导</w:t>
            </w:r>
          </w:p>
          <w:p w:rsidR="00A0412D" w:rsidRDefault="00E822FB">
            <w:pPr>
              <w:pStyle w:val="TableParagraph"/>
              <w:spacing w:line="240" w:lineRule="exact"/>
              <w:ind w:left="528" w:right="163" w:hanging="360"/>
              <w:jc w:val="center"/>
              <w:rPr>
                <w:rFonts w:ascii="仿宋" w:eastAsia="仿宋" w:hAnsi="仿宋" w:cs="仿宋"/>
                <w:sz w:val="20"/>
                <w:szCs w:val="20"/>
              </w:rPr>
            </w:pPr>
            <w:r>
              <w:rPr>
                <w:rFonts w:ascii="仿宋" w:eastAsia="仿宋" w:hAnsi="仿宋" w:cs="仿宋" w:hint="eastAsia"/>
                <w:sz w:val="20"/>
                <w:szCs w:val="20"/>
              </w:rPr>
              <w:t>（10分）</w:t>
            </w:r>
          </w:p>
        </w:tc>
        <w:tc>
          <w:tcPr>
            <w:tcW w:w="13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spacing w:before="10" w:line="240" w:lineRule="exact"/>
              <w:jc w:val="center"/>
              <w:rPr>
                <w:rFonts w:ascii="仿宋" w:eastAsia="仿宋" w:hAnsi="仿宋" w:cs="仿宋"/>
                <w:sz w:val="20"/>
                <w:szCs w:val="20"/>
              </w:rPr>
            </w:pPr>
            <w:r>
              <w:rPr>
                <w:rFonts w:ascii="仿宋" w:eastAsia="仿宋" w:hAnsi="仿宋" w:cs="仿宋" w:hint="eastAsia"/>
                <w:sz w:val="20"/>
                <w:szCs w:val="20"/>
              </w:rPr>
              <w:t>组织机构健全</w:t>
            </w:r>
          </w:p>
        </w:tc>
        <w:tc>
          <w:tcPr>
            <w:tcW w:w="73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spacing w:before="10" w:line="240" w:lineRule="exact"/>
              <w:ind w:right="1"/>
              <w:jc w:val="center"/>
              <w:rPr>
                <w:rFonts w:ascii="仿宋" w:eastAsia="仿宋" w:hAnsi="仿宋" w:cs="仿宋"/>
                <w:sz w:val="20"/>
                <w:szCs w:val="20"/>
              </w:rPr>
            </w:pPr>
            <w:r>
              <w:rPr>
                <w:rFonts w:ascii="仿宋" w:eastAsia="仿宋" w:hAnsi="仿宋" w:cs="仿宋" w:hint="eastAsia"/>
                <w:sz w:val="20"/>
                <w:szCs w:val="20"/>
              </w:rPr>
              <w:t>3</w:t>
            </w:r>
          </w:p>
        </w:tc>
        <w:tc>
          <w:tcPr>
            <w:tcW w:w="44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spacing w:before="10" w:line="240" w:lineRule="exact"/>
              <w:ind w:leftChars="10" w:left="21" w:rightChars="10" w:right="21"/>
              <w:rPr>
                <w:rFonts w:ascii="仿宋" w:eastAsia="仿宋" w:hAnsi="仿宋" w:cs="仿宋"/>
                <w:sz w:val="20"/>
                <w:szCs w:val="20"/>
              </w:rPr>
            </w:pPr>
            <w:r>
              <w:rPr>
                <w:rFonts w:ascii="仿宋" w:eastAsia="仿宋" w:hAnsi="仿宋" w:cs="仿宋" w:hint="eastAsia"/>
                <w:sz w:val="20"/>
                <w:szCs w:val="20"/>
              </w:rPr>
              <w:t>领导重视、机构健全、责任明确，林业条线管理专职人员至少1-3人</w:t>
            </w:r>
          </w:p>
        </w:tc>
        <w:tc>
          <w:tcPr>
            <w:tcW w:w="5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spacing w:before="10" w:line="240" w:lineRule="exact"/>
              <w:ind w:leftChars="10" w:left="21" w:rightChars="10" w:right="21"/>
              <w:rPr>
                <w:rFonts w:ascii="仿宋" w:eastAsia="仿宋" w:hAnsi="仿宋" w:cs="仿宋"/>
                <w:sz w:val="20"/>
                <w:szCs w:val="20"/>
              </w:rPr>
            </w:pPr>
            <w:r>
              <w:rPr>
                <w:rFonts w:ascii="仿宋" w:eastAsia="仿宋" w:hAnsi="仿宋" w:cs="仿宋" w:hint="eastAsia"/>
                <w:sz w:val="20"/>
                <w:szCs w:val="20"/>
              </w:rPr>
              <w:t>条线管理力量不足扣2分；责任不明确扣1分。</w:t>
            </w:r>
          </w:p>
        </w:tc>
        <w:tc>
          <w:tcPr>
            <w:tcW w:w="94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A0412D">
            <w:pPr>
              <w:rPr>
                <w:rFonts w:ascii="仿宋" w:eastAsia="仿宋" w:hAnsi="仿宋" w:cs="仿宋"/>
                <w:sz w:val="20"/>
                <w:szCs w:val="20"/>
              </w:rPr>
            </w:pPr>
          </w:p>
        </w:tc>
      </w:tr>
      <w:tr w:rsidR="00A0412D">
        <w:trPr>
          <w:trHeight w:hRule="exact" w:val="642"/>
          <w:jc w:val="center"/>
        </w:trPr>
        <w:tc>
          <w:tcPr>
            <w:tcW w:w="1314" w:type="dxa"/>
            <w:vMerge/>
            <w:tcBorders>
              <w:left w:val="single" w:sz="4" w:space="0" w:color="000000"/>
              <w:right w:val="single" w:sz="4" w:space="0" w:color="000000"/>
            </w:tcBorders>
            <w:tcMar>
              <w:top w:w="0" w:type="dxa"/>
              <w:left w:w="57" w:type="dxa"/>
              <w:bottom w:w="0" w:type="dxa"/>
              <w:right w:w="57" w:type="dxa"/>
            </w:tcMar>
            <w:vAlign w:val="center"/>
          </w:tcPr>
          <w:p w:rsidR="00A0412D" w:rsidRDefault="00A0412D">
            <w:pPr>
              <w:spacing w:line="240" w:lineRule="exact"/>
              <w:jc w:val="center"/>
              <w:rPr>
                <w:rFonts w:ascii="仿宋" w:eastAsia="仿宋" w:hAnsi="仿宋" w:cs="仿宋"/>
                <w:sz w:val="20"/>
                <w:szCs w:val="20"/>
              </w:rPr>
            </w:pPr>
          </w:p>
        </w:tc>
        <w:tc>
          <w:tcPr>
            <w:tcW w:w="13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spacing w:before="8" w:line="240" w:lineRule="exact"/>
              <w:jc w:val="center"/>
              <w:rPr>
                <w:rFonts w:ascii="仿宋" w:eastAsia="仿宋" w:hAnsi="仿宋" w:cs="仿宋"/>
                <w:sz w:val="20"/>
                <w:szCs w:val="20"/>
              </w:rPr>
            </w:pPr>
            <w:r>
              <w:rPr>
                <w:rFonts w:ascii="仿宋" w:eastAsia="仿宋" w:hAnsi="仿宋" w:cs="仿宋" w:hint="eastAsia"/>
                <w:sz w:val="20"/>
                <w:szCs w:val="20"/>
              </w:rPr>
              <w:t>管理制度完善</w:t>
            </w:r>
          </w:p>
        </w:tc>
        <w:tc>
          <w:tcPr>
            <w:tcW w:w="73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spacing w:before="8" w:line="240" w:lineRule="exact"/>
              <w:ind w:right="1"/>
              <w:jc w:val="center"/>
              <w:rPr>
                <w:rFonts w:ascii="仿宋" w:eastAsia="仿宋" w:hAnsi="仿宋" w:cs="仿宋"/>
                <w:sz w:val="20"/>
                <w:szCs w:val="20"/>
              </w:rPr>
            </w:pPr>
            <w:r>
              <w:rPr>
                <w:rFonts w:ascii="仿宋" w:eastAsia="仿宋" w:hAnsi="仿宋" w:cs="仿宋" w:hint="eastAsia"/>
                <w:sz w:val="20"/>
                <w:szCs w:val="20"/>
              </w:rPr>
              <w:t>4</w:t>
            </w:r>
          </w:p>
        </w:tc>
        <w:tc>
          <w:tcPr>
            <w:tcW w:w="44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spacing w:before="8" w:line="240" w:lineRule="exact"/>
              <w:ind w:leftChars="10" w:left="21" w:rightChars="10" w:right="21"/>
              <w:rPr>
                <w:rFonts w:ascii="仿宋" w:eastAsia="仿宋" w:hAnsi="仿宋" w:cs="仿宋"/>
                <w:sz w:val="20"/>
                <w:szCs w:val="20"/>
              </w:rPr>
            </w:pPr>
            <w:r>
              <w:rPr>
                <w:rFonts w:ascii="仿宋" w:eastAsia="仿宋" w:hAnsi="仿宋" w:cs="仿宋" w:hint="eastAsia"/>
                <w:sz w:val="20"/>
                <w:szCs w:val="20"/>
              </w:rPr>
              <w:t>制度严明，工作台账条理清晰、档案完整</w:t>
            </w:r>
          </w:p>
        </w:tc>
        <w:tc>
          <w:tcPr>
            <w:tcW w:w="5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spacing w:before="8" w:line="240" w:lineRule="exact"/>
              <w:ind w:leftChars="10" w:left="21" w:rightChars="10" w:right="21"/>
              <w:rPr>
                <w:rFonts w:ascii="仿宋" w:eastAsia="仿宋" w:hAnsi="仿宋" w:cs="仿宋"/>
                <w:sz w:val="20"/>
                <w:szCs w:val="20"/>
              </w:rPr>
            </w:pPr>
            <w:r>
              <w:rPr>
                <w:rFonts w:ascii="仿宋" w:eastAsia="仿宋" w:hAnsi="仿宋" w:cs="仿宋" w:hint="eastAsia"/>
                <w:sz w:val="20"/>
                <w:szCs w:val="20"/>
              </w:rPr>
              <w:t>管理制度、应急预案、工作计划、总结、巡护、考评记录不全各扣1分。</w:t>
            </w:r>
          </w:p>
        </w:tc>
        <w:tc>
          <w:tcPr>
            <w:tcW w:w="94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A0412D">
            <w:pPr>
              <w:rPr>
                <w:rFonts w:ascii="仿宋" w:eastAsia="仿宋" w:hAnsi="仿宋" w:cs="仿宋"/>
                <w:sz w:val="20"/>
                <w:szCs w:val="20"/>
              </w:rPr>
            </w:pPr>
          </w:p>
        </w:tc>
      </w:tr>
      <w:tr w:rsidR="00A0412D">
        <w:trPr>
          <w:trHeight w:hRule="exact" w:val="678"/>
          <w:jc w:val="center"/>
        </w:trPr>
        <w:tc>
          <w:tcPr>
            <w:tcW w:w="1314" w:type="dxa"/>
            <w:vMerge/>
            <w:tcBorders>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A0412D">
            <w:pPr>
              <w:spacing w:line="240" w:lineRule="exact"/>
              <w:jc w:val="center"/>
              <w:rPr>
                <w:rFonts w:ascii="仿宋" w:eastAsia="仿宋" w:hAnsi="仿宋" w:cs="仿宋"/>
                <w:sz w:val="20"/>
                <w:szCs w:val="20"/>
              </w:rPr>
            </w:pPr>
          </w:p>
        </w:tc>
        <w:tc>
          <w:tcPr>
            <w:tcW w:w="13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spacing w:before="8" w:line="240" w:lineRule="exact"/>
              <w:jc w:val="center"/>
              <w:rPr>
                <w:rFonts w:ascii="仿宋" w:eastAsia="仿宋" w:hAnsi="仿宋" w:cs="仿宋"/>
                <w:sz w:val="20"/>
                <w:szCs w:val="20"/>
              </w:rPr>
            </w:pPr>
            <w:r>
              <w:rPr>
                <w:rFonts w:ascii="仿宋" w:eastAsia="仿宋" w:hAnsi="仿宋" w:cs="仿宋" w:hint="eastAsia"/>
                <w:sz w:val="20"/>
                <w:szCs w:val="20"/>
              </w:rPr>
              <w:t>落实工作积极性</w:t>
            </w:r>
          </w:p>
        </w:tc>
        <w:tc>
          <w:tcPr>
            <w:tcW w:w="73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spacing w:before="8" w:line="240" w:lineRule="exact"/>
              <w:ind w:right="1"/>
              <w:jc w:val="center"/>
              <w:rPr>
                <w:rFonts w:ascii="仿宋" w:eastAsia="仿宋" w:hAnsi="仿宋" w:cs="仿宋"/>
                <w:sz w:val="20"/>
                <w:szCs w:val="20"/>
              </w:rPr>
            </w:pPr>
            <w:r>
              <w:rPr>
                <w:rFonts w:ascii="仿宋" w:eastAsia="仿宋" w:hAnsi="仿宋" w:cs="仿宋" w:hint="eastAsia"/>
                <w:sz w:val="20"/>
                <w:szCs w:val="20"/>
              </w:rPr>
              <w:t>3</w:t>
            </w:r>
          </w:p>
        </w:tc>
        <w:tc>
          <w:tcPr>
            <w:tcW w:w="44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spacing w:before="8" w:line="240" w:lineRule="exact"/>
              <w:ind w:leftChars="10" w:left="21" w:rightChars="10" w:right="21"/>
              <w:rPr>
                <w:rFonts w:ascii="仿宋" w:eastAsia="仿宋" w:hAnsi="仿宋" w:cs="仿宋"/>
                <w:sz w:val="20"/>
                <w:szCs w:val="20"/>
              </w:rPr>
            </w:pPr>
            <w:r>
              <w:rPr>
                <w:rFonts w:ascii="仿宋" w:eastAsia="仿宋" w:hAnsi="仿宋" w:cs="仿宋" w:hint="eastAsia"/>
                <w:sz w:val="20"/>
                <w:szCs w:val="20"/>
              </w:rPr>
              <w:t>及时落实、反馈各项工作要求，积极组织、参与各项技能比武</w:t>
            </w:r>
          </w:p>
        </w:tc>
        <w:tc>
          <w:tcPr>
            <w:tcW w:w="5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spacing w:before="8" w:line="240" w:lineRule="exact"/>
              <w:ind w:leftChars="10" w:left="21" w:rightChars="10" w:right="21"/>
              <w:rPr>
                <w:rFonts w:ascii="仿宋" w:eastAsia="仿宋" w:hAnsi="仿宋" w:cs="仿宋"/>
                <w:sz w:val="20"/>
                <w:szCs w:val="20"/>
              </w:rPr>
            </w:pPr>
            <w:r>
              <w:rPr>
                <w:rFonts w:ascii="仿宋" w:eastAsia="仿宋" w:hAnsi="仿宋" w:cs="仿宋" w:hint="eastAsia"/>
                <w:sz w:val="20"/>
                <w:szCs w:val="20"/>
              </w:rPr>
              <w:t>落实、反馈工作不积极，扣2分；各项技能比武不积极参与，扣1分。</w:t>
            </w:r>
          </w:p>
        </w:tc>
        <w:tc>
          <w:tcPr>
            <w:tcW w:w="94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A0412D">
            <w:pPr>
              <w:rPr>
                <w:rFonts w:ascii="仿宋" w:eastAsia="仿宋" w:hAnsi="仿宋" w:cs="仿宋"/>
                <w:sz w:val="20"/>
                <w:szCs w:val="20"/>
              </w:rPr>
            </w:pPr>
          </w:p>
        </w:tc>
      </w:tr>
      <w:tr w:rsidR="00A0412D">
        <w:trPr>
          <w:trHeight w:hRule="exact" w:val="477"/>
          <w:jc w:val="center"/>
        </w:trPr>
        <w:tc>
          <w:tcPr>
            <w:tcW w:w="1314" w:type="dxa"/>
            <w:vMerge w:val="restart"/>
            <w:tcBorders>
              <w:left w:val="single" w:sz="4" w:space="0" w:color="000000"/>
              <w:right w:val="single" w:sz="4" w:space="0" w:color="000000"/>
            </w:tcBorders>
            <w:tcMar>
              <w:top w:w="0" w:type="dxa"/>
              <w:left w:w="57" w:type="dxa"/>
              <w:bottom w:w="0" w:type="dxa"/>
              <w:right w:w="57" w:type="dxa"/>
            </w:tcMar>
            <w:vAlign w:val="center"/>
          </w:tcPr>
          <w:p w:rsidR="00A0412D" w:rsidRDefault="00E822FB">
            <w:pPr>
              <w:spacing w:line="240" w:lineRule="exact"/>
              <w:jc w:val="center"/>
              <w:rPr>
                <w:rFonts w:ascii="仿宋" w:eastAsia="仿宋" w:hAnsi="仿宋" w:cs="仿宋"/>
                <w:sz w:val="20"/>
                <w:szCs w:val="20"/>
              </w:rPr>
            </w:pPr>
            <w:r>
              <w:rPr>
                <w:rFonts w:ascii="仿宋" w:eastAsia="仿宋" w:hAnsi="仿宋" w:cs="仿宋" w:hint="eastAsia"/>
                <w:sz w:val="20"/>
                <w:szCs w:val="20"/>
              </w:rPr>
              <w:t>林长制工作</w:t>
            </w:r>
          </w:p>
          <w:p w:rsidR="00A0412D" w:rsidRDefault="00E822FB">
            <w:pPr>
              <w:spacing w:line="240" w:lineRule="exact"/>
              <w:jc w:val="center"/>
              <w:rPr>
                <w:rFonts w:ascii="仿宋" w:eastAsia="仿宋" w:hAnsi="仿宋" w:cs="仿宋"/>
                <w:sz w:val="20"/>
                <w:szCs w:val="20"/>
              </w:rPr>
            </w:pPr>
            <w:r>
              <w:rPr>
                <w:rFonts w:ascii="仿宋" w:eastAsia="仿宋" w:hAnsi="仿宋" w:cs="仿宋" w:hint="eastAsia"/>
                <w:sz w:val="20"/>
                <w:szCs w:val="20"/>
              </w:rPr>
              <w:t>（16分）</w:t>
            </w:r>
          </w:p>
        </w:tc>
        <w:tc>
          <w:tcPr>
            <w:tcW w:w="13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spacing w:before="8" w:line="240" w:lineRule="exact"/>
              <w:jc w:val="center"/>
              <w:rPr>
                <w:rFonts w:ascii="仿宋" w:eastAsia="仿宋" w:hAnsi="仿宋" w:cs="仿宋"/>
                <w:sz w:val="20"/>
                <w:szCs w:val="20"/>
              </w:rPr>
            </w:pPr>
            <w:r>
              <w:rPr>
                <w:rFonts w:ascii="仿宋" w:eastAsia="仿宋" w:hAnsi="仿宋" w:cs="仿宋" w:hint="eastAsia"/>
                <w:sz w:val="20"/>
                <w:szCs w:val="20"/>
              </w:rPr>
              <w:t>检查监督</w:t>
            </w:r>
          </w:p>
        </w:tc>
        <w:tc>
          <w:tcPr>
            <w:tcW w:w="73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spacing w:before="8" w:line="240" w:lineRule="exact"/>
              <w:ind w:right="1"/>
              <w:jc w:val="center"/>
              <w:rPr>
                <w:rFonts w:ascii="仿宋" w:eastAsia="仿宋" w:hAnsi="仿宋" w:cs="仿宋"/>
                <w:sz w:val="20"/>
                <w:szCs w:val="20"/>
              </w:rPr>
            </w:pPr>
            <w:r>
              <w:rPr>
                <w:rFonts w:ascii="仿宋" w:eastAsia="仿宋" w:hAnsi="仿宋" w:cs="仿宋" w:hint="eastAsia"/>
                <w:sz w:val="20"/>
                <w:szCs w:val="20"/>
              </w:rPr>
              <w:t>6</w:t>
            </w:r>
          </w:p>
        </w:tc>
        <w:tc>
          <w:tcPr>
            <w:tcW w:w="44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spacing w:before="8" w:line="240" w:lineRule="exact"/>
              <w:ind w:leftChars="10" w:left="21" w:rightChars="10" w:right="21"/>
              <w:rPr>
                <w:rFonts w:ascii="仿宋" w:eastAsia="仿宋" w:hAnsi="仿宋" w:cs="仿宋"/>
                <w:sz w:val="20"/>
                <w:szCs w:val="20"/>
              </w:rPr>
            </w:pPr>
            <w:r>
              <w:rPr>
                <w:rFonts w:ascii="仿宋" w:eastAsia="仿宋" w:hAnsi="仿宋" w:cs="仿宋" w:hint="eastAsia"/>
                <w:sz w:val="20"/>
                <w:szCs w:val="20"/>
              </w:rPr>
              <w:t>二级林长每月至少巡查监督1次</w:t>
            </w:r>
          </w:p>
        </w:tc>
        <w:tc>
          <w:tcPr>
            <w:tcW w:w="5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spacing w:before="8" w:line="240" w:lineRule="exact"/>
              <w:ind w:leftChars="10" w:left="21" w:rightChars="10" w:right="21"/>
              <w:rPr>
                <w:rFonts w:ascii="仿宋" w:eastAsia="仿宋" w:hAnsi="仿宋" w:cs="仿宋"/>
                <w:sz w:val="20"/>
                <w:szCs w:val="20"/>
              </w:rPr>
            </w:pPr>
            <w:r>
              <w:rPr>
                <w:rFonts w:ascii="仿宋" w:eastAsia="仿宋" w:hAnsi="仿宋" w:cs="仿宋" w:hint="eastAsia"/>
                <w:sz w:val="20"/>
                <w:szCs w:val="20"/>
              </w:rPr>
              <w:t>巡查次数，每少一次，扣 0.5分，扣完为止。</w:t>
            </w:r>
          </w:p>
        </w:tc>
        <w:tc>
          <w:tcPr>
            <w:tcW w:w="94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A0412D">
            <w:pPr>
              <w:rPr>
                <w:rFonts w:ascii="仿宋" w:eastAsia="仿宋" w:hAnsi="仿宋" w:cs="仿宋"/>
                <w:sz w:val="20"/>
                <w:szCs w:val="20"/>
              </w:rPr>
            </w:pPr>
          </w:p>
        </w:tc>
      </w:tr>
      <w:tr w:rsidR="00A0412D">
        <w:trPr>
          <w:trHeight w:hRule="exact" w:val="916"/>
          <w:jc w:val="center"/>
        </w:trPr>
        <w:tc>
          <w:tcPr>
            <w:tcW w:w="1314" w:type="dxa"/>
            <w:vMerge/>
            <w:tcBorders>
              <w:left w:val="single" w:sz="4" w:space="0" w:color="000000"/>
              <w:right w:val="single" w:sz="4" w:space="0" w:color="000000"/>
            </w:tcBorders>
            <w:tcMar>
              <w:top w:w="0" w:type="dxa"/>
              <w:left w:w="57" w:type="dxa"/>
              <w:bottom w:w="0" w:type="dxa"/>
              <w:right w:w="57" w:type="dxa"/>
            </w:tcMar>
            <w:vAlign w:val="center"/>
          </w:tcPr>
          <w:p w:rsidR="00A0412D" w:rsidRDefault="00A0412D">
            <w:pPr>
              <w:spacing w:line="240" w:lineRule="exact"/>
              <w:jc w:val="center"/>
              <w:rPr>
                <w:rFonts w:ascii="仿宋" w:eastAsia="仿宋" w:hAnsi="仿宋" w:cs="仿宋"/>
                <w:sz w:val="20"/>
                <w:szCs w:val="20"/>
              </w:rPr>
            </w:pPr>
          </w:p>
        </w:tc>
        <w:tc>
          <w:tcPr>
            <w:tcW w:w="13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spacing w:before="8" w:line="240" w:lineRule="exact"/>
              <w:jc w:val="center"/>
              <w:rPr>
                <w:rFonts w:ascii="仿宋" w:eastAsia="仿宋" w:hAnsi="仿宋" w:cs="仿宋"/>
                <w:sz w:val="20"/>
                <w:szCs w:val="20"/>
              </w:rPr>
            </w:pPr>
            <w:r>
              <w:rPr>
                <w:rFonts w:ascii="仿宋" w:eastAsia="仿宋" w:hAnsi="仿宋" w:cs="仿宋" w:hint="eastAsia"/>
                <w:sz w:val="20"/>
                <w:szCs w:val="20"/>
              </w:rPr>
              <w:t>巡查处置</w:t>
            </w:r>
          </w:p>
        </w:tc>
        <w:tc>
          <w:tcPr>
            <w:tcW w:w="73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spacing w:before="8" w:line="240" w:lineRule="exact"/>
              <w:ind w:right="1"/>
              <w:jc w:val="center"/>
              <w:rPr>
                <w:rFonts w:ascii="仿宋" w:eastAsia="仿宋" w:hAnsi="仿宋" w:cs="仿宋"/>
                <w:sz w:val="20"/>
                <w:szCs w:val="20"/>
              </w:rPr>
            </w:pPr>
            <w:r>
              <w:rPr>
                <w:rFonts w:ascii="仿宋" w:eastAsia="仿宋" w:hAnsi="仿宋" w:cs="仿宋" w:hint="eastAsia"/>
                <w:sz w:val="20"/>
                <w:szCs w:val="20"/>
              </w:rPr>
              <w:t>6</w:t>
            </w:r>
          </w:p>
        </w:tc>
        <w:tc>
          <w:tcPr>
            <w:tcW w:w="44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spacing w:before="8" w:line="240" w:lineRule="exact"/>
              <w:ind w:leftChars="10" w:left="21" w:rightChars="10" w:right="21"/>
              <w:rPr>
                <w:rFonts w:ascii="仿宋" w:eastAsia="仿宋" w:hAnsi="仿宋" w:cs="仿宋"/>
                <w:sz w:val="20"/>
                <w:szCs w:val="20"/>
              </w:rPr>
            </w:pPr>
            <w:r>
              <w:rPr>
                <w:rFonts w:ascii="仿宋" w:eastAsia="仿宋" w:hAnsi="仿宋" w:cs="仿宋" w:hint="eastAsia"/>
                <w:sz w:val="20"/>
                <w:szCs w:val="20"/>
              </w:rPr>
              <w:t>每月村居网格全覆盖日常巡查不少于1次，建立巡查日志，建好工作台帐，及时处置问题</w:t>
            </w:r>
          </w:p>
        </w:tc>
        <w:tc>
          <w:tcPr>
            <w:tcW w:w="5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spacing w:before="8" w:line="240" w:lineRule="exact"/>
              <w:ind w:leftChars="10" w:left="21" w:rightChars="10" w:right="21"/>
              <w:rPr>
                <w:rFonts w:ascii="仿宋" w:eastAsia="仿宋" w:hAnsi="仿宋" w:cs="仿宋"/>
                <w:sz w:val="20"/>
                <w:szCs w:val="20"/>
              </w:rPr>
            </w:pPr>
            <w:r>
              <w:rPr>
                <w:rFonts w:ascii="仿宋" w:eastAsia="仿宋" w:hAnsi="仿宋" w:cs="仿宋" w:hint="eastAsia"/>
                <w:sz w:val="20"/>
                <w:szCs w:val="20"/>
              </w:rPr>
              <w:t>巡查次数，每少一次，扣 0.5 分，扣完为止。</w:t>
            </w:r>
          </w:p>
          <w:p w:rsidR="00A0412D" w:rsidRDefault="00E822FB">
            <w:pPr>
              <w:pStyle w:val="TableParagraph"/>
              <w:spacing w:before="8" w:line="240" w:lineRule="exact"/>
              <w:ind w:leftChars="10" w:left="21" w:rightChars="10" w:right="21"/>
              <w:rPr>
                <w:rFonts w:ascii="仿宋" w:eastAsia="仿宋" w:hAnsi="仿宋" w:cs="仿宋"/>
                <w:sz w:val="20"/>
                <w:szCs w:val="20"/>
              </w:rPr>
            </w:pPr>
            <w:r>
              <w:rPr>
                <w:rFonts w:ascii="仿宋" w:eastAsia="仿宋" w:hAnsi="仿宋" w:cs="仿宋" w:hint="eastAsia"/>
                <w:sz w:val="20"/>
                <w:szCs w:val="20"/>
              </w:rPr>
              <w:t>未建立巡查日志及台帐，扣2分；未及时处置的问题，每起扣 0.2 分，扣完为止。</w:t>
            </w:r>
          </w:p>
        </w:tc>
        <w:tc>
          <w:tcPr>
            <w:tcW w:w="94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A0412D">
            <w:pPr>
              <w:rPr>
                <w:rFonts w:ascii="仿宋" w:eastAsia="仿宋" w:hAnsi="仿宋" w:cs="仿宋"/>
                <w:sz w:val="20"/>
                <w:szCs w:val="20"/>
              </w:rPr>
            </w:pPr>
          </w:p>
        </w:tc>
      </w:tr>
      <w:tr w:rsidR="00A0412D">
        <w:trPr>
          <w:trHeight w:hRule="exact" w:val="701"/>
          <w:jc w:val="center"/>
        </w:trPr>
        <w:tc>
          <w:tcPr>
            <w:tcW w:w="1314" w:type="dxa"/>
            <w:vMerge/>
            <w:tcBorders>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A0412D">
            <w:pPr>
              <w:spacing w:line="240" w:lineRule="exact"/>
              <w:jc w:val="center"/>
              <w:rPr>
                <w:rFonts w:ascii="仿宋" w:eastAsia="仿宋" w:hAnsi="仿宋" w:cs="仿宋"/>
                <w:sz w:val="20"/>
                <w:szCs w:val="20"/>
              </w:rPr>
            </w:pPr>
          </w:p>
        </w:tc>
        <w:tc>
          <w:tcPr>
            <w:tcW w:w="13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spacing w:before="8" w:line="240" w:lineRule="exact"/>
              <w:jc w:val="center"/>
              <w:rPr>
                <w:rFonts w:ascii="仿宋" w:eastAsia="仿宋" w:hAnsi="仿宋" w:cs="仿宋"/>
                <w:sz w:val="20"/>
                <w:szCs w:val="20"/>
              </w:rPr>
            </w:pPr>
            <w:r>
              <w:rPr>
                <w:rFonts w:ascii="仿宋" w:eastAsia="仿宋" w:hAnsi="仿宋" w:cs="仿宋" w:hint="eastAsia"/>
                <w:sz w:val="20"/>
                <w:szCs w:val="20"/>
              </w:rPr>
              <w:t>信息报送</w:t>
            </w:r>
          </w:p>
        </w:tc>
        <w:tc>
          <w:tcPr>
            <w:tcW w:w="73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spacing w:before="8" w:line="240" w:lineRule="exact"/>
              <w:ind w:right="1"/>
              <w:jc w:val="center"/>
              <w:rPr>
                <w:rFonts w:ascii="仿宋" w:eastAsia="仿宋" w:hAnsi="仿宋" w:cs="仿宋"/>
                <w:sz w:val="20"/>
                <w:szCs w:val="20"/>
              </w:rPr>
            </w:pPr>
            <w:r>
              <w:rPr>
                <w:rFonts w:ascii="仿宋" w:eastAsia="仿宋" w:hAnsi="仿宋" w:cs="仿宋" w:hint="eastAsia"/>
                <w:sz w:val="20"/>
                <w:szCs w:val="20"/>
              </w:rPr>
              <w:t>4</w:t>
            </w:r>
          </w:p>
        </w:tc>
        <w:tc>
          <w:tcPr>
            <w:tcW w:w="44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spacing w:before="8" w:line="240" w:lineRule="exact"/>
              <w:ind w:leftChars="10" w:left="21" w:rightChars="10" w:right="21"/>
              <w:rPr>
                <w:rFonts w:ascii="仿宋" w:eastAsia="仿宋" w:hAnsi="仿宋" w:cs="仿宋"/>
                <w:sz w:val="20"/>
                <w:szCs w:val="20"/>
              </w:rPr>
            </w:pPr>
            <w:r>
              <w:rPr>
                <w:rFonts w:ascii="仿宋" w:eastAsia="仿宋" w:hAnsi="仿宋" w:cs="仿宋" w:hint="eastAsia"/>
                <w:sz w:val="20"/>
                <w:szCs w:val="20"/>
              </w:rPr>
              <w:t>每月按时上报巡查记录，每季度上报工作进展和动态（简报、专题汇报等）</w:t>
            </w:r>
          </w:p>
        </w:tc>
        <w:tc>
          <w:tcPr>
            <w:tcW w:w="5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spacing w:before="8" w:line="240" w:lineRule="exact"/>
              <w:ind w:leftChars="10" w:left="21" w:rightChars="10" w:right="21"/>
              <w:rPr>
                <w:rFonts w:ascii="仿宋" w:eastAsia="仿宋" w:hAnsi="仿宋" w:cs="仿宋"/>
                <w:sz w:val="20"/>
                <w:szCs w:val="20"/>
              </w:rPr>
            </w:pPr>
            <w:r>
              <w:rPr>
                <w:rFonts w:ascii="仿宋" w:eastAsia="仿宋" w:hAnsi="仿宋" w:cs="仿宋" w:hint="eastAsia"/>
                <w:sz w:val="20"/>
                <w:szCs w:val="20"/>
              </w:rPr>
              <w:t>未按时上报巡查记录、工作进度或动态信息，分别扣2分。</w:t>
            </w:r>
          </w:p>
        </w:tc>
        <w:tc>
          <w:tcPr>
            <w:tcW w:w="94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A0412D">
            <w:pPr>
              <w:rPr>
                <w:rFonts w:ascii="仿宋" w:eastAsia="仿宋" w:hAnsi="仿宋" w:cs="仿宋"/>
                <w:sz w:val="20"/>
                <w:szCs w:val="20"/>
              </w:rPr>
            </w:pPr>
          </w:p>
        </w:tc>
      </w:tr>
      <w:tr w:rsidR="00A0412D">
        <w:trPr>
          <w:trHeight w:hRule="exact" w:val="886"/>
          <w:jc w:val="center"/>
        </w:trPr>
        <w:tc>
          <w:tcPr>
            <w:tcW w:w="1314" w:type="dxa"/>
            <w:vMerge w:val="restart"/>
            <w:tcBorders>
              <w:top w:val="single" w:sz="4" w:space="0" w:color="000000"/>
              <w:left w:val="single" w:sz="4" w:space="0" w:color="000000"/>
              <w:right w:val="single" w:sz="4" w:space="0" w:color="000000"/>
            </w:tcBorders>
            <w:tcMar>
              <w:top w:w="0" w:type="dxa"/>
              <w:left w:w="57" w:type="dxa"/>
              <w:bottom w:w="0" w:type="dxa"/>
              <w:right w:w="57" w:type="dxa"/>
            </w:tcMar>
            <w:vAlign w:val="center"/>
          </w:tcPr>
          <w:p w:rsidR="00A0412D" w:rsidRDefault="00A0412D">
            <w:pPr>
              <w:pStyle w:val="TableParagraph"/>
              <w:spacing w:line="240" w:lineRule="exact"/>
              <w:rPr>
                <w:rFonts w:ascii="仿宋" w:eastAsia="仿宋" w:hAnsi="仿宋" w:cs="仿宋"/>
                <w:b/>
                <w:bCs/>
                <w:sz w:val="20"/>
                <w:szCs w:val="20"/>
              </w:rPr>
            </w:pPr>
          </w:p>
          <w:p w:rsidR="00A0412D" w:rsidRDefault="00A0412D">
            <w:pPr>
              <w:pStyle w:val="TableParagraph"/>
              <w:spacing w:before="3" w:line="240" w:lineRule="exact"/>
              <w:jc w:val="center"/>
              <w:rPr>
                <w:rFonts w:ascii="仿宋" w:eastAsia="仿宋" w:hAnsi="仿宋" w:cs="仿宋"/>
                <w:b/>
                <w:bCs/>
                <w:sz w:val="20"/>
                <w:szCs w:val="20"/>
              </w:rPr>
            </w:pPr>
          </w:p>
          <w:p w:rsidR="00A0412D" w:rsidRDefault="00E822FB">
            <w:pPr>
              <w:pStyle w:val="TableParagraph"/>
              <w:spacing w:line="240" w:lineRule="exact"/>
              <w:ind w:left="528" w:right="163" w:hanging="360"/>
              <w:jc w:val="center"/>
              <w:rPr>
                <w:rFonts w:ascii="仿宋" w:eastAsia="仿宋" w:hAnsi="仿宋" w:cs="仿宋"/>
                <w:sz w:val="20"/>
                <w:szCs w:val="20"/>
              </w:rPr>
            </w:pPr>
            <w:r>
              <w:rPr>
                <w:rFonts w:ascii="仿宋" w:eastAsia="仿宋" w:hAnsi="仿宋" w:cs="仿宋" w:hint="eastAsia"/>
                <w:sz w:val="20"/>
                <w:szCs w:val="20"/>
              </w:rPr>
              <w:t>林地管护</w:t>
            </w:r>
          </w:p>
          <w:p w:rsidR="00A0412D" w:rsidRDefault="00E822FB">
            <w:pPr>
              <w:pStyle w:val="TableParagraph"/>
              <w:spacing w:line="240" w:lineRule="exact"/>
              <w:ind w:left="528" w:right="163" w:hanging="360"/>
              <w:jc w:val="center"/>
              <w:rPr>
                <w:rFonts w:ascii="仿宋" w:eastAsia="仿宋" w:hAnsi="仿宋" w:cs="仿宋"/>
                <w:sz w:val="20"/>
                <w:szCs w:val="20"/>
              </w:rPr>
            </w:pPr>
            <w:r>
              <w:rPr>
                <w:rFonts w:ascii="仿宋" w:eastAsia="仿宋" w:hAnsi="仿宋" w:cs="仿宋" w:hint="eastAsia"/>
                <w:sz w:val="20"/>
                <w:szCs w:val="20"/>
              </w:rPr>
              <w:t>（49分）</w:t>
            </w:r>
          </w:p>
        </w:tc>
        <w:tc>
          <w:tcPr>
            <w:tcW w:w="1382" w:type="dxa"/>
            <w:tcBorders>
              <w:top w:val="single" w:sz="4" w:space="0" w:color="000000"/>
              <w:left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spacing w:line="240" w:lineRule="exact"/>
              <w:jc w:val="center"/>
              <w:rPr>
                <w:rFonts w:ascii="仿宋" w:eastAsia="仿宋" w:hAnsi="仿宋" w:cs="仿宋"/>
                <w:sz w:val="20"/>
                <w:szCs w:val="20"/>
              </w:rPr>
            </w:pPr>
            <w:r>
              <w:rPr>
                <w:rFonts w:ascii="仿宋" w:eastAsia="仿宋" w:hAnsi="仿宋" w:cs="仿宋" w:hint="eastAsia"/>
                <w:sz w:val="20"/>
                <w:szCs w:val="20"/>
              </w:rPr>
              <w:t>林地减量</w:t>
            </w:r>
          </w:p>
        </w:tc>
        <w:tc>
          <w:tcPr>
            <w:tcW w:w="738" w:type="dxa"/>
            <w:tcBorders>
              <w:top w:val="single" w:sz="4" w:space="0" w:color="000000"/>
              <w:left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spacing w:line="240" w:lineRule="exact"/>
              <w:ind w:left="4"/>
              <w:jc w:val="center"/>
              <w:rPr>
                <w:rFonts w:ascii="仿宋" w:eastAsia="仿宋" w:hAnsi="仿宋" w:cs="仿宋"/>
                <w:sz w:val="20"/>
                <w:szCs w:val="20"/>
              </w:rPr>
            </w:pPr>
            <w:r>
              <w:rPr>
                <w:rFonts w:ascii="仿宋" w:eastAsia="仿宋" w:hAnsi="仿宋" w:cs="仿宋" w:hint="eastAsia"/>
                <w:sz w:val="20"/>
                <w:szCs w:val="20"/>
              </w:rPr>
              <w:t>13</w:t>
            </w:r>
          </w:p>
        </w:tc>
        <w:tc>
          <w:tcPr>
            <w:tcW w:w="4437" w:type="dxa"/>
            <w:tcBorders>
              <w:top w:val="single" w:sz="4" w:space="0" w:color="000000"/>
              <w:left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spacing w:line="240" w:lineRule="exact"/>
              <w:ind w:leftChars="10" w:left="21" w:rightChars="10" w:right="21"/>
              <w:rPr>
                <w:rFonts w:ascii="仿宋" w:eastAsia="仿宋" w:hAnsi="仿宋" w:cs="仿宋"/>
                <w:sz w:val="20"/>
                <w:szCs w:val="20"/>
              </w:rPr>
            </w:pPr>
            <w:r>
              <w:rPr>
                <w:rFonts w:ascii="仿宋" w:eastAsia="仿宋" w:hAnsi="仿宋" w:cs="仿宋" w:hint="eastAsia"/>
                <w:sz w:val="20"/>
                <w:szCs w:val="20"/>
              </w:rPr>
              <w:t>养护责任到位无失管，确保林地面积、林木数量不减</w:t>
            </w:r>
          </w:p>
        </w:tc>
        <w:tc>
          <w:tcPr>
            <w:tcW w:w="5923" w:type="dxa"/>
            <w:tcBorders>
              <w:top w:val="single" w:sz="4" w:space="0" w:color="000000"/>
              <w:left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spacing w:before="13" w:line="240" w:lineRule="exact"/>
              <w:ind w:leftChars="10" w:left="21" w:rightChars="10" w:right="21"/>
              <w:rPr>
                <w:rFonts w:ascii="仿宋" w:eastAsia="仿宋" w:hAnsi="仿宋" w:cs="仿宋"/>
                <w:sz w:val="20"/>
                <w:szCs w:val="20"/>
              </w:rPr>
            </w:pPr>
            <w:r>
              <w:rPr>
                <w:rFonts w:ascii="仿宋" w:eastAsia="仿宋" w:hAnsi="仿宋" w:cs="仿宋" w:hint="eastAsia"/>
                <w:sz w:val="20"/>
                <w:szCs w:val="20"/>
              </w:rPr>
              <w:t>发生未经审批占用林地、砍伐林木等毁林现象扣5</w:t>
            </w:r>
            <w:r>
              <w:rPr>
                <w:rFonts w:ascii="仿宋" w:eastAsia="仿宋" w:hAnsi="仿宋" w:cs="仿宋" w:hint="eastAsia"/>
                <w:spacing w:val="-7"/>
                <w:sz w:val="20"/>
                <w:szCs w:val="20"/>
              </w:rPr>
              <w:t>分。5</w:t>
            </w:r>
            <w:r>
              <w:rPr>
                <w:rFonts w:ascii="仿宋" w:eastAsia="仿宋" w:hAnsi="仿宋" w:cs="仿宋" w:hint="eastAsia"/>
                <w:sz w:val="20"/>
                <w:szCs w:val="20"/>
              </w:rPr>
              <w:t>年以下新建林地 林木保存率85-94%的扣2分，75-84%扣3分，75%以下扣4</w:t>
            </w:r>
            <w:r>
              <w:rPr>
                <w:rFonts w:ascii="仿宋" w:eastAsia="仿宋" w:hAnsi="仿宋" w:cs="仿宋" w:hint="eastAsia"/>
                <w:spacing w:val="-3"/>
                <w:sz w:val="20"/>
                <w:szCs w:val="20"/>
              </w:rPr>
              <w:t>分。</w:t>
            </w:r>
          </w:p>
        </w:tc>
        <w:tc>
          <w:tcPr>
            <w:tcW w:w="94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A0412D">
            <w:pPr>
              <w:rPr>
                <w:rFonts w:ascii="仿宋" w:eastAsia="仿宋" w:hAnsi="仿宋" w:cs="仿宋"/>
                <w:sz w:val="20"/>
                <w:szCs w:val="20"/>
              </w:rPr>
            </w:pPr>
          </w:p>
        </w:tc>
      </w:tr>
      <w:tr w:rsidR="00A0412D">
        <w:trPr>
          <w:trHeight w:hRule="exact" w:val="946"/>
          <w:jc w:val="center"/>
        </w:trPr>
        <w:tc>
          <w:tcPr>
            <w:tcW w:w="1314" w:type="dxa"/>
            <w:vMerge/>
            <w:tcBorders>
              <w:left w:val="single" w:sz="4" w:space="0" w:color="000000"/>
              <w:right w:val="single" w:sz="4" w:space="0" w:color="000000"/>
            </w:tcBorders>
            <w:tcMar>
              <w:top w:w="0" w:type="dxa"/>
              <w:left w:w="57" w:type="dxa"/>
              <w:bottom w:w="0" w:type="dxa"/>
              <w:right w:w="57" w:type="dxa"/>
            </w:tcMar>
            <w:vAlign w:val="center"/>
          </w:tcPr>
          <w:p w:rsidR="00A0412D" w:rsidRDefault="00A0412D">
            <w:pPr>
              <w:spacing w:line="240" w:lineRule="exact"/>
              <w:jc w:val="center"/>
              <w:rPr>
                <w:rFonts w:ascii="仿宋" w:eastAsia="仿宋" w:hAnsi="仿宋" w:cs="仿宋"/>
                <w:sz w:val="20"/>
                <w:szCs w:val="20"/>
              </w:rPr>
            </w:pPr>
          </w:p>
        </w:tc>
        <w:tc>
          <w:tcPr>
            <w:tcW w:w="13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A0412D">
            <w:pPr>
              <w:pStyle w:val="TableParagraph"/>
              <w:spacing w:before="6" w:line="240" w:lineRule="exact"/>
              <w:jc w:val="center"/>
              <w:rPr>
                <w:rFonts w:ascii="仿宋" w:eastAsia="仿宋" w:hAnsi="仿宋" w:cs="仿宋"/>
                <w:b/>
                <w:bCs/>
                <w:sz w:val="20"/>
                <w:szCs w:val="20"/>
              </w:rPr>
            </w:pPr>
          </w:p>
          <w:p w:rsidR="00A0412D" w:rsidRDefault="00E822FB">
            <w:pPr>
              <w:pStyle w:val="TableParagraph"/>
              <w:spacing w:line="240" w:lineRule="exact"/>
              <w:jc w:val="center"/>
              <w:rPr>
                <w:rFonts w:ascii="仿宋" w:eastAsia="仿宋" w:hAnsi="仿宋" w:cs="仿宋"/>
                <w:sz w:val="20"/>
                <w:szCs w:val="20"/>
              </w:rPr>
            </w:pPr>
            <w:r>
              <w:rPr>
                <w:rFonts w:ascii="仿宋" w:eastAsia="仿宋" w:hAnsi="仿宋" w:cs="仿宋" w:hint="eastAsia"/>
                <w:sz w:val="20"/>
                <w:szCs w:val="20"/>
              </w:rPr>
              <w:t>林地质量</w:t>
            </w:r>
          </w:p>
        </w:tc>
        <w:tc>
          <w:tcPr>
            <w:tcW w:w="73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A0412D">
            <w:pPr>
              <w:pStyle w:val="TableParagraph"/>
              <w:spacing w:before="6" w:line="240" w:lineRule="exact"/>
              <w:jc w:val="center"/>
              <w:rPr>
                <w:rFonts w:ascii="仿宋" w:eastAsia="仿宋" w:hAnsi="仿宋" w:cs="仿宋"/>
                <w:b/>
                <w:bCs/>
                <w:sz w:val="20"/>
                <w:szCs w:val="20"/>
              </w:rPr>
            </w:pPr>
          </w:p>
          <w:p w:rsidR="00A0412D" w:rsidRDefault="00E822FB">
            <w:pPr>
              <w:pStyle w:val="TableParagraph"/>
              <w:spacing w:line="240" w:lineRule="exact"/>
              <w:ind w:right="1"/>
              <w:jc w:val="center"/>
              <w:rPr>
                <w:rFonts w:ascii="仿宋" w:eastAsia="仿宋" w:hAnsi="仿宋" w:cs="仿宋"/>
                <w:sz w:val="20"/>
                <w:szCs w:val="20"/>
              </w:rPr>
            </w:pPr>
            <w:r>
              <w:rPr>
                <w:rFonts w:ascii="仿宋" w:eastAsia="仿宋" w:hAnsi="仿宋" w:cs="仿宋" w:hint="eastAsia"/>
                <w:sz w:val="20"/>
                <w:szCs w:val="20"/>
              </w:rPr>
              <w:t>6</w:t>
            </w:r>
          </w:p>
        </w:tc>
        <w:tc>
          <w:tcPr>
            <w:tcW w:w="44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spacing w:line="240" w:lineRule="exact"/>
              <w:ind w:leftChars="10" w:left="21" w:rightChars="10" w:right="21"/>
              <w:rPr>
                <w:rFonts w:ascii="仿宋" w:eastAsia="仿宋" w:hAnsi="仿宋" w:cs="仿宋"/>
                <w:sz w:val="20"/>
                <w:szCs w:val="20"/>
              </w:rPr>
            </w:pPr>
            <w:r>
              <w:rPr>
                <w:rFonts w:ascii="仿宋" w:eastAsia="仿宋" w:hAnsi="仿宋" w:cs="仿宋" w:hint="eastAsia"/>
                <w:sz w:val="20"/>
                <w:szCs w:val="20"/>
              </w:rPr>
              <w:t>抚育措施合理到位，林分结构合理，无天窗</w:t>
            </w:r>
          </w:p>
        </w:tc>
        <w:tc>
          <w:tcPr>
            <w:tcW w:w="5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spacing w:before="8" w:line="240" w:lineRule="exact"/>
              <w:ind w:leftChars="10" w:left="21" w:rightChars="10" w:right="21"/>
              <w:rPr>
                <w:rFonts w:ascii="仿宋" w:eastAsia="仿宋" w:hAnsi="仿宋" w:cs="仿宋"/>
                <w:sz w:val="20"/>
                <w:szCs w:val="20"/>
              </w:rPr>
            </w:pPr>
            <w:r>
              <w:rPr>
                <w:rFonts w:ascii="仿宋" w:eastAsia="仿宋" w:hAnsi="仿宋" w:cs="仿宋" w:hint="eastAsia"/>
                <w:sz w:val="20"/>
                <w:szCs w:val="20"/>
              </w:rPr>
              <w:t>郁闭度影响林木正常生长、林分发育的扣1</w:t>
            </w:r>
            <w:r>
              <w:rPr>
                <w:rFonts w:ascii="仿宋" w:eastAsia="仿宋" w:hAnsi="仿宋" w:cs="仿宋" w:hint="eastAsia"/>
                <w:spacing w:val="-7"/>
                <w:sz w:val="20"/>
                <w:szCs w:val="20"/>
              </w:rPr>
              <w:t>分，低于</w:t>
            </w:r>
            <w:r>
              <w:rPr>
                <w:rFonts w:ascii="仿宋" w:eastAsia="仿宋" w:hAnsi="仿宋" w:cs="仿宋" w:hint="eastAsia"/>
                <w:sz w:val="20"/>
                <w:szCs w:val="20"/>
              </w:rPr>
              <w:t>0.2扣2</w:t>
            </w:r>
            <w:r>
              <w:rPr>
                <w:rFonts w:ascii="仿宋" w:eastAsia="仿宋" w:hAnsi="仿宋" w:cs="仿宋" w:hint="eastAsia"/>
                <w:spacing w:val="-6"/>
                <w:sz w:val="20"/>
                <w:szCs w:val="20"/>
              </w:rPr>
              <w:t>分；单处天</w:t>
            </w:r>
            <w:r>
              <w:rPr>
                <w:rFonts w:ascii="仿宋" w:eastAsia="仿宋" w:hAnsi="仿宋" w:cs="仿宋" w:hint="eastAsia"/>
                <w:sz w:val="20"/>
                <w:szCs w:val="20"/>
              </w:rPr>
              <w:t>窗面积在20平方米至50平方米的扣2分；单处天窗面积50平方米以上的扣3分。</w:t>
            </w:r>
          </w:p>
        </w:tc>
        <w:tc>
          <w:tcPr>
            <w:tcW w:w="94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A0412D">
            <w:pPr>
              <w:rPr>
                <w:rFonts w:ascii="仿宋" w:eastAsia="仿宋" w:hAnsi="仿宋" w:cs="仿宋"/>
                <w:sz w:val="20"/>
                <w:szCs w:val="20"/>
              </w:rPr>
            </w:pPr>
          </w:p>
        </w:tc>
      </w:tr>
      <w:tr w:rsidR="00A0412D">
        <w:trPr>
          <w:trHeight w:hRule="exact" w:val="628"/>
          <w:jc w:val="center"/>
        </w:trPr>
        <w:tc>
          <w:tcPr>
            <w:tcW w:w="1314" w:type="dxa"/>
            <w:vMerge/>
            <w:tcBorders>
              <w:left w:val="single" w:sz="4" w:space="0" w:color="000000"/>
              <w:right w:val="single" w:sz="4" w:space="0" w:color="000000"/>
            </w:tcBorders>
            <w:tcMar>
              <w:top w:w="0" w:type="dxa"/>
              <w:left w:w="57" w:type="dxa"/>
              <w:bottom w:w="0" w:type="dxa"/>
              <w:right w:w="57" w:type="dxa"/>
            </w:tcMar>
            <w:vAlign w:val="center"/>
          </w:tcPr>
          <w:p w:rsidR="00A0412D" w:rsidRDefault="00A0412D">
            <w:pPr>
              <w:spacing w:line="240" w:lineRule="exact"/>
              <w:jc w:val="center"/>
              <w:rPr>
                <w:rFonts w:ascii="仿宋" w:eastAsia="仿宋" w:hAnsi="仿宋" w:cs="仿宋"/>
                <w:sz w:val="20"/>
                <w:szCs w:val="20"/>
              </w:rPr>
            </w:pPr>
          </w:p>
        </w:tc>
        <w:tc>
          <w:tcPr>
            <w:tcW w:w="13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spacing w:line="240" w:lineRule="exact"/>
              <w:jc w:val="center"/>
              <w:rPr>
                <w:rFonts w:ascii="仿宋" w:eastAsia="仿宋" w:hAnsi="仿宋" w:cs="仿宋"/>
                <w:sz w:val="20"/>
                <w:szCs w:val="20"/>
              </w:rPr>
            </w:pPr>
            <w:r>
              <w:rPr>
                <w:rFonts w:ascii="仿宋" w:eastAsia="仿宋" w:hAnsi="仿宋" w:cs="仿宋" w:hint="eastAsia"/>
                <w:sz w:val="20"/>
                <w:szCs w:val="20"/>
              </w:rPr>
              <w:t>沟渠清理与排灌</w:t>
            </w:r>
          </w:p>
        </w:tc>
        <w:tc>
          <w:tcPr>
            <w:tcW w:w="73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A0412D">
            <w:pPr>
              <w:pStyle w:val="TableParagraph"/>
              <w:spacing w:before="10" w:line="240" w:lineRule="exact"/>
              <w:jc w:val="center"/>
              <w:rPr>
                <w:rFonts w:ascii="仿宋" w:eastAsia="仿宋" w:hAnsi="仿宋" w:cs="仿宋"/>
                <w:b/>
                <w:bCs/>
                <w:sz w:val="20"/>
                <w:szCs w:val="20"/>
              </w:rPr>
            </w:pPr>
          </w:p>
          <w:p w:rsidR="00A0412D" w:rsidRDefault="00E822FB">
            <w:pPr>
              <w:pStyle w:val="TableParagraph"/>
              <w:spacing w:line="240" w:lineRule="exact"/>
              <w:ind w:right="1"/>
              <w:jc w:val="center"/>
              <w:rPr>
                <w:rFonts w:ascii="仿宋" w:eastAsia="仿宋" w:hAnsi="仿宋" w:cs="仿宋"/>
                <w:sz w:val="20"/>
                <w:szCs w:val="20"/>
              </w:rPr>
            </w:pPr>
            <w:r>
              <w:rPr>
                <w:rFonts w:ascii="仿宋" w:eastAsia="仿宋" w:hAnsi="仿宋" w:cs="仿宋" w:hint="eastAsia"/>
                <w:sz w:val="20"/>
                <w:szCs w:val="20"/>
              </w:rPr>
              <w:t>7</w:t>
            </w:r>
          </w:p>
        </w:tc>
        <w:tc>
          <w:tcPr>
            <w:tcW w:w="44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spacing w:line="240" w:lineRule="exact"/>
              <w:ind w:leftChars="10" w:left="21" w:rightChars="10" w:right="21"/>
              <w:rPr>
                <w:rFonts w:ascii="仿宋" w:eastAsia="仿宋" w:hAnsi="仿宋" w:cs="仿宋"/>
                <w:sz w:val="20"/>
                <w:szCs w:val="20"/>
              </w:rPr>
            </w:pPr>
            <w:r>
              <w:rPr>
                <w:rFonts w:ascii="仿宋" w:eastAsia="仿宋" w:hAnsi="仿宋" w:cs="仿宋" w:hint="eastAsia"/>
                <w:sz w:val="20"/>
                <w:szCs w:val="20"/>
              </w:rPr>
              <w:t>林地内排灌系统完整顺畅，林地内无积水</w:t>
            </w:r>
          </w:p>
        </w:tc>
        <w:tc>
          <w:tcPr>
            <w:tcW w:w="5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spacing w:before="10" w:line="200" w:lineRule="exact"/>
              <w:ind w:leftChars="10" w:left="21" w:rightChars="10" w:right="21"/>
              <w:rPr>
                <w:rFonts w:ascii="仿宋" w:eastAsia="仿宋" w:hAnsi="仿宋" w:cs="仿宋"/>
                <w:sz w:val="20"/>
                <w:szCs w:val="20"/>
              </w:rPr>
            </w:pPr>
            <w:r>
              <w:rPr>
                <w:rFonts w:ascii="仿宋" w:eastAsia="仿宋" w:hAnsi="仿宋" w:cs="仿宋" w:hint="eastAsia"/>
                <w:sz w:val="20"/>
                <w:szCs w:val="20"/>
              </w:rPr>
              <w:t>排灌系统不通畅扣2分，排灌系统有损坏的扣3分；林地内积水超过20平方米扣2分。</w:t>
            </w:r>
          </w:p>
        </w:tc>
        <w:tc>
          <w:tcPr>
            <w:tcW w:w="94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A0412D">
            <w:pPr>
              <w:rPr>
                <w:rFonts w:ascii="仿宋" w:eastAsia="仿宋" w:hAnsi="仿宋" w:cs="仿宋"/>
                <w:sz w:val="20"/>
                <w:szCs w:val="20"/>
              </w:rPr>
            </w:pPr>
          </w:p>
        </w:tc>
      </w:tr>
      <w:tr w:rsidR="00A0412D">
        <w:trPr>
          <w:trHeight w:hRule="exact" w:val="751"/>
          <w:jc w:val="center"/>
        </w:trPr>
        <w:tc>
          <w:tcPr>
            <w:tcW w:w="1314" w:type="dxa"/>
            <w:vMerge/>
            <w:tcBorders>
              <w:left w:val="single" w:sz="4" w:space="0" w:color="000000"/>
              <w:right w:val="single" w:sz="4" w:space="0" w:color="000000"/>
            </w:tcBorders>
            <w:tcMar>
              <w:top w:w="0" w:type="dxa"/>
              <w:left w:w="57" w:type="dxa"/>
              <w:bottom w:w="0" w:type="dxa"/>
              <w:right w:w="57" w:type="dxa"/>
            </w:tcMar>
            <w:vAlign w:val="center"/>
          </w:tcPr>
          <w:p w:rsidR="00A0412D" w:rsidRDefault="00A0412D">
            <w:pPr>
              <w:spacing w:line="240" w:lineRule="exact"/>
              <w:jc w:val="center"/>
              <w:rPr>
                <w:rFonts w:ascii="仿宋" w:eastAsia="仿宋" w:hAnsi="仿宋" w:cs="仿宋"/>
                <w:sz w:val="20"/>
                <w:szCs w:val="20"/>
              </w:rPr>
            </w:pPr>
          </w:p>
        </w:tc>
        <w:tc>
          <w:tcPr>
            <w:tcW w:w="13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A0412D">
            <w:pPr>
              <w:pStyle w:val="TableParagraph"/>
              <w:spacing w:before="7" w:line="240" w:lineRule="exact"/>
              <w:jc w:val="center"/>
              <w:rPr>
                <w:rFonts w:ascii="仿宋" w:eastAsia="仿宋" w:hAnsi="仿宋" w:cs="仿宋"/>
                <w:b/>
                <w:bCs/>
                <w:sz w:val="20"/>
                <w:szCs w:val="20"/>
              </w:rPr>
            </w:pPr>
          </w:p>
          <w:p w:rsidR="00A0412D" w:rsidRDefault="00E822FB">
            <w:pPr>
              <w:pStyle w:val="TableParagraph"/>
              <w:spacing w:line="240" w:lineRule="exact"/>
              <w:jc w:val="center"/>
              <w:rPr>
                <w:rFonts w:ascii="仿宋" w:eastAsia="仿宋" w:hAnsi="仿宋" w:cs="仿宋"/>
                <w:sz w:val="20"/>
                <w:szCs w:val="20"/>
              </w:rPr>
            </w:pPr>
            <w:r>
              <w:rPr>
                <w:rFonts w:ascii="仿宋" w:eastAsia="仿宋" w:hAnsi="仿宋" w:cs="仿宋" w:hint="eastAsia"/>
                <w:sz w:val="20"/>
                <w:szCs w:val="20"/>
              </w:rPr>
              <w:t>杂草控制</w:t>
            </w:r>
          </w:p>
        </w:tc>
        <w:tc>
          <w:tcPr>
            <w:tcW w:w="73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A0412D">
            <w:pPr>
              <w:pStyle w:val="TableParagraph"/>
              <w:spacing w:before="7" w:line="240" w:lineRule="exact"/>
              <w:jc w:val="center"/>
              <w:rPr>
                <w:rFonts w:ascii="仿宋" w:eastAsia="仿宋" w:hAnsi="仿宋" w:cs="仿宋"/>
                <w:b/>
                <w:bCs/>
                <w:sz w:val="20"/>
                <w:szCs w:val="20"/>
              </w:rPr>
            </w:pPr>
          </w:p>
          <w:p w:rsidR="00A0412D" w:rsidRDefault="00E822FB">
            <w:pPr>
              <w:pStyle w:val="TableParagraph"/>
              <w:spacing w:line="240" w:lineRule="exact"/>
              <w:ind w:right="1"/>
              <w:jc w:val="center"/>
              <w:rPr>
                <w:rFonts w:ascii="仿宋" w:eastAsia="仿宋" w:hAnsi="仿宋" w:cs="仿宋"/>
                <w:sz w:val="20"/>
                <w:szCs w:val="20"/>
              </w:rPr>
            </w:pPr>
            <w:r>
              <w:rPr>
                <w:rFonts w:ascii="仿宋" w:eastAsia="仿宋" w:hAnsi="仿宋" w:cs="仿宋" w:hint="eastAsia"/>
                <w:sz w:val="20"/>
                <w:szCs w:val="20"/>
              </w:rPr>
              <w:t>5</w:t>
            </w:r>
          </w:p>
        </w:tc>
        <w:tc>
          <w:tcPr>
            <w:tcW w:w="44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spacing w:before="8" w:line="240" w:lineRule="exact"/>
              <w:ind w:leftChars="10" w:left="21" w:rightChars="10" w:right="21"/>
              <w:rPr>
                <w:rFonts w:ascii="仿宋" w:eastAsia="仿宋" w:hAnsi="仿宋" w:cs="仿宋"/>
                <w:sz w:val="20"/>
                <w:szCs w:val="20"/>
              </w:rPr>
            </w:pPr>
            <w:r>
              <w:rPr>
                <w:rFonts w:ascii="仿宋" w:eastAsia="仿宋" w:hAnsi="仿宋" w:cs="仿宋" w:hint="eastAsia"/>
                <w:sz w:val="20"/>
                <w:szCs w:val="20"/>
              </w:rPr>
              <w:t>及时清除恶性杂草及影响林木正常生长的藤本植物，一般杂草控制在30cm以下</w:t>
            </w:r>
          </w:p>
        </w:tc>
        <w:tc>
          <w:tcPr>
            <w:tcW w:w="5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spacing w:before="8" w:line="240" w:lineRule="exact"/>
              <w:ind w:leftChars="10" w:left="21" w:rightChars="10" w:right="21"/>
              <w:rPr>
                <w:rFonts w:ascii="仿宋" w:eastAsia="仿宋" w:hAnsi="仿宋" w:cs="仿宋"/>
                <w:sz w:val="20"/>
                <w:szCs w:val="20"/>
              </w:rPr>
            </w:pPr>
            <w:r>
              <w:rPr>
                <w:rFonts w:ascii="仿宋" w:eastAsia="仿宋" w:hAnsi="仿宋" w:cs="仿宋" w:hint="eastAsia"/>
                <w:sz w:val="20"/>
                <w:szCs w:val="20"/>
              </w:rPr>
              <w:t>发现恶性杂草累积面积20平方米以上扣2分；一般性杂草控制，平均高 度30cm以上扣1分；使用化学除草剂扣2分。</w:t>
            </w:r>
          </w:p>
        </w:tc>
        <w:tc>
          <w:tcPr>
            <w:tcW w:w="94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A0412D">
            <w:pPr>
              <w:rPr>
                <w:rFonts w:ascii="仿宋" w:eastAsia="仿宋" w:hAnsi="仿宋" w:cs="仿宋"/>
                <w:sz w:val="20"/>
                <w:szCs w:val="20"/>
              </w:rPr>
            </w:pPr>
          </w:p>
        </w:tc>
      </w:tr>
      <w:tr w:rsidR="00A0412D">
        <w:trPr>
          <w:trHeight w:hRule="exact" w:val="897"/>
          <w:jc w:val="center"/>
        </w:trPr>
        <w:tc>
          <w:tcPr>
            <w:tcW w:w="1314" w:type="dxa"/>
            <w:vMerge/>
            <w:tcBorders>
              <w:left w:val="single" w:sz="4" w:space="0" w:color="000000"/>
              <w:bottom w:val="single" w:sz="4" w:space="0" w:color="auto"/>
              <w:right w:val="single" w:sz="4" w:space="0" w:color="000000"/>
            </w:tcBorders>
            <w:tcMar>
              <w:top w:w="0" w:type="dxa"/>
              <w:left w:w="57" w:type="dxa"/>
              <w:bottom w:w="0" w:type="dxa"/>
              <w:right w:w="57" w:type="dxa"/>
            </w:tcMar>
            <w:vAlign w:val="center"/>
          </w:tcPr>
          <w:p w:rsidR="00A0412D" w:rsidRDefault="00A0412D">
            <w:pPr>
              <w:spacing w:line="240" w:lineRule="exact"/>
              <w:jc w:val="center"/>
              <w:rPr>
                <w:rFonts w:ascii="仿宋" w:eastAsia="仿宋" w:hAnsi="仿宋" w:cs="仿宋"/>
                <w:sz w:val="20"/>
                <w:szCs w:val="20"/>
              </w:rPr>
            </w:pPr>
          </w:p>
        </w:tc>
        <w:tc>
          <w:tcPr>
            <w:tcW w:w="13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A0412D">
            <w:pPr>
              <w:pStyle w:val="TableParagraph"/>
              <w:spacing w:before="7" w:line="240" w:lineRule="exact"/>
              <w:jc w:val="center"/>
              <w:rPr>
                <w:rFonts w:ascii="仿宋" w:eastAsia="仿宋" w:hAnsi="仿宋" w:cs="仿宋"/>
                <w:b/>
                <w:bCs/>
                <w:sz w:val="20"/>
                <w:szCs w:val="20"/>
              </w:rPr>
            </w:pPr>
          </w:p>
          <w:p w:rsidR="00A0412D" w:rsidRDefault="00E822FB">
            <w:pPr>
              <w:pStyle w:val="TableParagraph"/>
              <w:spacing w:line="240" w:lineRule="exact"/>
              <w:jc w:val="center"/>
              <w:rPr>
                <w:rFonts w:ascii="仿宋" w:eastAsia="仿宋" w:hAnsi="仿宋" w:cs="仿宋"/>
                <w:sz w:val="20"/>
                <w:szCs w:val="20"/>
              </w:rPr>
            </w:pPr>
            <w:r>
              <w:rPr>
                <w:rFonts w:ascii="仿宋" w:eastAsia="仿宋" w:hAnsi="仿宋" w:cs="仿宋" w:hint="eastAsia"/>
                <w:sz w:val="20"/>
                <w:szCs w:val="20"/>
              </w:rPr>
              <w:t>林地保洁</w:t>
            </w:r>
          </w:p>
        </w:tc>
        <w:tc>
          <w:tcPr>
            <w:tcW w:w="73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A0412D">
            <w:pPr>
              <w:pStyle w:val="TableParagraph"/>
              <w:spacing w:before="7" w:line="240" w:lineRule="exact"/>
              <w:jc w:val="center"/>
              <w:rPr>
                <w:rFonts w:ascii="仿宋" w:eastAsia="仿宋" w:hAnsi="仿宋" w:cs="仿宋"/>
                <w:b/>
                <w:bCs/>
                <w:sz w:val="20"/>
                <w:szCs w:val="20"/>
              </w:rPr>
            </w:pPr>
          </w:p>
          <w:p w:rsidR="00A0412D" w:rsidRDefault="00E822FB">
            <w:pPr>
              <w:pStyle w:val="TableParagraph"/>
              <w:spacing w:line="240" w:lineRule="exact"/>
              <w:ind w:right="1"/>
              <w:jc w:val="center"/>
              <w:rPr>
                <w:rFonts w:ascii="仿宋" w:eastAsia="仿宋" w:hAnsi="仿宋" w:cs="仿宋"/>
                <w:sz w:val="20"/>
                <w:szCs w:val="20"/>
              </w:rPr>
            </w:pPr>
            <w:r>
              <w:rPr>
                <w:rFonts w:ascii="仿宋" w:eastAsia="仿宋" w:hAnsi="仿宋" w:cs="仿宋" w:hint="eastAsia"/>
                <w:sz w:val="20"/>
                <w:szCs w:val="20"/>
              </w:rPr>
              <w:t>9</w:t>
            </w:r>
          </w:p>
        </w:tc>
        <w:tc>
          <w:tcPr>
            <w:tcW w:w="44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A0412D">
            <w:pPr>
              <w:pStyle w:val="TableParagraph"/>
              <w:spacing w:before="7" w:line="240" w:lineRule="exact"/>
              <w:ind w:leftChars="10" w:left="21" w:rightChars="10" w:right="21"/>
              <w:rPr>
                <w:rFonts w:ascii="仿宋" w:eastAsia="仿宋" w:hAnsi="仿宋" w:cs="仿宋"/>
                <w:b/>
                <w:bCs/>
                <w:sz w:val="20"/>
                <w:szCs w:val="20"/>
              </w:rPr>
            </w:pPr>
          </w:p>
          <w:p w:rsidR="00A0412D" w:rsidRDefault="00E822FB">
            <w:pPr>
              <w:pStyle w:val="TableParagraph"/>
              <w:spacing w:line="240" w:lineRule="exact"/>
              <w:ind w:leftChars="10" w:left="21" w:rightChars="10" w:right="21"/>
              <w:rPr>
                <w:rFonts w:ascii="仿宋" w:eastAsia="仿宋" w:hAnsi="仿宋" w:cs="仿宋"/>
                <w:sz w:val="20"/>
                <w:szCs w:val="20"/>
              </w:rPr>
            </w:pPr>
            <w:r>
              <w:rPr>
                <w:rFonts w:ascii="仿宋" w:eastAsia="仿宋" w:hAnsi="仿宋" w:cs="仿宋" w:hint="eastAsia"/>
                <w:sz w:val="20"/>
                <w:szCs w:val="20"/>
              </w:rPr>
              <w:t>林地整洁，无三乱现象（乱堆放、乱种养、乱搭建）</w:t>
            </w:r>
          </w:p>
        </w:tc>
        <w:tc>
          <w:tcPr>
            <w:tcW w:w="5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spacing w:before="8" w:line="240" w:lineRule="exact"/>
              <w:ind w:leftChars="10" w:left="21" w:rightChars="10" w:right="21"/>
              <w:rPr>
                <w:rFonts w:ascii="仿宋" w:eastAsia="仿宋" w:hAnsi="仿宋" w:cs="仿宋"/>
                <w:sz w:val="20"/>
                <w:szCs w:val="20"/>
              </w:rPr>
            </w:pPr>
            <w:r>
              <w:rPr>
                <w:rFonts w:ascii="仿宋" w:eastAsia="仿宋" w:hAnsi="仿宋" w:cs="仿宋" w:hint="eastAsia"/>
                <w:sz w:val="20"/>
                <w:szCs w:val="20"/>
              </w:rPr>
              <w:t>发现有生活垃圾扣1</w:t>
            </w:r>
            <w:r>
              <w:rPr>
                <w:rFonts w:ascii="仿宋" w:eastAsia="仿宋" w:hAnsi="仿宋" w:cs="仿宋" w:hint="eastAsia"/>
                <w:spacing w:val="-5"/>
                <w:sz w:val="20"/>
                <w:szCs w:val="20"/>
              </w:rPr>
              <w:t>分，20-50</w:t>
            </w:r>
            <w:r>
              <w:rPr>
                <w:rFonts w:ascii="仿宋" w:eastAsia="仿宋" w:hAnsi="仿宋" w:cs="仿宋" w:hint="eastAsia"/>
                <w:sz w:val="20"/>
                <w:szCs w:val="20"/>
              </w:rPr>
              <w:t>平方米扣2</w:t>
            </w:r>
            <w:r>
              <w:rPr>
                <w:rFonts w:ascii="仿宋" w:eastAsia="仿宋" w:hAnsi="仿宋" w:cs="仿宋" w:hint="eastAsia"/>
                <w:spacing w:val="-7"/>
                <w:sz w:val="20"/>
                <w:szCs w:val="20"/>
              </w:rPr>
              <w:t>分，50</w:t>
            </w:r>
            <w:r>
              <w:rPr>
                <w:rFonts w:ascii="仿宋" w:eastAsia="仿宋" w:hAnsi="仿宋" w:cs="仿宋" w:hint="eastAsia"/>
                <w:sz w:val="20"/>
                <w:szCs w:val="20"/>
              </w:rPr>
              <w:t>平方米以上扣3</w:t>
            </w:r>
            <w:r>
              <w:rPr>
                <w:rFonts w:ascii="仿宋" w:eastAsia="仿宋" w:hAnsi="仿宋" w:cs="仿宋" w:hint="eastAsia"/>
                <w:spacing w:val="-18"/>
                <w:sz w:val="20"/>
                <w:szCs w:val="20"/>
              </w:rPr>
              <w:t>分；发</w:t>
            </w:r>
            <w:r>
              <w:rPr>
                <w:rFonts w:ascii="仿宋" w:eastAsia="仿宋" w:hAnsi="仿宋" w:cs="仿宋" w:hint="eastAsia"/>
                <w:sz w:val="20"/>
                <w:szCs w:val="20"/>
              </w:rPr>
              <w:t>现有乱搭建现象、农作物、枯立木、倒伏木扣3分。</w:t>
            </w:r>
          </w:p>
        </w:tc>
        <w:tc>
          <w:tcPr>
            <w:tcW w:w="94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A0412D">
            <w:pPr>
              <w:rPr>
                <w:rFonts w:ascii="仿宋" w:eastAsia="仿宋" w:hAnsi="仿宋" w:cs="仿宋"/>
                <w:sz w:val="20"/>
                <w:szCs w:val="20"/>
              </w:rPr>
            </w:pPr>
          </w:p>
        </w:tc>
      </w:tr>
      <w:tr w:rsidR="00A0412D">
        <w:trPr>
          <w:trHeight w:val="567"/>
          <w:jc w:val="center"/>
        </w:trPr>
        <w:tc>
          <w:tcPr>
            <w:tcW w:w="1314" w:type="dxa"/>
            <w:vMerge/>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vAlign w:val="center"/>
          </w:tcPr>
          <w:p w:rsidR="00A0412D" w:rsidRDefault="00A0412D">
            <w:pPr>
              <w:spacing w:line="240" w:lineRule="exact"/>
              <w:jc w:val="center"/>
              <w:rPr>
                <w:rFonts w:ascii="仿宋" w:eastAsia="仿宋" w:hAnsi="仿宋" w:cs="仿宋"/>
                <w:sz w:val="20"/>
                <w:szCs w:val="20"/>
              </w:rPr>
            </w:pPr>
          </w:p>
        </w:tc>
        <w:tc>
          <w:tcPr>
            <w:tcW w:w="13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spacing w:line="240" w:lineRule="exact"/>
              <w:jc w:val="center"/>
              <w:rPr>
                <w:rFonts w:ascii="仿宋" w:eastAsia="仿宋" w:hAnsi="仿宋" w:cs="仿宋"/>
                <w:sz w:val="20"/>
                <w:szCs w:val="20"/>
              </w:rPr>
            </w:pPr>
            <w:r>
              <w:rPr>
                <w:rFonts w:ascii="仿宋" w:eastAsia="仿宋" w:hAnsi="仿宋" w:cs="仿宋" w:hint="eastAsia"/>
                <w:sz w:val="20"/>
                <w:szCs w:val="20"/>
              </w:rPr>
              <w:t>林地设施维护</w:t>
            </w:r>
          </w:p>
        </w:tc>
        <w:tc>
          <w:tcPr>
            <w:tcW w:w="73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spacing w:line="240" w:lineRule="exact"/>
              <w:ind w:right="1"/>
              <w:jc w:val="center"/>
              <w:rPr>
                <w:rFonts w:ascii="仿宋" w:eastAsia="仿宋" w:hAnsi="仿宋" w:cs="仿宋"/>
                <w:sz w:val="20"/>
                <w:szCs w:val="20"/>
              </w:rPr>
            </w:pPr>
            <w:r>
              <w:rPr>
                <w:rFonts w:ascii="仿宋" w:eastAsia="仿宋" w:hAnsi="仿宋" w:cs="仿宋" w:hint="eastAsia"/>
                <w:sz w:val="20"/>
                <w:szCs w:val="20"/>
              </w:rPr>
              <w:t>3</w:t>
            </w:r>
          </w:p>
        </w:tc>
        <w:tc>
          <w:tcPr>
            <w:tcW w:w="44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spacing w:line="240" w:lineRule="exact"/>
              <w:ind w:leftChars="10" w:left="21" w:rightChars="10" w:right="21"/>
              <w:rPr>
                <w:rFonts w:ascii="仿宋" w:eastAsia="仿宋" w:hAnsi="仿宋" w:cs="仿宋"/>
                <w:sz w:val="20"/>
                <w:szCs w:val="20"/>
              </w:rPr>
            </w:pPr>
            <w:r>
              <w:rPr>
                <w:rFonts w:ascii="仿宋" w:eastAsia="仿宋" w:hAnsi="仿宋" w:cs="仿宋" w:hint="eastAsia"/>
                <w:sz w:val="20"/>
                <w:szCs w:val="20"/>
              </w:rPr>
              <w:t>林地道路、指示标志、隔防网等基础设施无缺损</w:t>
            </w:r>
          </w:p>
        </w:tc>
        <w:tc>
          <w:tcPr>
            <w:tcW w:w="5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spacing w:before="8" w:line="240" w:lineRule="exact"/>
              <w:ind w:leftChars="10" w:left="21" w:rightChars="10" w:right="21"/>
              <w:rPr>
                <w:rFonts w:ascii="仿宋" w:eastAsia="仿宋" w:hAnsi="仿宋" w:cs="仿宋"/>
                <w:sz w:val="20"/>
                <w:szCs w:val="20"/>
              </w:rPr>
            </w:pPr>
            <w:r>
              <w:rPr>
                <w:rFonts w:ascii="仿宋" w:eastAsia="仿宋" w:hAnsi="仿宋" w:cs="仿宋" w:hint="eastAsia"/>
                <w:sz w:val="20"/>
                <w:szCs w:val="20"/>
              </w:rPr>
              <w:t>道路损坏扣 1 分；标示标志损坏或字迹模糊的扣 1 分；隔防网损坏扣 1分。</w:t>
            </w:r>
          </w:p>
        </w:tc>
        <w:tc>
          <w:tcPr>
            <w:tcW w:w="94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A0412D">
            <w:pPr>
              <w:rPr>
                <w:rFonts w:ascii="仿宋" w:eastAsia="仿宋" w:hAnsi="仿宋" w:cs="仿宋"/>
                <w:sz w:val="20"/>
                <w:szCs w:val="20"/>
              </w:rPr>
            </w:pPr>
          </w:p>
        </w:tc>
      </w:tr>
      <w:tr w:rsidR="00A0412D">
        <w:trPr>
          <w:trHeight w:hRule="exact" w:val="1071"/>
          <w:jc w:val="center"/>
        </w:trPr>
        <w:tc>
          <w:tcPr>
            <w:tcW w:w="1314" w:type="dxa"/>
            <w:vMerge/>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vAlign w:val="center"/>
          </w:tcPr>
          <w:p w:rsidR="00A0412D" w:rsidRDefault="00A0412D">
            <w:pPr>
              <w:spacing w:line="240" w:lineRule="exact"/>
              <w:jc w:val="center"/>
              <w:rPr>
                <w:rFonts w:ascii="仿宋" w:eastAsia="仿宋" w:hAnsi="仿宋" w:cs="仿宋"/>
                <w:sz w:val="20"/>
                <w:szCs w:val="20"/>
              </w:rPr>
            </w:pPr>
          </w:p>
        </w:tc>
        <w:tc>
          <w:tcPr>
            <w:tcW w:w="13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spacing w:line="240" w:lineRule="exact"/>
              <w:jc w:val="center"/>
              <w:rPr>
                <w:rFonts w:ascii="仿宋" w:eastAsia="仿宋" w:hAnsi="仿宋" w:cs="仿宋"/>
                <w:sz w:val="20"/>
                <w:szCs w:val="20"/>
              </w:rPr>
            </w:pPr>
            <w:r>
              <w:rPr>
                <w:rFonts w:ascii="仿宋" w:eastAsia="仿宋" w:hAnsi="仿宋" w:cs="仿宋" w:hint="eastAsia"/>
                <w:sz w:val="20"/>
                <w:szCs w:val="20"/>
              </w:rPr>
              <w:t>林业有害生物防 控</w:t>
            </w:r>
          </w:p>
        </w:tc>
        <w:tc>
          <w:tcPr>
            <w:tcW w:w="73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spacing w:line="240" w:lineRule="exact"/>
              <w:ind w:left="4"/>
              <w:jc w:val="center"/>
              <w:rPr>
                <w:rFonts w:ascii="仿宋" w:eastAsia="仿宋" w:hAnsi="仿宋" w:cs="仿宋"/>
                <w:sz w:val="20"/>
                <w:szCs w:val="20"/>
              </w:rPr>
            </w:pPr>
            <w:r>
              <w:rPr>
                <w:rFonts w:ascii="仿宋" w:eastAsia="仿宋" w:hAnsi="仿宋" w:cs="仿宋" w:hint="eastAsia"/>
                <w:sz w:val="20"/>
                <w:szCs w:val="20"/>
              </w:rPr>
              <w:t>6</w:t>
            </w:r>
          </w:p>
        </w:tc>
        <w:tc>
          <w:tcPr>
            <w:tcW w:w="44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spacing w:line="240" w:lineRule="exact"/>
              <w:ind w:leftChars="10" w:left="21" w:rightChars="10" w:right="21"/>
              <w:rPr>
                <w:rFonts w:ascii="仿宋" w:eastAsia="仿宋" w:hAnsi="仿宋" w:cs="仿宋"/>
                <w:sz w:val="20"/>
                <w:szCs w:val="20"/>
              </w:rPr>
            </w:pPr>
            <w:r>
              <w:rPr>
                <w:rFonts w:ascii="仿宋" w:eastAsia="仿宋" w:hAnsi="仿宋" w:cs="仿宋" w:hint="eastAsia"/>
                <w:sz w:val="20"/>
                <w:szCs w:val="20"/>
              </w:rPr>
              <w:t>定期开展巡查防治，无重大林业有害生物疫情</w:t>
            </w:r>
          </w:p>
        </w:tc>
        <w:tc>
          <w:tcPr>
            <w:tcW w:w="5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spacing w:before="8" w:line="240" w:lineRule="exact"/>
              <w:ind w:leftChars="10" w:left="21" w:rightChars="10" w:right="21"/>
              <w:rPr>
                <w:rFonts w:ascii="仿宋" w:eastAsia="仿宋" w:hAnsi="仿宋" w:cs="仿宋"/>
                <w:sz w:val="20"/>
                <w:szCs w:val="20"/>
              </w:rPr>
            </w:pPr>
            <w:r>
              <w:rPr>
                <w:rFonts w:ascii="仿宋" w:eastAsia="仿宋" w:hAnsi="仿宋" w:cs="仿宋" w:hint="eastAsia"/>
                <w:spacing w:val="-3"/>
                <w:sz w:val="20"/>
                <w:szCs w:val="20"/>
              </w:rPr>
              <w:t>发生松材线虫病、美国白蛾等林业检疫性有害生物疫情未及时发现并上报</w:t>
            </w:r>
            <w:r>
              <w:rPr>
                <w:rFonts w:ascii="仿宋" w:eastAsia="仿宋" w:hAnsi="仿宋" w:cs="仿宋" w:hint="eastAsia"/>
                <w:sz w:val="20"/>
                <w:szCs w:val="20"/>
              </w:rPr>
              <w:t>的扣5</w:t>
            </w:r>
            <w:r>
              <w:rPr>
                <w:rFonts w:ascii="仿宋" w:eastAsia="仿宋" w:hAnsi="仿宋" w:cs="仿宋" w:hint="eastAsia"/>
                <w:spacing w:val="-3"/>
                <w:sz w:val="20"/>
                <w:szCs w:val="20"/>
              </w:rPr>
              <w:t>分，处置不力的扣</w:t>
            </w:r>
            <w:r>
              <w:rPr>
                <w:rFonts w:ascii="仿宋" w:eastAsia="仿宋" w:hAnsi="仿宋" w:cs="仿宋" w:hint="eastAsia"/>
                <w:sz w:val="20"/>
                <w:szCs w:val="20"/>
              </w:rPr>
              <w:t>3分；发生枫香刺小蠹危害的扣1</w:t>
            </w:r>
            <w:r>
              <w:rPr>
                <w:rFonts w:ascii="仿宋" w:eastAsia="仿宋" w:hAnsi="仿宋" w:cs="仿宋" w:hint="eastAsia"/>
                <w:spacing w:val="-7"/>
                <w:sz w:val="20"/>
                <w:szCs w:val="20"/>
              </w:rPr>
              <w:t>分；天牛、木</w:t>
            </w:r>
            <w:r>
              <w:rPr>
                <w:rFonts w:ascii="仿宋" w:eastAsia="仿宋" w:hAnsi="仿宋" w:cs="仿宋" w:hint="eastAsia"/>
                <w:sz w:val="20"/>
                <w:szCs w:val="20"/>
              </w:rPr>
              <w:t xml:space="preserve"> 蠹蛾等蛀干性害虫危害率10%以上的扣</w:t>
            </w:r>
            <w:r>
              <w:rPr>
                <w:rFonts w:ascii="仿宋" w:eastAsia="仿宋" w:hAnsi="仿宋" w:cs="仿宋" w:hint="eastAsia"/>
                <w:spacing w:val="-46"/>
                <w:sz w:val="20"/>
                <w:szCs w:val="20"/>
              </w:rPr>
              <w:t>1</w:t>
            </w:r>
            <w:r>
              <w:rPr>
                <w:rFonts w:ascii="仿宋" w:eastAsia="仿宋" w:hAnsi="仿宋" w:cs="仿宋" w:hint="eastAsia"/>
                <w:spacing w:val="-3"/>
                <w:sz w:val="20"/>
                <w:szCs w:val="20"/>
              </w:rPr>
              <w:t>分；食叶性、刺吸性害虫危害率</w:t>
            </w:r>
            <w:r>
              <w:rPr>
                <w:rFonts w:ascii="仿宋" w:eastAsia="仿宋" w:hAnsi="仿宋" w:cs="仿宋" w:hint="eastAsia"/>
                <w:sz w:val="20"/>
                <w:szCs w:val="20"/>
              </w:rPr>
              <w:t xml:space="preserve"> 20%以上的扣1分。</w:t>
            </w:r>
          </w:p>
        </w:tc>
        <w:tc>
          <w:tcPr>
            <w:tcW w:w="94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A0412D">
            <w:pPr>
              <w:rPr>
                <w:rFonts w:ascii="仿宋" w:eastAsia="仿宋" w:hAnsi="仿宋" w:cs="仿宋"/>
                <w:sz w:val="20"/>
                <w:szCs w:val="20"/>
              </w:rPr>
            </w:pPr>
          </w:p>
        </w:tc>
      </w:tr>
      <w:tr w:rsidR="00A0412D">
        <w:trPr>
          <w:trHeight w:hRule="exact" w:val="616"/>
          <w:jc w:val="center"/>
        </w:trPr>
        <w:tc>
          <w:tcPr>
            <w:tcW w:w="1314" w:type="dxa"/>
            <w:vMerge w:val="restart"/>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vAlign w:val="center"/>
          </w:tcPr>
          <w:p w:rsidR="00A0412D" w:rsidRDefault="00E822FB">
            <w:pPr>
              <w:pStyle w:val="TableParagraph"/>
              <w:spacing w:before="13" w:line="240" w:lineRule="exact"/>
              <w:jc w:val="center"/>
              <w:rPr>
                <w:rFonts w:ascii="仿宋" w:eastAsia="仿宋" w:hAnsi="仿宋" w:cs="仿宋"/>
                <w:sz w:val="20"/>
                <w:szCs w:val="20"/>
              </w:rPr>
            </w:pPr>
            <w:r>
              <w:rPr>
                <w:rFonts w:ascii="仿宋" w:eastAsia="仿宋" w:hAnsi="仿宋" w:cs="仿宋" w:hint="eastAsia"/>
                <w:sz w:val="20"/>
                <w:szCs w:val="20"/>
              </w:rPr>
              <w:t>林地防火</w:t>
            </w:r>
          </w:p>
          <w:p w:rsidR="00A0412D" w:rsidRDefault="00E822FB">
            <w:pPr>
              <w:pStyle w:val="TableParagraph"/>
              <w:spacing w:before="13" w:line="240" w:lineRule="exact"/>
              <w:jc w:val="center"/>
              <w:rPr>
                <w:rFonts w:ascii="仿宋" w:eastAsia="仿宋" w:hAnsi="仿宋" w:cs="仿宋"/>
                <w:sz w:val="20"/>
                <w:szCs w:val="20"/>
              </w:rPr>
            </w:pPr>
            <w:r>
              <w:rPr>
                <w:rFonts w:ascii="仿宋" w:eastAsia="仿宋" w:hAnsi="仿宋" w:cs="仿宋" w:hint="eastAsia"/>
                <w:sz w:val="20"/>
                <w:szCs w:val="20"/>
              </w:rPr>
              <w:t>（15分） 发生森林火警、 火灾得0分</w:t>
            </w:r>
          </w:p>
        </w:tc>
        <w:tc>
          <w:tcPr>
            <w:tcW w:w="13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spacing w:line="240" w:lineRule="exact"/>
              <w:jc w:val="center"/>
              <w:rPr>
                <w:rFonts w:ascii="仿宋" w:eastAsia="仿宋" w:hAnsi="仿宋" w:cs="仿宋"/>
                <w:sz w:val="20"/>
                <w:szCs w:val="20"/>
              </w:rPr>
            </w:pPr>
            <w:r>
              <w:rPr>
                <w:rFonts w:ascii="仿宋" w:eastAsia="仿宋" w:hAnsi="仿宋" w:cs="仿宋" w:hint="eastAsia"/>
                <w:sz w:val="20"/>
                <w:szCs w:val="20"/>
              </w:rPr>
              <w:t>制度队伍设备</w:t>
            </w:r>
          </w:p>
        </w:tc>
        <w:tc>
          <w:tcPr>
            <w:tcW w:w="73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spacing w:line="240" w:lineRule="exact"/>
              <w:ind w:left="5"/>
              <w:jc w:val="center"/>
              <w:rPr>
                <w:rFonts w:ascii="仿宋" w:eastAsia="仿宋" w:hAnsi="仿宋" w:cs="仿宋"/>
                <w:sz w:val="20"/>
                <w:szCs w:val="20"/>
              </w:rPr>
            </w:pPr>
            <w:r>
              <w:rPr>
                <w:rFonts w:ascii="仿宋" w:eastAsia="仿宋" w:hAnsi="仿宋" w:cs="仿宋" w:hint="eastAsia"/>
                <w:sz w:val="20"/>
                <w:szCs w:val="20"/>
              </w:rPr>
              <w:t>10</w:t>
            </w:r>
          </w:p>
        </w:tc>
        <w:tc>
          <w:tcPr>
            <w:tcW w:w="44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spacing w:before="8" w:line="240" w:lineRule="exact"/>
              <w:ind w:leftChars="10" w:left="21" w:rightChars="10" w:right="21"/>
              <w:rPr>
                <w:rFonts w:ascii="仿宋" w:eastAsia="仿宋" w:hAnsi="仿宋" w:cs="仿宋"/>
                <w:sz w:val="20"/>
                <w:szCs w:val="20"/>
              </w:rPr>
            </w:pPr>
            <w:r>
              <w:rPr>
                <w:rFonts w:ascii="仿宋" w:eastAsia="仿宋" w:hAnsi="仿宋" w:cs="仿宋" w:hint="eastAsia"/>
                <w:spacing w:val="-2"/>
                <w:sz w:val="20"/>
                <w:szCs w:val="20"/>
              </w:rPr>
              <w:t>有防火巡查制度，有防火队伍，配备防火设备，保证全年不发生森林</w:t>
            </w:r>
            <w:r>
              <w:rPr>
                <w:rFonts w:ascii="仿宋" w:eastAsia="仿宋" w:hAnsi="仿宋" w:cs="仿宋" w:hint="eastAsia"/>
                <w:sz w:val="20"/>
                <w:szCs w:val="20"/>
              </w:rPr>
              <w:t>火警、火灾</w:t>
            </w:r>
          </w:p>
        </w:tc>
        <w:tc>
          <w:tcPr>
            <w:tcW w:w="5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spacing w:line="240" w:lineRule="exact"/>
              <w:ind w:leftChars="10" w:left="21" w:rightChars="10" w:right="21" w:firstLineChars="100" w:firstLine="200"/>
              <w:rPr>
                <w:rFonts w:ascii="仿宋" w:eastAsia="仿宋" w:hAnsi="仿宋" w:cs="仿宋"/>
                <w:sz w:val="20"/>
                <w:szCs w:val="20"/>
              </w:rPr>
            </w:pPr>
            <w:r>
              <w:rPr>
                <w:rFonts w:ascii="仿宋" w:eastAsia="仿宋" w:hAnsi="仿宋" w:cs="仿宋" w:hint="eastAsia"/>
                <w:sz w:val="20"/>
                <w:szCs w:val="20"/>
              </w:rPr>
              <w:t>制度、队伍、设备不全扣5分。未配备防火设备扣5分。</w:t>
            </w:r>
          </w:p>
        </w:tc>
        <w:tc>
          <w:tcPr>
            <w:tcW w:w="94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A0412D">
            <w:pPr>
              <w:rPr>
                <w:rFonts w:ascii="仿宋" w:eastAsia="仿宋" w:hAnsi="仿宋" w:cs="仿宋"/>
                <w:sz w:val="20"/>
                <w:szCs w:val="20"/>
              </w:rPr>
            </w:pPr>
          </w:p>
        </w:tc>
      </w:tr>
      <w:tr w:rsidR="00A0412D">
        <w:trPr>
          <w:trHeight w:hRule="exact" w:val="696"/>
          <w:jc w:val="center"/>
        </w:trPr>
        <w:tc>
          <w:tcPr>
            <w:tcW w:w="1314" w:type="dxa"/>
            <w:vMerge/>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vAlign w:val="center"/>
          </w:tcPr>
          <w:p w:rsidR="00A0412D" w:rsidRDefault="00A0412D">
            <w:pPr>
              <w:spacing w:line="240" w:lineRule="exact"/>
              <w:jc w:val="center"/>
              <w:rPr>
                <w:rFonts w:ascii="仿宋" w:eastAsia="仿宋" w:hAnsi="仿宋" w:cs="仿宋"/>
                <w:sz w:val="20"/>
                <w:szCs w:val="20"/>
              </w:rPr>
            </w:pPr>
          </w:p>
        </w:tc>
        <w:tc>
          <w:tcPr>
            <w:tcW w:w="13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spacing w:line="240" w:lineRule="exact"/>
              <w:jc w:val="center"/>
              <w:rPr>
                <w:rFonts w:ascii="仿宋" w:eastAsia="仿宋" w:hAnsi="仿宋" w:cs="仿宋"/>
                <w:sz w:val="20"/>
                <w:szCs w:val="20"/>
              </w:rPr>
            </w:pPr>
            <w:r>
              <w:rPr>
                <w:rFonts w:ascii="仿宋" w:eastAsia="仿宋" w:hAnsi="仿宋" w:cs="仿宋" w:hint="eastAsia"/>
                <w:sz w:val="20"/>
                <w:szCs w:val="20"/>
              </w:rPr>
              <w:t>宣传到位无隐患</w:t>
            </w:r>
          </w:p>
        </w:tc>
        <w:tc>
          <w:tcPr>
            <w:tcW w:w="73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spacing w:line="240" w:lineRule="exact"/>
              <w:ind w:left="4"/>
              <w:jc w:val="center"/>
              <w:rPr>
                <w:rFonts w:ascii="仿宋" w:eastAsia="仿宋" w:hAnsi="仿宋" w:cs="仿宋"/>
                <w:sz w:val="20"/>
                <w:szCs w:val="20"/>
              </w:rPr>
            </w:pPr>
            <w:r>
              <w:rPr>
                <w:rFonts w:ascii="仿宋" w:eastAsia="仿宋" w:hAnsi="仿宋" w:cs="仿宋" w:hint="eastAsia"/>
                <w:sz w:val="20"/>
                <w:szCs w:val="20"/>
              </w:rPr>
              <w:t>5</w:t>
            </w:r>
          </w:p>
        </w:tc>
        <w:tc>
          <w:tcPr>
            <w:tcW w:w="44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spacing w:before="10" w:line="240" w:lineRule="exact"/>
              <w:ind w:leftChars="10" w:left="21" w:rightChars="10" w:right="21"/>
              <w:rPr>
                <w:rFonts w:ascii="仿宋" w:eastAsia="仿宋" w:hAnsi="仿宋" w:cs="仿宋"/>
                <w:sz w:val="20"/>
                <w:szCs w:val="20"/>
              </w:rPr>
            </w:pPr>
            <w:r>
              <w:rPr>
                <w:rFonts w:ascii="仿宋" w:eastAsia="仿宋" w:hAnsi="仿宋" w:cs="仿宋" w:hint="eastAsia"/>
                <w:spacing w:val="-2"/>
                <w:sz w:val="20"/>
                <w:szCs w:val="20"/>
              </w:rPr>
              <w:t>宣传告示到位，积极开展防火宣传活动及演习；无触电线、堆放可燃</w:t>
            </w:r>
            <w:r>
              <w:rPr>
                <w:rFonts w:ascii="仿宋" w:eastAsia="仿宋" w:hAnsi="仿宋" w:cs="仿宋" w:hint="eastAsia"/>
                <w:sz w:val="20"/>
                <w:szCs w:val="20"/>
              </w:rPr>
              <w:t>物等火灾隐患</w:t>
            </w:r>
          </w:p>
        </w:tc>
        <w:tc>
          <w:tcPr>
            <w:tcW w:w="5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spacing w:line="240" w:lineRule="exact"/>
              <w:ind w:leftChars="10" w:left="21" w:rightChars="10" w:right="21" w:firstLineChars="100" w:firstLine="200"/>
              <w:rPr>
                <w:rFonts w:ascii="仿宋" w:eastAsia="仿宋" w:hAnsi="仿宋" w:cs="仿宋"/>
                <w:sz w:val="20"/>
                <w:szCs w:val="20"/>
              </w:rPr>
            </w:pPr>
            <w:r>
              <w:rPr>
                <w:rFonts w:ascii="仿宋" w:eastAsia="仿宋" w:hAnsi="仿宋" w:cs="仿宋" w:hint="eastAsia"/>
                <w:sz w:val="20"/>
                <w:szCs w:val="20"/>
              </w:rPr>
              <w:t>未张贴宣传森林防火告示扣3分；发现林地防火安全隐患有一处扣1分。</w:t>
            </w:r>
          </w:p>
        </w:tc>
        <w:tc>
          <w:tcPr>
            <w:tcW w:w="94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A0412D">
            <w:pPr>
              <w:rPr>
                <w:rFonts w:ascii="仿宋" w:eastAsia="仿宋" w:hAnsi="仿宋" w:cs="仿宋"/>
                <w:sz w:val="20"/>
                <w:szCs w:val="20"/>
              </w:rPr>
            </w:pPr>
          </w:p>
        </w:tc>
      </w:tr>
      <w:tr w:rsidR="00A0412D">
        <w:trPr>
          <w:trHeight w:hRule="exact" w:val="1066"/>
          <w:jc w:val="center"/>
        </w:trPr>
        <w:tc>
          <w:tcPr>
            <w:tcW w:w="1314" w:type="dxa"/>
            <w:vMerge w:val="restart"/>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vAlign w:val="center"/>
          </w:tcPr>
          <w:p w:rsidR="00A0412D" w:rsidRDefault="00E822FB">
            <w:pPr>
              <w:pStyle w:val="TableParagraph"/>
              <w:spacing w:before="13" w:line="240" w:lineRule="exact"/>
              <w:ind w:left="103" w:right="98" w:hanging="3"/>
              <w:jc w:val="center"/>
              <w:rPr>
                <w:rFonts w:ascii="仿宋" w:eastAsia="仿宋" w:hAnsi="仿宋" w:cs="仿宋"/>
                <w:spacing w:val="-7"/>
                <w:sz w:val="20"/>
                <w:szCs w:val="20"/>
              </w:rPr>
            </w:pPr>
            <w:r>
              <w:rPr>
                <w:rFonts w:ascii="仿宋" w:eastAsia="仿宋" w:hAnsi="仿宋" w:cs="仿宋" w:hint="eastAsia"/>
                <w:sz w:val="20"/>
                <w:szCs w:val="20"/>
              </w:rPr>
              <w:t xml:space="preserve">野生动物保护 </w:t>
            </w:r>
            <w:r>
              <w:rPr>
                <w:rFonts w:ascii="仿宋" w:eastAsia="仿宋" w:hAnsi="仿宋" w:cs="仿宋" w:hint="eastAsia"/>
                <w:spacing w:val="-7"/>
                <w:sz w:val="20"/>
                <w:szCs w:val="20"/>
              </w:rPr>
              <w:t>及诉求处置</w:t>
            </w:r>
          </w:p>
          <w:p w:rsidR="00A0412D" w:rsidRDefault="00E822FB">
            <w:pPr>
              <w:pStyle w:val="TableParagraph"/>
              <w:spacing w:before="13" w:line="240" w:lineRule="exact"/>
              <w:ind w:left="103" w:right="98" w:hanging="3"/>
              <w:jc w:val="center"/>
              <w:rPr>
                <w:rFonts w:ascii="仿宋" w:eastAsia="仿宋" w:hAnsi="仿宋" w:cs="仿宋"/>
                <w:sz w:val="20"/>
                <w:szCs w:val="20"/>
              </w:rPr>
            </w:pPr>
            <w:r>
              <w:rPr>
                <w:rFonts w:ascii="仿宋" w:eastAsia="仿宋" w:hAnsi="仿宋" w:cs="仿宋" w:hint="eastAsia"/>
                <w:spacing w:val="-7"/>
                <w:sz w:val="20"/>
                <w:szCs w:val="20"/>
              </w:rPr>
              <w:t>（10</w:t>
            </w:r>
            <w:r>
              <w:rPr>
                <w:rFonts w:ascii="仿宋" w:eastAsia="仿宋" w:hAnsi="仿宋" w:cs="仿宋" w:hint="eastAsia"/>
                <w:sz w:val="20"/>
                <w:szCs w:val="20"/>
              </w:rPr>
              <w:t>分）</w:t>
            </w:r>
          </w:p>
        </w:tc>
        <w:tc>
          <w:tcPr>
            <w:tcW w:w="13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spacing w:line="240" w:lineRule="exact"/>
              <w:jc w:val="center"/>
              <w:rPr>
                <w:rFonts w:ascii="仿宋" w:eastAsia="仿宋" w:hAnsi="仿宋" w:cs="仿宋"/>
                <w:sz w:val="20"/>
                <w:szCs w:val="20"/>
              </w:rPr>
            </w:pPr>
            <w:r>
              <w:rPr>
                <w:rFonts w:ascii="仿宋" w:eastAsia="仿宋" w:hAnsi="仿宋" w:cs="仿宋" w:hint="eastAsia"/>
                <w:sz w:val="20"/>
                <w:szCs w:val="20"/>
              </w:rPr>
              <w:t>野生动物保护</w:t>
            </w:r>
          </w:p>
        </w:tc>
        <w:tc>
          <w:tcPr>
            <w:tcW w:w="73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spacing w:line="240" w:lineRule="exact"/>
              <w:ind w:right="1"/>
              <w:jc w:val="center"/>
              <w:rPr>
                <w:rFonts w:ascii="仿宋" w:eastAsia="仿宋" w:hAnsi="仿宋" w:cs="仿宋"/>
                <w:sz w:val="20"/>
                <w:szCs w:val="20"/>
              </w:rPr>
            </w:pPr>
            <w:r>
              <w:rPr>
                <w:rFonts w:ascii="仿宋" w:eastAsia="仿宋" w:hAnsi="仿宋" w:cs="仿宋" w:hint="eastAsia"/>
                <w:sz w:val="20"/>
                <w:szCs w:val="20"/>
              </w:rPr>
              <w:t>7</w:t>
            </w:r>
          </w:p>
        </w:tc>
        <w:tc>
          <w:tcPr>
            <w:tcW w:w="44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spacing w:before="8" w:line="240" w:lineRule="exact"/>
              <w:ind w:leftChars="10" w:left="21" w:rightChars="10" w:right="21"/>
              <w:rPr>
                <w:rFonts w:ascii="仿宋" w:eastAsia="仿宋" w:hAnsi="仿宋" w:cs="仿宋"/>
                <w:sz w:val="20"/>
                <w:szCs w:val="20"/>
              </w:rPr>
            </w:pPr>
            <w:r>
              <w:rPr>
                <w:rFonts w:ascii="仿宋" w:eastAsia="仿宋" w:hAnsi="仿宋" w:cs="仿宋" w:hint="eastAsia"/>
                <w:spacing w:val="-2"/>
                <w:sz w:val="20"/>
                <w:szCs w:val="20"/>
              </w:rPr>
              <w:t>广泛宣传禁猎区保护，加强野生动物保护和疫源疫病监测巡查，林地</w:t>
            </w:r>
            <w:r>
              <w:rPr>
                <w:rFonts w:ascii="仿宋" w:eastAsia="仿宋" w:hAnsi="仿宋" w:cs="仿宋" w:hint="eastAsia"/>
                <w:sz w:val="20"/>
                <w:szCs w:val="20"/>
              </w:rPr>
              <w:t>内无非法捕猎野生动物现象</w:t>
            </w:r>
          </w:p>
        </w:tc>
        <w:tc>
          <w:tcPr>
            <w:tcW w:w="5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spacing w:before="8" w:line="240" w:lineRule="exact"/>
              <w:ind w:leftChars="10" w:left="21" w:rightChars="10" w:right="21"/>
              <w:rPr>
                <w:rFonts w:ascii="仿宋" w:eastAsia="仿宋" w:hAnsi="仿宋" w:cs="仿宋"/>
                <w:sz w:val="20"/>
                <w:szCs w:val="20"/>
              </w:rPr>
            </w:pPr>
            <w:r>
              <w:rPr>
                <w:rFonts w:ascii="仿宋" w:eastAsia="仿宋" w:hAnsi="仿宋" w:cs="仿宋" w:hint="eastAsia"/>
                <w:sz w:val="20"/>
                <w:szCs w:val="20"/>
              </w:rPr>
              <w:t>未张贴宣传禁猎区保护告示扣3分；发现非法捕猎野生动物现象扣2分；</w:t>
            </w:r>
          </w:p>
          <w:p w:rsidR="00A0412D" w:rsidRDefault="00E822FB">
            <w:pPr>
              <w:pStyle w:val="TableParagraph"/>
              <w:spacing w:before="76" w:line="240" w:lineRule="exact"/>
              <w:ind w:leftChars="10" w:left="21" w:rightChars="10" w:right="21"/>
              <w:rPr>
                <w:rFonts w:ascii="仿宋" w:eastAsia="仿宋" w:hAnsi="仿宋" w:cs="仿宋"/>
                <w:sz w:val="20"/>
                <w:szCs w:val="20"/>
              </w:rPr>
            </w:pPr>
            <w:r>
              <w:rPr>
                <w:rFonts w:ascii="仿宋" w:eastAsia="仿宋" w:hAnsi="仿宋" w:cs="仿宋" w:hint="eastAsia"/>
                <w:sz w:val="20"/>
                <w:szCs w:val="20"/>
              </w:rPr>
              <w:t>发现野生动物异常或死亡未及时上报扣2分。</w:t>
            </w:r>
          </w:p>
        </w:tc>
        <w:tc>
          <w:tcPr>
            <w:tcW w:w="94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A0412D">
            <w:pPr>
              <w:rPr>
                <w:rFonts w:ascii="仿宋" w:eastAsia="仿宋" w:hAnsi="仿宋" w:cs="仿宋"/>
                <w:sz w:val="20"/>
                <w:szCs w:val="20"/>
              </w:rPr>
            </w:pPr>
          </w:p>
        </w:tc>
      </w:tr>
      <w:tr w:rsidR="00A0412D">
        <w:trPr>
          <w:trHeight w:hRule="exact" w:val="647"/>
          <w:jc w:val="center"/>
        </w:trPr>
        <w:tc>
          <w:tcPr>
            <w:tcW w:w="1314" w:type="dxa"/>
            <w:vMerge/>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vAlign w:val="center"/>
          </w:tcPr>
          <w:p w:rsidR="00A0412D" w:rsidRDefault="00A0412D">
            <w:pPr>
              <w:jc w:val="center"/>
              <w:rPr>
                <w:rFonts w:ascii="仿宋" w:eastAsia="仿宋" w:hAnsi="仿宋" w:cs="仿宋"/>
                <w:sz w:val="20"/>
                <w:szCs w:val="20"/>
              </w:rPr>
            </w:pPr>
          </w:p>
        </w:tc>
        <w:tc>
          <w:tcPr>
            <w:tcW w:w="13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spacing w:before="8"/>
              <w:jc w:val="center"/>
              <w:rPr>
                <w:rFonts w:ascii="仿宋" w:eastAsia="仿宋" w:hAnsi="仿宋" w:cs="仿宋"/>
                <w:sz w:val="20"/>
                <w:szCs w:val="20"/>
              </w:rPr>
            </w:pPr>
            <w:r>
              <w:rPr>
                <w:rFonts w:ascii="仿宋" w:eastAsia="仿宋" w:hAnsi="仿宋" w:cs="仿宋" w:hint="eastAsia"/>
                <w:sz w:val="20"/>
                <w:szCs w:val="20"/>
              </w:rPr>
              <w:t>诉求处置</w:t>
            </w:r>
          </w:p>
        </w:tc>
        <w:tc>
          <w:tcPr>
            <w:tcW w:w="73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spacing w:before="8"/>
              <w:ind w:right="1"/>
              <w:jc w:val="center"/>
              <w:rPr>
                <w:rFonts w:ascii="仿宋" w:eastAsia="仿宋" w:hAnsi="仿宋" w:cs="仿宋"/>
                <w:sz w:val="20"/>
                <w:szCs w:val="20"/>
              </w:rPr>
            </w:pPr>
            <w:r>
              <w:rPr>
                <w:rFonts w:ascii="仿宋" w:eastAsia="仿宋" w:hAnsi="仿宋" w:cs="仿宋" w:hint="eastAsia"/>
                <w:sz w:val="20"/>
                <w:szCs w:val="20"/>
              </w:rPr>
              <w:t>3</w:t>
            </w:r>
          </w:p>
        </w:tc>
        <w:tc>
          <w:tcPr>
            <w:tcW w:w="44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spacing w:before="8"/>
              <w:ind w:leftChars="10" w:left="21" w:rightChars="10" w:right="21"/>
              <w:rPr>
                <w:rFonts w:ascii="仿宋" w:eastAsia="仿宋" w:hAnsi="仿宋" w:cs="仿宋"/>
                <w:sz w:val="20"/>
                <w:szCs w:val="20"/>
              </w:rPr>
            </w:pPr>
            <w:r>
              <w:rPr>
                <w:rFonts w:ascii="仿宋" w:eastAsia="仿宋" w:hAnsi="仿宋" w:cs="仿宋" w:hint="eastAsia"/>
                <w:sz w:val="20"/>
                <w:szCs w:val="20"/>
              </w:rPr>
              <w:t>及时配合核实情况并处置好林业站、民警、市民的有关诉求</w:t>
            </w:r>
          </w:p>
        </w:tc>
        <w:tc>
          <w:tcPr>
            <w:tcW w:w="5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spacing w:before="8"/>
              <w:ind w:leftChars="10" w:left="21" w:rightChars="10" w:right="21"/>
              <w:rPr>
                <w:rFonts w:ascii="仿宋" w:eastAsia="仿宋" w:hAnsi="仿宋" w:cs="仿宋"/>
                <w:sz w:val="20"/>
                <w:szCs w:val="20"/>
              </w:rPr>
            </w:pPr>
            <w:r>
              <w:rPr>
                <w:rFonts w:ascii="仿宋" w:eastAsia="仿宋" w:hAnsi="仿宋" w:cs="仿宋" w:hint="eastAsia"/>
                <w:sz w:val="20"/>
                <w:szCs w:val="20"/>
              </w:rPr>
              <w:t>对投诉处理不作为扣2分，未及时反馈信息扣1分。</w:t>
            </w:r>
          </w:p>
        </w:tc>
        <w:tc>
          <w:tcPr>
            <w:tcW w:w="94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A0412D">
            <w:pPr>
              <w:rPr>
                <w:rFonts w:ascii="仿宋" w:eastAsia="仿宋" w:hAnsi="仿宋" w:cs="仿宋"/>
                <w:sz w:val="20"/>
                <w:szCs w:val="20"/>
              </w:rPr>
            </w:pPr>
          </w:p>
        </w:tc>
      </w:tr>
      <w:tr w:rsidR="00A0412D">
        <w:trPr>
          <w:trHeight w:hRule="exact" w:val="507"/>
          <w:jc w:val="center"/>
        </w:trPr>
        <w:tc>
          <w:tcPr>
            <w:tcW w:w="1314"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tabs>
                <w:tab w:val="left" w:pos="647"/>
              </w:tabs>
              <w:spacing w:before="8"/>
              <w:ind w:left="103"/>
              <w:rPr>
                <w:rFonts w:ascii="仿宋" w:eastAsia="仿宋" w:hAnsi="仿宋" w:cs="仿宋"/>
                <w:sz w:val="20"/>
                <w:szCs w:val="20"/>
              </w:rPr>
            </w:pPr>
            <w:r>
              <w:rPr>
                <w:rFonts w:ascii="仿宋" w:eastAsia="仿宋" w:hAnsi="仿宋" w:cs="仿宋" w:hint="eastAsia"/>
                <w:b/>
                <w:bCs/>
                <w:w w:val="95"/>
                <w:sz w:val="20"/>
                <w:szCs w:val="20"/>
              </w:rPr>
              <w:t>合</w:t>
            </w:r>
            <w:r>
              <w:rPr>
                <w:rFonts w:ascii="仿宋" w:eastAsia="仿宋" w:hAnsi="仿宋" w:cs="仿宋" w:hint="eastAsia"/>
                <w:b/>
                <w:bCs/>
                <w:w w:val="95"/>
                <w:sz w:val="20"/>
                <w:szCs w:val="20"/>
              </w:rPr>
              <w:tab/>
            </w:r>
            <w:r>
              <w:rPr>
                <w:rFonts w:ascii="仿宋" w:eastAsia="仿宋" w:hAnsi="仿宋" w:cs="仿宋" w:hint="eastAsia"/>
                <w:b/>
                <w:bCs/>
                <w:sz w:val="20"/>
                <w:szCs w:val="20"/>
              </w:rPr>
              <w:t>计</w:t>
            </w:r>
          </w:p>
        </w:tc>
        <w:tc>
          <w:tcPr>
            <w:tcW w:w="13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A0412D">
            <w:pPr>
              <w:rPr>
                <w:rFonts w:ascii="仿宋" w:eastAsia="仿宋" w:hAnsi="仿宋" w:cs="仿宋"/>
                <w:sz w:val="20"/>
                <w:szCs w:val="20"/>
              </w:rPr>
            </w:pPr>
          </w:p>
        </w:tc>
        <w:tc>
          <w:tcPr>
            <w:tcW w:w="73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E822FB">
            <w:pPr>
              <w:pStyle w:val="TableParagraph"/>
              <w:spacing w:before="8"/>
              <w:jc w:val="center"/>
              <w:rPr>
                <w:rFonts w:ascii="仿宋" w:eastAsia="仿宋" w:hAnsi="仿宋" w:cs="仿宋"/>
                <w:sz w:val="20"/>
                <w:szCs w:val="20"/>
              </w:rPr>
            </w:pPr>
            <w:r>
              <w:rPr>
                <w:rFonts w:ascii="仿宋" w:eastAsia="仿宋" w:hAnsi="仿宋" w:cs="仿宋" w:hint="eastAsia"/>
                <w:b/>
                <w:sz w:val="20"/>
                <w:szCs w:val="20"/>
              </w:rPr>
              <w:t>100</w:t>
            </w:r>
          </w:p>
        </w:tc>
        <w:tc>
          <w:tcPr>
            <w:tcW w:w="44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A0412D">
            <w:pPr>
              <w:ind w:leftChars="10" w:left="21" w:rightChars="10" w:right="21"/>
              <w:rPr>
                <w:rFonts w:ascii="仿宋" w:eastAsia="仿宋" w:hAnsi="仿宋" w:cs="仿宋"/>
                <w:sz w:val="20"/>
                <w:szCs w:val="20"/>
              </w:rPr>
            </w:pPr>
          </w:p>
        </w:tc>
        <w:tc>
          <w:tcPr>
            <w:tcW w:w="5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A0412D">
            <w:pPr>
              <w:ind w:leftChars="10" w:left="21" w:rightChars="10" w:right="21"/>
              <w:rPr>
                <w:rFonts w:ascii="仿宋" w:eastAsia="仿宋" w:hAnsi="仿宋" w:cs="仿宋"/>
                <w:sz w:val="20"/>
                <w:szCs w:val="20"/>
              </w:rPr>
            </w:pPr>
          </w:p>
        </w:tc>
        <w:tc>
          <w:tcPr>
            <w:tcW w:w="94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A0412D" w:rsidRDefault="00A0412D">
            <w:pPr>
              <w:rPr>
                <w:rFonts w:ascii="仿宋" w:eastAsia="仿宋" w:hAnsi="仿宋" w:cs="仿宋"/>
                <w:sz w:val="20"/>
                <w:szCs w:val="20"/>
              </w:rPr>
            </w:pPr>
          </w:p>
        </w:tc>
      </w:tr>
    </w:tbl>
    <w:p w:rsidR="00A0412D" w:rsidRDefault="00A0412D">
      <w:pPr>
        <w:spacing w:line="390" w:lineRule="exact"/>
        <w:ind w:left="5180"/>
        <w:rPr>
          <w:rFonts w:ascii="宋体" w:eastAsia="宋体" w:hAnsi="宋体" w:cs="宋体"/>
          <w:b/>
          <w:bCs/>
          <w:sz w:val="32"/>
          <w:szCs w:val="32"/>
        </w:rPr>
      </w:pPr>
    </w:p>
    <w:p w:rsidR="00A0412D" w:rsidRDefault="00A0412D">
      <w:pPr>
        <w:spacing w:line="390" w:lineRule="exact"/>
        <w:ind w:left="5180"/>
        <w:rPr>
          <w:rFonts w:ascii="宋体" w:eastAsia="宋体" w:hAnsi="宋体" w:cs="宋体"/>
          <w:b/>
          <w:bCs/>
          <w:sz w:val="32"/>
          <w:szCs w:val="32"/>
        </w:rPr>
      </w:pPr>
    </w:p>
    <w:p w:rsidR="00A0412D" w:rsidRDefault="00A0412D">
      <w:pPr>
        <w:spacing w:line="390" w:lineRule="exact"/>
        <w:ind w:left="5180"/>
        <w:rPr>
          <w:rFonts w:ascii="宋体" w:eastAsia="宋体" w:hAnsi="宋体" w:cs="宋体"/>
          <w:b/>
          <w:bCs/>
          <w:sz w:val="32"/>
          <w:szCs w:val="32"/>
        </w:rPr>
      </w:pPr>
    </w:p>
    <w:p w:rsidR="00A0412D" w:rsidRDefault="00A0412D">
      <w:pPr>
        <w:spacing w:line="390" w:lineRule="exact"/>
        <w:ind w:left="5180"/>
        <w:rPr>
          <w:rFonts w:ascii="宋体" w:eastAsia="宋体" w:hAnsi="宋体" w:cs="宋体"/>
          <w:b/>
          <w:bCs/>
          <w:sz w:val="32"/>
          <w:szCs w:val="32"/>
        </w:rPr>
      </w:pPr>
    </w:p>
    <w:p w:rsidR="00A0412D" w:rsidRDefault="00A0412D">
      <w:pPr>
        <w:spacing w:line="390" w:lineRule="exact"/>
        <w:ind w:left="5180"/>
        <w:rPr>
          <w:rFonts w:ascii="宋体" w:eastAsia="宋体" w:hAnsi="宋体" w:cs="宋体"/>
          <w:b/>
          <w:bCs/>
          <w:sz w:val="32"/>
          <w:szCs w:val="32"/>
        </w:rPr>
      </w:pPr>
    </w:p>
    <w:p w:rsidR="00A0412D" w:rsidRDefault="00A0412D">
      <w:pPr>
        <w:spacing w:line="390" w:lineRule="exact"/>
        <w:ind w:left="5180"/>
        <w:rPr>
          <w:rFonts w:ascii="宋体" w:eastAsia="宋体" w:hAnsi="宋体" w:cs="宋体"/>
          <w:b/>
          <w:bCs/>
          <w:sz w:val="32"/>
          <w:szCs w:val="32"/>
        </w:rPr>
      </w:pPr>
    </w:p>
    <w:p w:rsidR="00A0412D" w:rsidRDefault="00A0412D">
      <w:pPr>
        <w:spacing w:line="390" w:lineRule="exact"/>
        <w:ind w:left="5180"/>
        <w:rPr>
          <w:rFonts w:ascii="宋体" w:eastAsia="宋体" w:hAnsi="宋体" w:cs="宋体"/>
          <w:b/>
          <w:bCs/>
          <w:sz w:val="32"/>
          <w:szCs w:val="32"/>
        </w:rPr>
        <w:sectPr w:rsidR="00A0412D">
          <w:pgSz w:w="16838" w:h="11906" w:orient="landscape"/>
          <w:pgMar w:top="1134" w:right="1134" w:bottom="1134" w:left="1134" w:header="851" w:footer="992" w:gutter="0"/>
          <w:cols w:space="720"/>
          <w:docGrid w:type="lines" w:linePitch="312"/>
        </w:sectPr>
      </w:pPr>
    </w:p>
    <w:p w:rsidR="00A0412D" w:rsidRDefault="00E822FB">
      <w:pPr>
        <w:rPr>
          <w:rFonts w:ascii="仿宋" w:eastAsia="仿宋" w:hAnsi="仿宋"/>
          <w:sz w:val="30"/>
          <w:szCs w:val="30"/>
        </w:rPr>
      </w:pPr>
      <w:r>
        <w:rPr>
          <w:rFonts w:ascii="仿宋" w:eastAsia="仿宋" w:hAnsi="仿宋" w:hint="eastAsia"/>
          <w:sz w:val="30"/>
          <w:szCs w:val="30"/>
        </w:rPr>
        <w:lastRenderedPageBreak/>
        <w:t>附件3-5</w:t>
      </w:r>
    </w:p>
    <w:p w:rsidR="00A0412D" w:rsidRDefault="00E822FB">
      <w:pPr>
        <w:spacing w:line="500" w:lineRule="exact"/>
        <w:jc w:val="center"/>
        <w:rPr>
          <w:rFonts w:ascii="黑体" w:eastAsia="黑体" w:hAnsi="Times New Roman" w:cs="Times New Roman"/>
          <w:color w:val="000000"/>
          <w:sz w:val="36"/>
          <w:szCs w:val="36"/>
        </w:rPr>
      </w:pPr>
      <w:r>
        <w:rPr>
          <w:rFonts w:ascii="黑体" w:eastAsia="黑体" w:hAnsi="Times New Roman" w:cs="Times New Roman" w:hint="eastAsia"/>
          <w:color w:val="000000"/>
          <w:sz w:val="36"/>
          <w:szCs w:val="36"/>
        </w:rPr>
        <w:t>车墩镇2023年爱卫健康工作考核办法</w:t>
      </w:r>
    </w:p>
    <w:p w:rsidR="00A0412D" w:rsidRDefault="00A0412D">
      <w:pPr>
        <w:spacing w:line="520" w:lineRule="exact"/>
        <w:jc w:val="center"/>
        <w:rPr>
          <w:rFonts w:ascii="黑体" w:eastAsia="黑体" w:hAnsi="Times New Roman" w:cs="Times New Roman"/>
          <w:color w:val="000000"/>
          <w:sz w:val="30"/>
          <w:szCs w:val="30"/>
        </w:rPr>
      </w:pPr>
    </w:p>
    <w:p w:rsidR="00A0412D" w:rsidRDefault="00E822FB">
      <w:pPr>
        <w:spacing w:line="52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为全面改善环境和卫生质量，保障城市公共卫生安全和市民生命健康，进一步提升市民健康素养和健康获得感，提升爱卫健康管理水平，结合本镇实际，特制定考核办法如下：</w:t>
      </w:r>
    </w:p>
    <w:p w:rsidR="00A0412D" w:rsidRDefault="00E822FB">
      <w:pPr>
        <w:spacing w:line="520" w:lineRule="exact"/>
        <w:ind w:firstLineChars="165" w:firstLine="497"/>
        <w:jc w:val="left"/>
        <w:rPr>
          <w:rFonts w:ascii="仿宋_GB2312" w:eastAsia="仿宋_GB2312" w:hAnsi="仿宋_GB2312" w:cs="仿宋_GB2312"/>
          <w:b/>
          <w:sz w:val="30"/>
          <w:szCs w:val="30"/>
        </w:rPr>
      </w:pPr>
      <w:r>
        <w:rPr>
          <w:rFonts w:ascii="仿宋_GB2312" w:eastAsia="仿宋_GB2312" w:hAnsi="仿宋_GB2312" w:cs="仿宋_GB2312" w:hint="eastAsia"/>
          <w:b/>
          <w:sz w:val="30"/>
          <w:szCs w:val="30"/>
        </w:rPr>
        <w:t>一、考核主体</w:t>
      </w:r>
    </w:p>
    <w:p w:rsidR="00A0412D" w:rsidRDefault="00E822FB">
      <w:pPr>
        <w:spacing w:line="520" w:lineRule="exact"/>
        <w:ind w:firstLineChars="171" w:firstLine="513"/>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镇城市建设管理事务中心。</w:t>
      </w:r>
    </w:p>
    <w:p w:rsidR="00A0412D" w:rsidRDefault="00E822FB">
      <w:pPr>
        <w:spacing w:line="520" w:lineRule="exact"/>
        <w:ind w:firstLineChars="165" w:firstLine="497"/>
        <w:jc w:val="left"/>
        <w:rPr>
          <w:rFonts w:ascii="仿宋_GB2312" w:eastAsia="仿宋_GB2312" w:hAnsi="仿宋_GB2312" w:cs="仿宋_GB2312"/>
          <w:b/>
          <w:sz w:val="30"/>
          <w:szCs w:val="30"/>
        </w:rPr>
      </w:pPr>
      <w:r>
        <w:rPr>
          <w:rFonts w:ascii="仿宋_GB2312" w:eastAsia="仿宋_GB2312" w:hAnsi="仿宋_GB2312" w:cs="仿宋_GB2312" w:hint="eastAsia"/>
          <w:b/>
          <w:sz w:val="30"/>
          <w:szCs w:val="30"/>
        </w:rPr>
        <w:t>二、考核对象</w:t>
      </w:r>
    </w:p>
    <w:p w:rsidR="00A0412D" w:rsidRDefault="00E822FB">
      <w:pPr>
        <w:spacing w:line="520" w:lineRule="exact"/>
        <w:ind w:firstLineChars="171" w:firstLine="513"/>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全镇所有</w:t>
      </w:r>
      <w:r>
        <w:rPr>
          <w:rFonts w:ascii="仿宋_GB2312" w:eastAsia="仿宋_GB2312" w:hAnsi="仿宋_GB2312" w:cs="仿宋_GB2312" w:hint="eastAsia"/>
          <w:color w:val="000000"/>
          <w:sz w:val="30"/>
          <w:szCs w:val="30"/>
        </w:rPr>
        <w:t>行政村、居委会(含筹备组)</w:t>
      </w:r>
      <w:r>
        <w:rPr>
          <w:rFonts w:ascii="仿宋_GB2312" w:eastAsia="仿宋_GB2312" w:hAnsi="仿宋_GB2312" w:cs="仿宋_GB2312" w:hint="eastAsia"/>
          <w:sz w:val="30"/>
          <w:szCs w:val="30"/>
        </w:rPr>
        <w:t>。</w:t>
      </w:r>
    </w:p>
    <w:p w:rsidR="00A0412D" w:rsidRDefault="00E822FB">
      <w:pPr>
        <w:spacing w:line="520" w:lineRule="exact"/>
        <w:ind w:firstLineChars="165" w:firstLine="497"/>
        <w:jc w:val="left"/>
        <w:rPr>
          <w:rFonts w:ascii="仿宋_GB2312" w:eastAsia="仿宋_GB2312" w:hAnsi="仿宋_GB2312" w:cs="仿宋_GB2312"/>
          <w:b/>
          <w:sz w:val="30"/>
          <w:szCs w:val="30"/>
        </w:rPr>
      </w:pPr>
      <w:r>
        <w:rPr>
          <w:rFonts w:ascii="仿宋_GB2312" w:eastAsia="仿宋_GB2312" w:hAnsi="仿宋_GB2312" w:cs="仿宋_GB2312" w:hint="eastAsia"/>
          <w:b/>
          <w:sz w:val="30"/>
          <w:szCs w:val="30"/>
        </w:rPr>
        <w:t>三、考核内容</w:t>
      </w:r>
    </w:p>
    <w:p w:rsidR="00A0412D" w:rsidRDefault="00E822FB">
      <w:pPr>
        <w:spacing w:line="520" w:lineRule="exact"/>
        <w:ind w:firstLineChars="171" w:firstLine="482"/>
        <w:jc w:val="left"/>
        <w:rPr>
          <w:rFonts w:ascii="仿宋_GB2312" w:eastAsia="仿宋_GB2312" w:hAnsi="仿宋_GB2312" w:cs="仿宋_GB2312"/>
          <w:sz w:val="30"/>
          <w:szCs w:val="30"/>
        </w:rPr>
      </w:pPr>
      <w:r>
        <w:rPr>
          <w:rFonts w:ascii="仿宋_GB2312" w:eastAsia="仿宋_GB2312" w:hAnsi="仿宋_GB2312" w:cs="仿宋_GB2312" w:hint="eastAsia"/>
          <w:spacing w:val="-9"/>
          <w:sz w:val="30"/>
          <w:szCs w:val="30"/>
        </w:rPr>
        <w:t>考核内容主要包括</w:t>
      </w:r>
      <w:r>
        <w:rPr>
          <w:rFonts w:ascii="仿宋_GB2312" w:eastAsia="仿宋_GB2312" w:hAnsi="仿宋_GB2312" w:cs="仿宋_GB2312" w:hint="eastAsia"/>
          <w:sz w:val="30"/>
          <w:szCs w:val="30"/>
        </w:rPr>
        <w:t>工作推进、宣传发动、控烟、病媒防制、信息报送等。各基层单位有创新工作方法，工作经验做法得到区级及以上部门或媒体推广和报道的，视情况给予加分。</w:t>
      </w:r>
    </w:p>
    <w:p w:rsidR="00A0412D" w:rsidRDefault="00E822FB">
      <w:pPr>
        <w:spacing w:line="520" w:lineRule="exact"/>
        <w:ind w:firstLineChars="165" w:firstLine="497"/>
        <w:jc w:val="left"/>
        <w:rPr>
          <w:rFonts w:ascii="仿宋_GB2312" w:eastAsia="仿宋_GB2312" w:hAnsi="仿宋_GB2312" w:cs="仿宋_GB2312"/>
          <w:b/>
          <w:sz w:val="30"/>
          <w:szCs w:val="30"/>
        </w:rPr>
      </w:pPr>
      <w:r>
        <w:rPr>
          <w:rFonts w:ascii="仿宋_GB2312" w:eastAsia="仿宋_GB2312" w:hAnsi="仿宋_GB2312" w:cs="仿宋_GB2312" w:hint="eastAsia"/>
          <w:b/>
          <w:sz w:val="30"/>
          <w:szCs w:val="30"/>
        </w:rPr>
        <w:t>四、考核方式</w:t>
      </w:r>
    </w:p>
    <w:p w:rsidR="00A0412D" w:rsidRDefault="00E822FB">
      <w:pPr>
        <w:spacing w:line="520" w:lineRule="exact"/>
        <w:ind w:firstLineChars="171" w:firstLine="515"/>
        <w:jc w:val="left"/>
        <w:rPr>
          <w:rFonts w:ascii="仿宋_GB2312" w:eastAsia="仿宋_GB2312" w:hAnsi="仿宋_GB2312" w:cs="仿宋_GB2312"/>
          <w:sz w:val="30"/>
          <w:szCs w:val="30"/>
        </w:rPr>
      </w:pPr>
      <w:r>
        <w:rPr>
          <w:rFonts w:ascii="仿宋_GB2312" w:eastAsia="仿宋_GB2312" w:hAnsi="仿宋_GB2312" w:cs="仿宋_GB2312" w:hint="eastAsia"/>
          <w:b/>
          <w:sz w:val="30"/>
          <w:szCs w:val="30"/>
        </w:rPr>
        <w:t>（一）日常检查考核。</w:t>
      </w:r>
      <w:r>
        <w:rPr>
          <w:rFonts w:ascii="仿宋_GB2312" w:eastAsia="仿宋_GB2312" w:hAnsi="仿宋_GB2312" w:cs="仿宋_GB2312" w:hint="eastAsia"/>
          <w:sz w:val="30"/>
          <w:szCs w:val="30"/>
        </w:rPr>
        <w:t>镇城市建设管理事务中心根据工作安排和需要，对各项工作任务完成情况进行检查考核。</w:t>
      </w:r>
    </w:p>
    <w:p w:rsidR="00A0412D" w:rsidRDefault="00E822FB">
      <w:pPr>
        <w:numPr>
          <w:ilvl w:val="0"/>
          <w:numId w:val="2"/>
        </w:numPr>
        <w:spacing w:line="520"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bCs/>
          <w:sz w:val="30"/>
          <w:szCs w:val="30"/>
        </w:rPr>
        <w:t>开展年度考核</w:t>
      </w:r>
    </w:p>
    <w:p w:rsidR="00A0412D" w:rsidRDefault="00E822FB">
      <w:pPr>
        <w:spacing w:line="520" w:lineRule="exact"/>
        <w:ind w:firstLineChars="200" w:firstLine="602"/>
        <w:rPr>
          <w:rFonts w:ascii="仿宋_GB2312" w:eastAsia="仿宋_GB2312" w:hAnsi="仿宋_GB2312" w:cs="仿宋_GB2312"/>
          <w:sz w:val="30"/>
          <w:szCs w:val="30"/>
        </w:rPr>
      </w:pPr>
      <w:r>
        <w:rPr>
          <w:rFonts w:ascii="仿宋_GB2312" w:eastAsia="仿宋_GB2312" w:hAnsi="仿宋_GB2312" w:cs="仿宋_GB2312" w:hint="eastAsia"/>
          <w:b/>
          <w:bCs/>
          <w:sz w:val="30"/>
          <w:szCs w:val="30"/>
        </w:rPr>
        <w:t>1.组织自查。</w:t>
      </w:r>
      <w:r>
        <w:rPr>
          <w:rFonts w:ascii="仿宋_GB2312" w:eastAsia="仿宋_GB2312" w:hAnsi="仿宋_GB2312" w:cs="仿宋_GB2312" w:hint="eastAsia"/>
          <w:sz w:val="30"/>
          <w:szCs w:val="30"/>
        </w:rPr>
        <w:t>各相关（村）居委会每年对照考核方案和评分标准开展自查，每年11月上旬形成自查报告报镇城建中心。</w:t>
      </w:r>
    </w:p>
    <w:p w:rsidR="00A0412D" w:rsidRDefault="00E822FB">
      <w:pPr>
        <w:spacing w:line="520" w:lineRule="exact"/>
        <w:ind w:firstLineChars="200" w:firstLine="602"/>
        <w:rPr>
          <w:rFonts w:ascii="仿宋_GB2312" w:eastAsia="仿宋_GB2312" w:hAnsi="仿宋_GB2312" w:cs="仿宋_GB2312"/>
          <w:sz w:val="30"/>
          <w:szCs w:val="30"/>
        </w:rPr>
      </w:pPr>
      <w:r>
        <w:rPr>
          <w:rFonts w:ascii="仿宋_GB2312" w:eastAsia="仿宋_GB2312" w:hAnsi="仿宋_GB2312" w:cs="仿宋_GB2312" w:hint="eastAsia"/>
          <w:b/>
          <w:bCs/>
          <w:sz w:val="30"/>
          <w:szCs w:val="30"/>
        </w:rPr>
        <w:t>2.年度考核。</w:t>
      </w:r>
      <w:r>
        <w:rPr>
          <w:rFonts w:ascii="仿宋_GB2312" w:eastAsia="仿宋_GB2312" w:hAnsi="仿宋_GB2312" w:cs="仿宋_GB2312" w:hint="eastAsia"/>
          <w:sz w:val="30"/>
          <w:szCs w:val="30"/>
        </w:rPr>
        <w:t>由镇城建中心考核小组组织实施，按照考核方案和评分标准对各相关（村）居委会集中进行综合考核评分。采取听取汇报、现场检查（抽查）、查阅台账及档案资料等方式进行。考核综合评分采取百分制，划分为优秀、良好、合格、不合格四个等级，90分（含）以上为优秀，80分（含）至90分为良好，60分（含）至80分为合格，60分以下为不合格。</w:t>
      </w:r>
    </w:p>
    <w:p w:rsidR="00A0412D" w:rsidRDefault="00E822FB">
      <w:pPr>
        <w:spacing w:line="520" w:lineRule="exact"/>
        <w:ind w:firstLineChars="165" w:firstLine="497"/>
        <w:jc w:val="left"/>
        <w:rPr>
          <w:rFonts w:ascii="仿宋_GB2312" w:eastAsia="仿宋_GB2312" w:hAnsi="仿宋_GB2312" w:cs="仿宋_GB2312"/>
          <w:b/>
          <w:sz w:val="30"/>
          <w:szCs w:val="30"/>
        </w:rPr>
      </w:pPr>
      <w:r>
        <w:rPr>
          <w:rFonts w:ascii="仿宋_GB2312" w:eastAsia="仿宋_GB2312" w:hAnsi="仿宋_GB2312" w:cs="仿宋_GB2312" w:hint="eastAsia"/>
          <w:b/>
          <w:sz w:val="30"/>
          <w:szCs w:val="30"/>
        </w:rPr>
        <w:lastRenderedPageBreak/>
        <w:t>五、结果运用</w:t>
      </w:r>
    </w:p>
    <w:p w:rsidR="00A0412D" w:rsidRDefault="00E822FB">
      <w:pPr>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年度考核成绩纳入各村居（单位）年度目标责任考核奖励体系，同时作为专项奖励补贴的主要依据。</w:t>
      </w:r>
    </w:p>
    <w:p w:rsidR="00A0412D" w:rsidRDefault="00E822FB">
      <w:pPr>
        <w:spacing w:line="520" w:lineRule="exact"/>
        <w:ind w:firstLineChars="165" w:firstLine="497"/>
        <w:jc w:val="left"/>
        <w:rPr>
          <w:rFonts w:ascii="仿宋_GB2312" w:eastAsia="仿宋_GB2312" w:hAnsi="仿宋_GB2312" w:cs="仿宋_GB2312"/>
          <w:b/>
          <w:sz w:val="30"/>
          <w:szCs w:val="30"/>
        </w:rPr>
      </w:pPr>
      <w:r>
        <w:rPr>
          <w:rFonts w:ascii="仿宋_GB2312" w:eastAsia="仿宋_GB2312" w:hAnsi="仿宋_GB2312" w:cs="仿宋_GB2312" w:hint="eastAsia"/>
          <w:b/>
          <w:sz w:val="30"/>
          <w:szCs w:val="30"/>
        </w:rPr>
        <w:t>六、其他</w:t>
      </w:r>
    </w:p>
    <w:p w:rsidR="00A0412D" w:rsidRDefault="00E822FB">
      <w:pPr>
        <w:spacing w:line="520" w:lineRule="exact"/>
        <w:ind w:firstLineChars="171" w:firstLine="513"/>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本考核办法实施自2023年1月1日起试行，由城市建设管理事务中心负责解释。</w:t>
      </w:r>
    </w:p>
    <w:p w:rsidR="00A0412D" w:rsidRDefault="00A0412D">
      <w:pPr>
        <w:spacing w:line="520" w:lineRule="exact"/>
        <w:jc w:val="left"/>
        <w:rPr>
          <w:rFonts w:ascii="仿宋_GB2312" w:eastAsia="仿宋_GB2312" w:hAnsi="仿宋_GB2312" w:cs="仿宋_GB2312"/>
          <w:sz w:val="30"/>
          <w:szCs w:val="30"/>
        </w:rPr>
      </w:pPr>
    </w:p>
    <w:p w:rsidR="00A0412D" w:rsidRDefault="00E822FB">
      <w:pPr>
        <w:spacing w:line="52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附件：2023年车墩镇爱国卫生和健康社区建设工作考评表</w:t>
      </w:r>
    </w:p>
    <w:p w:rsidR="00A0412D" w:rsidRDefault="00A0412D">
      <w:pPr>
        <w:spacing w:line="520" w:lineRule="exact"/>
        <w:jc w:val="left"/>
        <w:rPr>
          <w:rFonts w:ascii="仿宋_GB2312" w:eastAsia="仿宋_GB2312" w:hAnsi="仿宋_GB2312" w:cs="仿宋_GB2312"/>
          <w:sz w:val="30"/>
          <w:szCs w:val="30"/>
        </w:rPr>
      </w:pPr>
    </w:p>
    <w:p w:rsidR="00A0412D" w:rsidRDefault="00E822FB">
      <w:pPr>
        <w:spacing w:line="520" w:lineRule="exact"/>
        <w:jc w:val="right"/>
        <w:rPr>
          <w:rFonts w:ascii="仿宋_GB2312" w:eastAsia="仿宋_GB2312" w:hAnsi="仿宋_GB2312" w:cs="仿宋_GB2312"/>
          <w:sz w:val="30"/>
          <w:szCs w:val="30"/>
        </w:rPr>
      </w:pPr>
      <w:r>
        <w:rPr>
          <w:rFonts w:ascii="仿宋_GB2312" w:eastAsia="仿宋_GB2312" w:hAnsi="仿宋_GB2312" w:cs="仿宋_GB2312" w:hint="eastAsia"/>
          <w:sz w:val="30"/>
          <w:szCs w:val="30"/>
        </w:rPr>
        <w:t>车墩镇城市建设管理事务中心</w:t>
      </w:r>
    </w:p>
    <w:p w:rsidR="00A0412D" w:rsidRDefault="00E822FB">
      <w:pPr>
        <w:spacing w:line="520" w:lineRule="exact"/>
        <w:ind w:right="56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2023年1月1日</w:t>
      </w:r>
    </w:p>
    <w:p w:rsidR="00A0412D" w:rsidRDefault="00A0412D">
      <w:pPr>
        <w:spacing w:line="390" w:lineRule="exact"/>
        <w:ind w:left="5180"/>
        <w:rPr>
          <w:rFonts w:ascii="宋体" w:eastAsia="宋体" w:hAnsi="宋体" w:cs="宋体"/>
          <w:b/>
          <w:bCs/>
          <w:sz w:val="32"/>
          <w:szCs w:val="32"/>
        </w:rPr>
      </w:pPr>
    </w:p>
    <w:p w:rsidR="00A0412D" w:rsidRDefault="00A0412D" w:rsidP="00F717B7">
      <w:pPr>
        <w:pStyle w:val="a3"/>
        <w:spacing w:before="0" w:line="520" w:lineRule="exact"/>
        <w:ind w:left="5100" w:hangingChars="1700" w:hanging="5100"/>
        <w:jc w:val="left"/>
        <w:rPr>
          <w:rFonts w:cs="仿宋_GB2312"/>
          <w:sz w:val="30"/>
          <w:szCs w:val="30"/>
        </w:rPr>
        <w:sectPr w:rsidR="00A0412D">
          <w:pgSz w:w="11906" w:h="16838"/>
          <w:pgMar w:top="1417" w:right="1701" w:bottom="1417" w:left="1701" w:header="851" w:footer="992" w:gutter="0"/>
          <w:cols w:space="720"/>
          <w:docGrid w:type="lines" w:linePitch="312"/>
        </w:sectPr>
      </w:pPr>
    </w:p>
    <w:p w:rsidR="00A0412D" w:rsidRDefault="00E822FB" w:rsidP="00F717B7">
      <w:pPr>
        <w:pStyle w:val="a3"/>
        <w:spacing w:before="0" w:line="520" w:lineRule="exact"/>
        <w:ind w:left="6120" w:hangingChars="1700" w:hanging="6120"/>
        <w:jc w:val="center"/>
        <w:rPr>
          <w:rFonts w:ascii="黑体" w:eastAsia="黑体" w:hAnsi="黑体" w:cs="黑体"/>
          <w:color w:val="000000"/>
          <w:kern w:val="0"/>
          <w:sz w:val="36"/>
          <w:szCs w:val="36"/>
        </w:rPr>
      </w:pPr>
      <w:r>
        <w:rPr>
          <w:rFonts w:ascii="黑体" w:eastAsia="黑体" w:hAnsi="黑体" w:cs="黑体" w:hint="eastAsia"/>
          <w:color w:val="000000"/>
          <w:kern w:val="0"/>
          <w:sz w:val="36"/>
          <w:szCs w:val="36"/>
        </w:rPr>
        <w:lastRenderedPageBreak/>
        <w:t>2023年车墩镇爱国卫生和健康社区建设工作考评表</w:t>
      </w:r>
    </w:p>
    <w:tbl>
      <w:tblPr>
        <w:tblW w:w="14173" w:type="dxa"/>
        <w:jc w:val="center"/>
        <w:tblLook w:val="04A0"/>
      </w:tblPr>
      <w:tblGrid>
        <w:gridCol w:w="1611"/>
        <w:gridCol w:w="1220"/>
        <w:gridCol w:w="10309"/>
        <w:gridCol w:w="1033"/>
      </w:tblGrid>
      <w:tr w:rsidR="00A0412D">
        <w:trPr>
          <w:trHeight w:val="285"/>
          <w:jc w:val="center"/>
        </w:trPr>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E822FB">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内 容</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E822FB">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分值</w:t>
            </w:r>
          </w:p>
        </w:tc>
        <w:tc>
          <w:tcPr>
            <w:tcW w:w="10309" w:type="dxa"/>
            <w:tcBorders>
              <w:top w:val="single" w:sz="4" w:space="0" w:color="000000"/>
              <w:left w:val="single" w:sz="4" w:space="0" w:color="000000"/>
              <w:bottom w:val="nil"/>
              <w:right w:val="single" w:sz="4" w:space="0" w:color="000000"/>
            </w:tcBorders>
            <w:shd w:val="clear" w:color="auto" w:fill="auto"/>
            <w:vAlign w:val="center"/>
          </w:tcPr>
          <w:p w:rsidR="00A0412D" w:rsidRDefault="00E822FB">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要          求</w:t>
            </w:r>
          </w:p>
        </w:tc>
        <w:tc>
          <w:tcPr>
            <w:tcW w:w="1033" w:type="dxa"/>
            <w:tcBorders>
              <w:top w:val="single" w:sz="4" w:space="0" w:color="000000"/>
              <w:left w:val="single" w:sz="4" w:space="0" w:color="000000"/>
              <w:bottom w:val="nil"/>
              <w:right w:val="single" w:sz="4" w:space="0" w:color="000000"/>
            </w:tcBorders>
            <w:shd w:val="clear" w:color="auto" w:fill="auto"/>
            <w:vAlign w:val="center"/>
          </w:tcPr>
          <w:p w:rsidR="00A0412D" w:rsidRDefault="00E822FB">
            <w:pPr>
              <w:widowControl/>
              <w:jc w:val="center"/>
              <w:textAlignment w:val="center"/>
              <w:rPr>
                <w:sz w:val="24"/>
                <w:szCs w:val="24"/>
              </w:rPr>
            </w:pPr>
            <w:r>
              <w:rPr>
                <w:rFonts w:ascii="宋体" w:eastAsia="宋体" w:hAnsi="宋体" w:cs="宋体" w:hint="eastAsia"/>
                <w:b/>
                <w:bCs/>
                <w:color w:val="000000"/>
                <w:kern w:val="0"/>
                <w:sz w:val="24"/>
                <w:szCs w:val="24"/>
              </w:rPr>
              <w:t>考核分</w:t>
            </w:r>
          </w:p>
        </w:tc>
      </w:tr>
      <w:tr w:rsidR="00A0412D">
        <w:trPr>
          <w:trHeight w:val="540"/>
          <w:jc w:val="center"/>
        </w:trPr>
        <w:tc>
          <w:tcPr>
            <w:tcW w:w="1611" w:type="dxa"/>
            <w:tcBorders>
              <w:top w:val="single" w:sz="4" w:space="0" w:color="000000"/>
              <w:left w:val="single" w:sz="4" w:space="0" w:color="000000"/>
              <w:bottom w:val="nil"/>
              <w:right w:val="single" w:sz="4" w:space="0" w:color="000000"/>
            </w:tcBorders>
            <w:shd w:val="clear" w:color="auto" w:fill="auto"/>
            <w:vAlign w:val="center"/>
          </w:tcPr>
          <w:p w:rsidR="00A0412D" w:rsidRDefault="00E822FB">
            <w:pPr>
              <w:widowControl/>
              <w:spacing w:line="260" w:lineRule="exact"/>
              <w:jc w:val="center"/>
              <w:textAlignment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组织保障</w:t>
            </w:r>
          </w:p>
          <w:p w:rsidR="00A0412D" w:rsidRDefault="00E822FB">
            <w:pPr>
              <w:widowControl/>
              <w:spacing w:line="26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（5分）</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E822FB">
            <w:pPr>
              <w:widowControl/>
              <w:spacing w:line="26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c>
          <w:tcPr>
            <w:tcW w:w="10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E822FB">
            <w:pPr>
              <w:widowControl/>
              <w:spacing w:line="26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建立爱卫和健康社区建设工作协调、推进机制，纳入居村工作计划，定期召开工作例会，推进各项工作。</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A0412D">
            <w:pPr>
              <w:spacing w:line="260" w:lineRule="exact"/>
              <w:rPr>
                <w:sz w:val="20"/>
                <w:szCs w:val="20"/>
              </w:rPr>
            </w:pPr>
          </w:p>
        </w:tc>
      </w:tr>
      <w:tr w:rsidR="00A0412D">
        <w:trPr>
          <w:trHeight w:val="285"/>
          <w:jc w:val="center"/>
        </w:trPr>
        <w:tc>
          <w:tcPr>
            <w:tcW w:w="1611" w:type="dxa"/>
            <w:vMerge w:val="restart"/>
            <w:tcBorders>
              <w:top w:val="single" w:sz="4" w:space="0" w:color="000000"/>
              <w:left w:val="single" w:sz="4" w:space="0" w:color="000000"/>
              <w:bottom w:val="nil"/>
              <w:right w:val="single" w:sz="4" w:space="0" w:color="000000"/>
            </w:tcBorders>
            <w:shd w:val="clear" w:color="auto" w:fill="auto"/>
            <w:vAlign w:val="center"/>
          </w:tcPr>
          <w:p w:rsidR="00A0412D" w:rsidRDefault="00E822FB">
            <w:pPr>
              <w:widowControl/>
              <w:spacing w:line="26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工作推进               （5分）</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E822FB">
            <w:pPr>
              <w:widowControl/>
              <w:spacing w:line="26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0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E822FB">
            <w:pPr>
              <w:widowControl/>
              <w:spacing w:line="26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有工作计划和总结</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A0412D">
            <w:pPr>
              <w:spacing w:line="260" w:lineRule="exact"/>
              <w:rPr>
                <w:sz w:val="20"/>
                <w:szCs w:val="20"/>
              </w:rPr>
            </w:pPr>
          </w:p>
        </w:tc>
      </w:tr>
      <w:tr w:rsidR="00A0412D">
        <w:trPr>
          <w:trHeight w:val="285"/>
          <w:jc w:val="center"/>
        </w:trPr>
        <w:tc>
          <w:tcPr>
            <w:tcW w:w="1611" w:type="dxa"/>
            <w:vMerge/>
            <w:tcBorders>
              <w:top w:val="single" w:sz="4" w:space="0" w:color="000000"/>
              <w:left w:val="single" w:sz="4" w:space="0" w:color="000000"/>
              <w:bottom w:val="nil"/>
              <w:right w:val="single" w:sz="4" w:space="0" w:color="000000"/>
            </w:tcBorders>
            <w:shd w:val="clear" w:color="auto" w:fill="auto"/>
            <w:vAlign w:val="center"/>
          </w:tcPr>
          <w:p w:rsidR="00A0412D" w:rsidRDefault="00A0412D">
            <w:pPr>
              <w:spacing w:line="260" w:lineRule="exact"/>
              <w:jc w:val="center"/>
              <w:rPr>
                <w:rFonts w:ascii="宋体" w:eastAsia="宋体" w:hAnsi="宋体" w:cs="宋体"/>
                <w:b/>
                <w:bCs/>
                <w:color w:val="000000"/>
                <w:sz w:val="20"/>
                <w:szCs w:val="20"/>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E822FB">
            <w:pPr>
              <w:widowControl/>
              <w:spacing w:line="26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10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E822FB">
            <w:pPr>
              <w:widowControl/>
              <w:spacing w:line="26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开展爱卫历史及创卫、健康促进、控烟等工作培训、交流</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A0412D">
            <w:pPr>
              <w:spacing w:line="260" w:lineRule="exact"/>
              <w:rPr>
                <w:sz w:val="20"/>
                <w:szCs w:val="20"/>
              </w:rPr>
            </w:pPr>
          </w:p>
        </w:tc>
      </w:tr>
      <w:tr w:rsidR="00A0412D">
        <w:trPr>
          <w:trHeight w:val="285"/>
          <w:jc w:val="center"/>
        </w:trPr>
        <w:tc>
          <w:tcPr>
            <w:tcW w:w="1611" w:type="dxa"/>
            <w:vMerge/>
            <w:tcBorders>
              <w:top w:val="single" w:sz="4" w:space="0" w:color="000000"/>
              <w:left w:val="single" w:sz="4" w:space="0" w:color="000000"/>
              <w:bottom w:val="nil"/>
              <w:right w:val="single" w:sz="4" w:space="0" w:color="000000"/>
            </w:tcBorders>
            <w:shd w:val="clear" w:color="auto" w:fill="auto"/>
            <w:vAlign w:val="center"/>
          </w:tcPr>
          <w:p w:rsidR="00A0412D" w:rsidRDefault="00A0412D">
            <w:pPr>
              <w:spacing w:line="260" w:lineRule="exact"/>
              <w:jc w:val="center"/>
              <w:rPr>
                <w:rFonts w:ascii="宋体" w:eastAsia="宋体" w:hAnsi="宋体" w:cs="宋体"/>
                <w:b/>
                <w:bCs/>
                <w:color w:val="000000"/>
                <w:sz w:val="20"/>
                <w:szCs w:val="20"/>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E822FB">
            <w:pPr>
              <w:widowControl/>
              <w:spacing w:line="26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10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E822FB">
            <w:pPr>
              <w:widowControl/>
              <w:spacing w:line="26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爱卫志愿者队伍健全，有管理机制和活动内容</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A0412D">
            <w:pPr>
              <w:spacing w:line="260" w:lineRule="exact"/>
              <w:rPr>
                <w:sz w:val="20"/>
                <w:szCs w:val="20"/>
              </w:rPr>
            </w:pPr>
          </w:p>
        </w:tc>
      </w:tr>
      <w:tr w:rsidR="00A0412D">
        <w:trPr>
          <w:trHeight w:val="285"/>
          <w:jc w:val="center"/>
        </w:trPr>
        <w:tc>
          <w:tcPr>
            <w:tcW w:w="16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E822FB">
            <w:pPr>
              <w:widowControl/>
              <w:spacing w:line="260" w:lineRule="exact"/>
              <w:jc w:val="center"/>
              <w:textAlignment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宣传发动</w:t>
            </w:r>
          </w:p>
          <w:p w:rsidR="00A0412D" w:rsidRDefault="00E822FB">
            <w:pPr>
              <w:widowControl/>
              <w:spacing w:line="26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（10分）</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E822FB">
            <w:pPr>
              <w:widowControl/>
              <w:spacing w:line="26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0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E822FB">
            <w:pPr>
              <w:widowControl/>
              <w:spacing w:line="26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居村委（居住区）、健康场所有固定的宣传阵地，内容定期更新</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A0412D">
            <w:pPr>
              <w:spacing w:line="260" w:lineRule="exact"/>
              <w:rPr>
                <w:sz w:val="20"/>
                <w:szCs w:val="20"/>
              </w:rPr>
            </w:pPr>
          </w:p>
        </w:tc>
      </w:tr>
      <w:tr w:rsidR="00A0412D">
        <w:trPr>
          <w:trHeight w:val="285"/>
          <w:jc w:val="center"/>
        </w:trPr>
        <w:tc>
          <w:tcPr>
            <w:tcW w:w="16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A0412D">
            <w:pPr>
              <w:spacing w:line="260" w:lineRule="exact"/>
              <w:jc w:val="center"/>
              <w:rPr>
                <w:rFonts w:ascii="宋体" w:eastAsia="宋体" w:hAnsi="宋体" w:cs="宋体"/>
                <w:b/>
                <w:bCs/>
                <w:color w:val="000000"/>
                <w:sz w:val="20"/>
                <w:szCs w:val="20"/>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E822FB">
            <w:pPr>
              <w:widowControl/>
              <w:spacing w:line="26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10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E822FB">
            <w:pPr>
              <w:widowControl/>
              <w:spacing w:line="26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配合镇爱卫办组织开展好健康大讲堂等各类健康宣传活动及健康科普创作、传播活动。</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A0412D">
            <w:pPr>
              <w:spacing w:line="260" w:lineRule="exact"/>
              <w:rPr>
                <w:sz w:val="20"/>
                <w:szCs w:val="20"/>
              </w:rPr>
            </w:pPr>
          </w:p>
        </w:tc>
      </w:tr>
      <w:tr w:rsidR="00A0412D">
        <w:trPr>
          <w:trHeight w:val="285"/>
          <w:jc w:val="center"/>
        </w:trPr>
        <w:tc>
          <w:tcPr>
            <w:tcW w:w="16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A0412D">
            <w:pPr>
              <w:spacing w:line="260" w:lineRule="exact"/>
              <w:jc w:val="center"/>
              <w:rPr>
                <w:rFonts w:ascii="宋体" w:eastAsia="宋体" w:hAnsi="宋体" w:cs="宋体"/>
                <w:b/>
                <w:bCs/>
                <w:color w:val="000000"/>
                <w:sz w:val="20"/>
                <w:szCs w:val="20"/>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E822FB">
            <w:pPr>
              <w:widowControl/>
              <w:spacing w:line="26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c>
          <w:tcPr>
            <w:tcW w:w="10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E822FB">
            <w:pPr>
              <w:widowControl/>
              <w:spacing w:line="26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卫生月、健康日主题宣传（3月1日、爱国卫生月、5月31日、9月1日等）</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A0412D">
            <w:pPr>
              <w:spacing w:line="260" w:lineRule="exact"/>
              <w:rPr>
                <w:sz w:val="20"/>
                <w:szCs w:val="20"/>
              </w:rPr>
            </w:pPr>
          </w:p>
        </w:tc>
      </w:tr>
      <w:tr w:rsidR="00A0412D">
        <w:trPr>
          <w:trHeight w:val="285"/>
          <w:jc w:val="center"/>
        </w:trPr>
        <w:tc>
          <w:tcPr>
            <w:tcW w:w="16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A0412D">
            <w:pPr>
              <w:spacing w:line="260" w:lineRule="exact"/>
              <w:jc w:val="center"/>
              <w:rPr>
                <w:rFonts w:ascii="宋体" w:eastAsia="宋体" w:hAnsi="宋体" w:cs="宋体"/>
                <w:b/>
                <w:bCs/>
                <w:color w:val="000000"/>
                <w:sz w:val="20"/>
                <w:szCs w:val="20"/>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E822FB">
            <w:pPr>
              <w:widowControl/>
              <w:spacing w:line="26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10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E822FB">
            <w:pPr>
              <w:widowControl/>
              <w:spacing w:line="26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配合镇爱卫办做好宣传资料、实物等发放给社区单位和居民的工作</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A0412D">
            <w:pPr>
              <w:spacing w:line="260" w:lineRule="exact"/>
              <w:rPr>
                <w:sz w:val="20"/>
                <w:szCs w:val="20"/>
              </w:rPr>
            </w:pPr>
          </w:p>
        </w:tc>
      </w:tr>
      <w:tr w:rsidR="00A0412D">
        <w:trPr>
          <w:trHeight w:val="285"/>
          <w:jc w:val="center"/>
        </w:trPr>
        <w:tc>
          <w:tcPr>
            <w:tcW w:w="16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E822FB">
            <w:pPr>
              <w:widowControl/>
              <w:spacing w:line="260" w:lineRule="exact"/>
              <w:jc w:val="center"/>
              <w:textAlignment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卫生创建</w:t>
            </w:r>
          </w:p>
          <w:p w:rsidR="00A0412D" w:rsidRDefault="00E822FB">
            <w:pPr>
              <w:widowControl/>
              <w:spacing w:line="26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（25分）</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E822FB">
            <w:pPr>
              <w:widowControl/>
              <w:spacing w:line="26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w:t>
            </w:r>
          </w:p>
        </w:tc>
        <w:tc>
          <w:tcPr>
            <w:tcW w:w="10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E822FB">
            <w:pPr>
              <w:widowControl/>
              <w:spacing w:line="26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国家卫生区、卫生镇、市一级卫生街镇、市级卫生村等创建巩固工作</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A0412D">
            <w:pPr>
              <w:spacing w:line="260" w:lineRule="exact"/>
              <w:rPr>
                <w:sz w:val="20"/>
                <w:szCs w:val="20"/>
              </w:rPr>
            </w:pPr>
          </w:p>
        </w:tc>
      </w:tr>
      <w:tr w:rsidR="00A0412D">
        <w:trPr>
          <w:trHeight w:val="285"/>
          <w:jc w:val="center"/>
        </w:trPr>
        <w:tc>
          <w:tcPr>
            <w:tcW w:w="16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A0412D">
            <w:pPr>
              <w:spacing w:line="260" w:lineRule="exact"/>
              <w:jc w:val="center"/>
              <w:rPr>
                <w:rFonts w:ascii="宋体" w:eastAsia="宋体" w:hAnsi="宋体" w:cs="宋体"/>
                <w:b/>
                <w:bCs/>
                <w:color w:val="000000"/>
                <w:sz w:val="20"/>
                <w:szCs w:val="20"/>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E822FB">
            <w:pPr>
              <w:widowControl/>
              <w:spacing w:line="26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10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E822FB">
            <w:pPr>
              <w:widowControl/>
              <w:spacing w:line="26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配合或开展联合检查、整治活动</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A0412D">
            <w:pPr>
              <w:spacing w:line="260" w:lineRule="exact"/>
              <w:rPr>
                <w:sz w:val="20"/>
                <w:szCs w:val="20"/>
              </w:rPr>
            </w:pPr>
          </w:p>
        </w:tc>
      </w:tr>
      <w:tr w:rsidR="00A0412D">
        <w:trPr>
          <w:trHeight w:val="285"/>
          <w:jc w:val="center"/>
        </w:trPr>
        <w:tc>
          <w:tcPr>
            <w:tcW w:w="16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A0412D">
            <w:pPr>
              <w:spacing w:line="260" w:lineRule="exact"/>
              <w:jc w:val="center"/>
              <w:rPr>
                <w:rFonts w:ascii="宋体" w:eastAsia="宋体" w:hAnsi="宋体" w:cs="宋体"/>
                <w:b/>
                <w:bCs/>
                <w:color w:val="000000"/>
                <w:sz w:val="20"/>
                <w:szCs w:val="20"/>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E822FB">
            <w:pPr>
              <w:widowControl/>
              <w:spacing w:line="26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10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E822FB">
            <w:pPr>
              <w:widowControl/>
              <w:spacing w:line="26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季节性爱国卫生整治活动</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A0412D">
            <w:pPr>
              <w:spacing w:line="260" w:lineRule="exact"/>
              <w:rPr>
                <w:sz w:val="20"/>
                <w:szCs w:val="20"/>
              </w:rPr>
            </w:pPr>
          </w:p>
        </w:tc>
      </w:tr>
      <w:tr w:rsidR="00A0412D">
        <w:trPr>
          <w:trHeight w:val="285"/>
          <w:jc w:val="center"/>
        </w:trPr>
        <w:tc>
          <w:tcPr>
            <w:tcW w:w="16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A0412D">
            <w:pPr>
              <w:spacing w:line="260" w:lineRule="exact"/>
              <w:jc w:val="center"/>
              <w:rPr>
                <w:rFonts w:ascii="宋体" w:eastAsia="宋体" w:hAnsi="宋体" w:cs="宋体"/>
                <w:b/>
                <w:bCs/>
                <w:color w:val="000000"/>
                <w:sz w:val="20"/>
                <w:szCs w:val="20"/>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E822FB">
            <w:pPr>
              <w:widowControl/>
              <w:spacing w:line="26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w:t>
            </w:r>
          </w:p>
        </w:tc>
        <w:tc>
          <w:tcPr>
            <w:tcW w:w="10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E822FB">
            <w:pPr>
              <w:widowControl/>
              <w:spacing w:line="26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人居环境（城乡环境卫生）整洁行动</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A0412D">
            <w:pPr>
              <w:spacing w:line="260" w:lineRule="exact"/>
              <w:rPr>
                <w:sz w:val="20"/>
                <w:szCs w:val="20"/>
              </w:rPr>
            </w:pPr>
          </w:p>
        </w:tc>
      </w:tr>
      <w:tr w:rsidR="00A0412D">
        <w:trPr>
          <w:trHeight w:val="285"/>
          <w:jc w:val="center"/>
        </w:trPr>
        <w:tc>
          <w:tcPr>
            <w:tcW w:w="16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E822FB">
            <w:pPr>
              <w:widowControl/>
              <w:spacing w:line="260" w:lineRule="exact"/>
              <w:jc w:val="center"/>
              <w:textAlignment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健康社区</w:t>
            </w:r>
          </w:p>
          <w:p w:rsidR="00A0412D" w:rsidRDefault="00E822FB">
            <w:pPr>
              <w:widowControl/>
              <w:spacing w:line="26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（30分）</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E822FB">
            <w:pPr>
              <w:widowControl/>
              <w:spacing w:line="26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w:t>
            </w:r>
          </w:p>
        </w:tc>
        <w:tc>
          <w:tcPr>
            <w:tcW w:w="10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E822FB">
            <w:pPr>
              <w:widowControl/>
              <w:spacing w:line="26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配合镇爱卫办开展健康村镇建设、做好健康细胞（社区）建设</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A0412D">
            <w:pPr>
              <w:spacing w:line="260" w:lineRule="exact"/>
              <w:rPr>
                <w:sz w:val="20"/>
                <w:szCs w:val="20"/>
              </w:rPr>
            </w:pPr>
          </w:p>
        </w:tc>
      </w:tr>
      <w:tr w:rsidR="00A0412D">
        <w:trPr>
          <w:trHeight w:val="285"/>
          <w:jc w:val="center"/>
        </w:trPr>
        <w:tc>
          <w:tcPr>
            <w:tcW w:w="16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A0412D">
            <w:pPr>
              <w:spacing w:line="260" w:lineRule="exact"/>
              <w:jc w:val="center"/>
              <w:rPr>
                <w:rFonts w:ascii="宋体" w:eastAsia="宋体" w:hAnsi="宋体" w:cs="宋体"/>
                <w:b/>
                <w:bCs/>
                <w:color w:val="000000"/>
                <w:sz w:val="20"/>
                <w:szCs w:val="20"/>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E822FB">
            <w:pPr>
              <w:widowControl/>
              <w:spacing w:line="26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w:t>
            </w:r>
          </w:p>
        </w:tc>
        <w:tc>
          <w:tcPr>
            <w:tcW w:w="10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E822FB">
            <w:pPr>
              <w:widowControl/>
              <w:spacing w:line="26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自管小组建设和管理：小组日常管理、活动场所、活动记录及活动信息等</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A0412D">
            <w:pPr>
              <w:spacing w:line="260" w:lineRule="exact"/>
              <w:rPr>
                <w:sz w:val="20"/>
                <w:szCs w:val="20"/>
              </w:rPr>
            </w:pPr>
          </w:p>
        </w:tc>
      </w:tr>
      <w:tr w:rsidR="00A0412D">
        <w:trPr>
          <w:trHeight w:val="285"/>
          <w:jc w:val="center"/>
        </w:trPr>
        <w:tc>
          <w:tcPr>
            <w:tcW w:w="16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A0412D">
            <w:pPr>
              <w:spacing w:line="260" w:lineRule="exact"/>
              <w:jc w:val="center"/>
              <w:rPr>
                <w:rFonts w:ascii="宋体" w:eastAsia="宋体" w:hAnsi="宋体" w:cs="宋体"/>
                <w:b/>
                <w:bCs/>
                <w:color w:val="000000"/>
                <w:sz w:val="20"/>
                <w:szCs w:val="20"/>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E822FB">
            <w:pPr>
              <w:widowControl/>
              <w:spacing w:line="26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10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E822FB">
            <w:pPr>
              <w:widowControl/>
              <w:spacing w:line="26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配合镇爱卫办做好健康支持环境新增及维护</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A0412D">
            <w:pPr>
              <w:spacing w:line="260" w:lineRule="exact"/>
              <w:rPr>
                <w:sz w:val="20"/>
                <w:szCs w:val="20"/>
              </w:rPr>
            </w:pPr>
          </w:p>
        </w:tc>
      </w:tr>
      <w:tr w:rsidR="00A0412D">
        <w:trPr>
          <w:trHeight w:val="285"/>
          <w:jc w:val="center"/>
        </w:trPr>
        <w:tc>
          <w:tcPr>
            <w:tcW w:w="16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A0412D">
            <w:pPr>
              <w:spacing w:line="260" w:lineRule="exact"/>
              <w:jc w:val="center"/>
              <w:rPr>
                <w:rFonts w:ascii="宋体" w:eastAsia="宋体" w:hAnsi="宋体" w:cs="宋体"/>
                <w:b/>
                <w:bCs/>
                <w:color w:val="000000"/>
                <w:sz w:val="20"/>
                <w:szCs w:val="20"/>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E822FB">
            <w:pPr>
              <w:widowControl/>
              <w:spacing w:line="26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10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E822FB">
            <w:pPr>
              <w:widowControl/>
              <w:spacing w:line="26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配合镇爱卫办开展健康唱响、健康之行活动</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A0412D">
            <w:pPr>
              <w:spacing w:line="260" w:lineRule="exact"/>
              <w:rPr>
                <w:sz w:val="20"/>
                <w:szCs w:val="20"/>
              </w:rPr>
            </w:pPr>
          </w:p>
        </w:tc>
      </w:tr>
      <w:tr w:rsidR="00A0412D">
        <w:trPr>
          <w:trHeight w:val="285"/>
          <w:jc w:val="center"/>
        </w:trPr>
        <w:tc>
          <w:tcPr>
            <w:tcW w:w="16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A0412D">
            <w:pPr>
              <w:spacing w:line="260" w:lineRule="exact"/>
              <w:jc w:val="center"/>
              <w:rPr>
                <w:rFonts w:ascii="宋体" w:eastAsia="宋体" w:hAnsi="宋体" w:cs="宋体"/>
                <w:b/>
                <w:bCs/>
                <w:color w:val="000000"/>
                <w:sz w:val="20"/>
                <w:szCs w:val="20"/>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E822FB">
            <w:pPr>
              <w:widowControl/>
              <w:spacing w:line="26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c>
          <w:tcPr>
            <w:tcW w:w="10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E822FB">
            <w:pPr>
              <w:widowControl/>
              <w:spacing w:line="26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配合镇爱卫办开展健康促进活动、三减三健专项等</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A0412D">
            <w:pPr>
              <w:spacing w:line="260" w:lineRule="exact"/>
              <w:rPr>
                <w:sz w:val="20"/>
                <w:szCs w:val="20"/>
              </w:rPr>
            </w:pPr>
          </w:p>
        </w:tc>
      </w:tr>
      <w:tr w:rsidR="00A0412D">
        <w:trPr>
          <w:trHeight w:val="285"/>
          <w:jc w:val="center"/>
        </w:trPr>
        <w:tc>
          <w:tcPr>
            <w:tcW w:w="16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E822FB">
            <w:pPr>
              <w:widowControl/>
              <w:spacing w:line="260" w:lineRule="exact"/>
              <w:jc w:val="center"/>
              <w:textAlignment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控烟</w:t>
            </w:r>
          </w:p>
          <w:p w:rsidR="00A0412D" w:rsidRDefault="00E822FB">
            <w:pPr>
              <w:widowControl/>
              <w:spacing w:line="26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（10分）</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E822FB">
            <w:pPr>
              <w:widowControl/>
              <w:spacing w:line="26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c>
          <w:tcPr>
            <w:tcW w:w="10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E822FB">
            <w:pPr>
              <w:widowControl/>
              <w:spacing w:line="26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做好老年活动室等无烟场所建设和维护</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A0412D">
            <w:pPr>
              <w:spacing w:line="260" w:lineRule="exact"/>
              <w:rPr>
                <w:sz w:val="20"/>
                <w:szCs w:val="20"/>
              </w:rPr>
            </w:pPr>
          </w:p>
        </w:tc>
      </w:tr>
      <w:tr w:rsidR="00A0412D">
        <w:trPr>
          <w:trHeight w:val="285"/>
          <w:jc w:val="center"/>
        </w:trPr>
        <w:tc>
          <w:tcPr>
            <w:tcW w:w="16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A0412D">
            <w:pPr>
              <w:spacing w:line="260" w:lineRule="exact"/>
              <w:jc w:val="center"/>
              <w:rPr>
                <w:rFonts w:ascii="宋体" w:eastAsia="宋体" w:hAnsi="宋体" w:cs="宋体"/>
                <w:b/>
                <w:bCs/>
                <w:color w:val="000000"/>
                <w:sz w:val="20"/>
                <w:szCs w:val="20"/>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E822FB">
            <w:pPr>
              <w:widowControl/>
              <w:spacing w:line="26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10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E822FB">
            <w:pPr>
              <w:widowControl/>
              <w:spacing w:line="26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做好控烟志愿者管理及巡查</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A0412D">
            <w:pPr>
              <w:spacing w:line="260" w:lineRule="exact"/>
              <w:rPr>
                <w:sz w:val="20"/>
                <w:szCs w:val="20"/>
              </w:rPr>
            </w:pPr>
          </w:p>
        </w:tc>
      </w:tr>
      <w:tr w:rsidR="00A0412D">
        <w:trPr>
          <w:trHeight w:val="285"/>
          <w:jc w:val="center"/>
        </w:trPr>
        <w:tc>
          <w:tcPr>
            <w:tcW w:w="16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A0412D">
            <w:pPr>
              <w:spacing w:line="260" w:lineRule="exact"/>
              <w:jc w:val="center"/>
              <w:rPr>
                <w:rFonts w:ascii="宋体" w:eastAsia="宋体" w:hAnsi="宋体" w:cs="宋体"/>
                <w:b/>
                <w:bCs/>
                <w:color w:val="000000"/>
                <w:sz w:val="20"/>
                <w:szCs w:val="20"/>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E822FB">
            <w:pPr>
              <w:widowControl/>
              <w:spacing w:line="26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10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E822FB">
            <w:pPr>
              <w:widowControl/>
              <w:spacing w:line="26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开展戒烟等控烟推进活动</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A0412D">
            <w:pPr>
              <w:spacing w:line="260" w:lineRule="exact"/>
              <w:rPr>
                <w:sz w:val="20"/>
                <w:szCs w:val="20"/>
              </w:rPr>
            </w:pPr>
          </w:p>
        </w:tc>
      </w:tr>
      <w:tr w:rsidR="00A0412D">
        <w:trPr>
          <w:trHeight w:val="285"/>
          <w:jc w:val="center"/>
        </w:trPr>
        <w:tc>
          <w:tcPr>
            <w:tcW w:w="16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E822FB">
            <w:pPr>
              <w:widowControl/>
              <w:spacing w:line="26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病媒防制                      （10分）</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E822FB">
            <w:pPr>
              <w:widowControl/>
              <w:spacing w:line="26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c>
          <w:tcPr>
            <w:tcW w:w="10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E822FB">
            <w:pPr>
              <w:widowControl/>
              <w:spacing w:line="26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配合镇爱卫办做好季节性病媒生物防制工作</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A0412D">
            <w:pPr>
              <w:spacing w:line="260" w:lineRule="exact"/>
              <w:rPr>
                <w:sz w:val="20"/>
                <w:szCs w:val="20"/>
              </w:rPr>
            </w:pPr>
          </w:p>
        </w:tc>
      </w:tr>
      <w:tr w:rsidR="00A0412D">
        <w:trPr>
          <w:trHeight w:val="285"/>
          <w:jc w:val="center"/>
        </w:trPr>
        <w:tc>
          <w:tcPr>
            <w:tcW w:w="16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A0412D">
            <w:pPr>
              <w:spacing w:line="260" w:lineRule="exact"/>
              <w:jc w:val="center"/>
              <w:rPr>
                <w:rFonts w:ascii="宋体" w:eastAsia="宋体" w:hAnsi="宋体" w:cs="宋体"/>
                <w:b/>
                <w:bCs/>
                <w:color w:val="000000"/>
                <w:sz w:val="20"/>
                <w:szCs w:val="20"/>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E822FB">
            <w:pPr>
              <w:widowControl/>
              <w:spacing w:line="26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c>
          <w:tcPr>
            <w:tcW w:w="10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E822FB">
            <w:pPr>
              <w:widowControl/>
              <w:spacing w:line="26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配合镇爱卫办做好病媒生物防制第三方工作成效的考核监督、巡查管理</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A0412D">
            <w:pPr>
              <w:spacing w:line="260" w:lineRule="exact"/>
              <w:rPr>
                <w:sz w:val="20"/>
                <w:szCs w:val="20"/>
              </w:rPr>
            </w:pPr>
          </w:p>
        </w:tc>
      </w:tr>
      <w:tr w:rsidR="00A0412D">
        <w:trPr>
          <w:trHeight w:val="540"/>
          <w:jc w:val="center"/>
        </w:trPr>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E822FB">
            <w:pPr>
              <w:widowControl/>
              <w:spacing w:line="26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信息报送                          （5分）</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E822FB">
            <w:pPr>
              <w:widowControl/>
              <w:spacing w:line="26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c>
          <w:tcPr>
            <w:tcW w:w="10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E822FB">
            <w:pPr>
              <w:widowControl/>
              <w:spacing w:line="26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信息及宣传（报表信息报送情况、新媒体宣传等）</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A0412D">
            <w:pPr>
              <w:spacing w:line="260" w:lineRule="exact"/>
              <w:rPr>
                <w:sz w:val="20"/>
                <w:szCs w:val="20"/>
              </w:rPr>
            </w:pPr>
          </w:p>
        </w:tc>
      </w:tr>
      <w:tr w:rsidR="00A0412D">
        <w:trPr>
          <w:trHeight w:val="540"/>
          <w:jc w:val="center"/>
        </w:trPr>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E822FB">
            <w:pPr>
              <w:widowControl/>
              <w:spacing w:line="26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特色工作                  （5分）</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E822FB">
            <w:pPr>
              <w:widowControl/>
              <w:spacing w:line="26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c>
          <w:tcPr>
            <w:tcW w:w="10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E822FB">
            <w:pPr>
              <w:widowControl/>
              <w:spacing w:line="26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有创新工作方法，工作经验做法得到区级及以上部门或媒体推广和报道的，视情况给予加分。</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A0412D">
            <w:pPr>
              <w:spacing w:line="260" w:lineRule="exact"/>
              <w:rPr>
                <w:sz w:val="20"/>
                <w:szCs w:val="20"/>
              </w:rPr>
            </w:pPr>
          </w:p>
        </w:tc>
      </w:tr>
      <w:tr w:rsidR="00A0412D">
        <w:trPr>
          <w:trHeight w:val="420"/>
          <w:jc w:val="center"/>
        </w:trPr>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E822FB">
            <w:pPr>
              <w:widowControl/>
              <w:spacing w:line="260" w:lineRule="exact"/>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总分</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E822FB">
            <w:pPr>
              <w:widowControl/>
              <w:spacing w:line="26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105</w:t>
            </w:r>
          </w:p>
        </w:tc>
        <w:tc>
          <w:tcPr>
            <w:tcW w:w="10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A0412D">
            <w:pPr>
              <w:spacing w:line="260" w:lineRule="exact"/>
              <w:jc w:val="center"/>
              <w:rPr>
                <w:rFonts w:ascii="宋体" w:eastAsia="宋体" w:hAnsi="宋体" w:cs="宋体"/>
                <w:color w:val="000000"/>
                <w:sz w:val="20"/>
                <w:szCs w:val="20"/>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12D" w:rsidRDefault="00A0412D">
            <w:pPr>
              <w:spacing w:line="260" w:lineRule="exact"/>
              <w:rPr>
                <w:sz w:val="20"/>
                <w:szCs w:val="20"/>
              </w:rPr>
            </w:pPr>
          </w:p>
        </w:tc>
      </w:tr>
    </w:tbl>
    <w:p w:rsidR="00A0412D" w:rsidRDefault="00A0412D" w:rsidP="00F717B7">
      <w:pPr>
        <w:pStyle w:val="a3"/>
        <w:spacing w:before="0" w:line="520" w:lineRule="exact"/>
        <w:ind w:left="6144" w:hangingChars="1700" w:hanging="6144"/>
        <w:jc w:val="center"/>
        <w:rPr>
          <w:rFonts w:hAnsi="宋体" w:cs="仿宋_GB2312"/>
          <w:b/>
          <w:bCs/>
          <w:color w:val="000000"/>
          <w:kern w:val="0"/>
          <w:sz w:val="36"/>
          <w:szCs w:val="36"/>
        </w:rPr>
        <w:sectPr w:rsidR="00A0412D">
          <w:pgSz w:w="16838" w:h="11906" w:orient="landscape"/>
          <w:pgMar w:top="1134" w:right="1134" w:bottom="1134" w:left="1134" w:header="851" w:footer="992" w:gutter="0"/>
          <w:cols w:space="720"/>
          <w:docGrid w:type="lines" w:linePitch="312"/>
        </w:sectPr>
      </w:pPr>
    </w:p>
    <w:p w:rsidR="00A0412D" w:rsidRDefault="00E822FB">
      <w:pPr>
        <w:spacing w:line="500" w:lineRule="exact"/>
        <w:jc w:val="left"/>
        <w:rPr>
          <w:rFonts w:ascii="仿宋_GB2312" w:eastAsia="仿宋_GB2312" w:hAnsi="仿宋_GB2312"/>
          <w:sz w:val="28"/>
          <w:szCs w:val="28"/>
        </w:rPr>
      </w:pPr>
      <w:r>
        <w:rPr>
          <w:rFonts w:ascii="仿宋_GB2312" w:eastAsia="仿宋_GB2312" w:hAnsi="仿宋_GB2312" w:hint="eastAsia"/>
          <w:sz w:val="28"/>
          <w:szCs w:val="28"/>
        </w:rPr>
        <w:lastRenderedPageBreak/>
        <w:t>附件4</w:t>
      </w:r>
    </w:p>
    <w:p w:rsidR="00A0412D" w:rsidRDefault="00E822FB">
      <w:pPr>
        <w:jc w:val="center"/>
        <w:rPr>
          <w:rFonts w:ascii="黑体" w:eastAsia="黑体"/>
          <w:bCs/>
          <w:sz w:val="36"/>
          <w:szCs w:val="36"/>
        </w:rPr>
      </w:pPr>
      <w:r>
        <w:rPr>
          <w:rFonts w:ascii="黑体" w:eastAsia="黑体" w:hint="eastAsia"/>
          <w:bCs/>
          <w:sz w:val="36"/>
          <w:szCs w:val="36"/>
        </w:rPr>
        <w:t>2023年车墩镇违法建筑整治工作考核办法</w:t>
      </w:r>
    </w:p>
    <w:p w:rsidR="00A0412D" w:rsidRDefault="00A0412D">
      <w:pPr>
        <w:spacing w:line="520" w:lineRule="exact"/>
        <w:ind w:firstLineChars="200" w:firstLine="600"/>
        <w:rPr>
          <w:rFonts w:ascii="仿宋_GB2312" w:eastAsia="仿宋_GB2312"/>
          <w:sz w:val="30"/>
          <w:szCs w:val="30"/>
        </w:rPr>
      </w:pPr>
    </w:p>
    <w:p w:rsidR="00A0412D" w:rsidRDefault="00E822FB">
      <w:pPr>
        <w:spacing w:line="520" w:lineRule="exact"/>
        <w:ind w:firstLineChars="200" w:firstLine="600"/>
        <w:rPr>
          <w:rFonts w:ascii="仿宋_GB2312" w:eastAsia="仿宋_GB2312"/>
          <w:sz w:val="30"/>
          <w:szCs w:val="30"/>
        </w:rPr>
      </w:pPr>
      <w:r>
        <w:rPr>
          <w:rFonts w:ascii="仿宋_GB2312" w:eastAsia="仿宋_GB2312" w:hint="eastAsia"/>
          <w:sz w:val="30"/>
          <w:szCs w:val="30"/>
        </w:rPr>
        <w:t>为进一步巩固提升“无违建”示范镇创建成果，按照我镇社会治理工作综合考核的总体要求，结合违法建筑整治和“零违建”居（村）创建工作，特制定2023年度车墩镇违法建筑治理工作考核办法和评分细则。</w:t>
      </w:r>
    </w:p>
    <w:p w:rsidR="00A0412D" w:rsidRDefault="00E822FB">
      <w:pPr>
        <w:numPr>
          <w:ilvl w:val="0"/>
          <w:numId w:val="5"/>
        </w:numPr>
        <w:spacing w:line="520" w:lineRule="exact"/>
        <w:rPr>
          <w:rFonts w:ascii="仿宋_GB2312" w:eastAsia="仿宋_GB2312"/>
          <w:b/>
          <w:sz w:val="30"/>
          <w:szCs w:val="30"/>
        </w:rPr>
      </w:pPr>
      <w:r>
        <w:rPr>
          <w:rFonts w:ascii="仿宋_GB2312" w:eastAsia="仿宋_GB2312" w:hint="eastAsia"/>
          <w:b/>
          <w:sz w:val="30"/>
          <w:szCs w:val="30"/>
        </w:rPr>
        <w:t>考核原则</w:t>
      </w:r>
    </w:p>
    <w:p w:rsidR="00A0412D" w:rsidRDefault="00E822FB">
      <w:pPr>
        <w:spacing w:line="520" w:lineRule="exact"/>
        <w:ind w:firstLineChars="200" w:firstLine="600"/>
        <w:rPr>
          <w:rFonts w:ascii="仿宋_GB2312" w:eastAsia="仿宋_GB2312"/>
          <w:sz w:val="30"/>
          <w:szCs w:val="30"/>
        </w:rPr>
      </w:pPr>
      <w:r>
        <w:rPr>
          <w:rFonts w:ascii="仿宋_GB2312" w:eastAsia="仿宋_GB2312" w:hint="eastAsia"/>
          <w:sz w:val="30"/>
          <w:szCs w:val="30"/>
        </w:rPr>
        <w:t>1.完善机制，建立和完善网格化巡管机制，分片包干，责任到人，及时上报，快速处置。</w:t>
      </w:r>
    </w:p>
    <w:p w:rsidR="00A0412D" w:rsidRDefault="00E822FB">
      <w:pPr>
        <w:spacing w:line="520" w:lineRule="exact"/>
        <w:ind w:firstLineChars="200" w:firstLine="600"/>
        <w:rPr>
          <w:rFonts w:ascii="仿宋_GB2312" w:eastAsia="仿宋_GB2312"/>
          <w:sz w:val="30"/>
          <w:szCs w:val="30"/>
        </w:rPr>
      </w:pPr>
      <w:r>
        <w:rPr>
          <w:rFonts w:ascii="仿宋_GB2312" w:eastAsia="仿宋_GB2312" w:hint="eastAsia"/>
          <w:sz w:val="30"/>
          <w:szCs w:val="30"/>
        </w:rPr>
        <w:t>2.注重工作实效，锁定库内存量违建底数，全面整治拆除重点类型，全力杜绝新增违法建筑。</w:t>
      </w:r>
    </w:p>
    <w:p w:rsidR="00A0412D" w:rsidRDefault="00E822FB">
      <w:pPr>
        <w:spacing w:line="520" w:lineRule="exact"/>
        <w:ind w:firstLineChars="200" w:firstLine="600"/>
        <w:rPr>
          <w:rFonts w:ascii="仿宋_GB2312" w:eastAsia="仿宋_GB2312"/>
          <w:sz w:val="30"/>
          <w:szCs w:val="30"/>
        </w:rPr>
      </w:pPr>
      <w:r>
        <w:rPr>
          <w:rFonts w:ascii="仿宋_GB2312" w:eastAsia="仿宋_GB2312" w:hint="eastAsia"/>
          <w:sz w:val="30"/>
          <w:szCs w:val="30"/>
        </w:rPr>
        <w:t>3.突出整治重点，巩固提升“无违建”示范镇创建成果，确保河道、铁路沿线、消防安全隐患、高压线下等重点整治任务完成。</w:t>
      </w:r>
    </w:p>
    <w:p w:rsidR="00A0412D" w:rsidRDefault="00E822FB">
      <w:pPr>
        <w:spacing w:line="520" w:lineRule="exact"/>
        <w:ind w:firstLineChars="200" w:firstLine="602"/>
        <w:rPr>
          <w:rFonts w:ascii="仿宋_GB2312" w:eastAsia="仿宋_GB2312"/>
          <w:b/>
          <w:sz w:val="30"/>
          <w:szCs w:val="30"/>
        </w:rPr>
      </w:pPr>
      <w:r>
        <w:rPr>
          <w:rFonts w:ascii="仿宋_GB2312" w:eastAsia="仿宋_GB2312" w:hint="eastAsia"/>
          <w:b/>
          <w:sz w:val="30"/>
          <w:szCs w:val="30"/>
        </w:rPr>
        <w:t>二、考核对象</w:t>
      </w:r>
    </w:p>
    <w:p w:rsidR="00A0412D" w:rsidRDefault="00E822FB">
      <w:pPr>
        <w:spacing w:line="520" w:lineRule="exact"/>
        <w:ind w:firstLineChars="200" w:firstLine="600"/>
        <w:rPr>
          <w:rFonts w:ascii="仿宋_GB2312" w:eastAsia="仿宋_GB2312"/>
          <w:sz w:val="30"/>
          <w:szCs w:val="30"/>
        </w:rPr>
      </w:pPr>
      <w:r>
        <w:rPr>
          <w:rFonts w:ascii="仿宋_GB2312" w:eastAsia="仿宋_GB2312" w:hint="eastAsia"/>
          <w:sz w:val="30"/>
          <w:szCs w:val="30"/>
        </w:rPr>
        <w:t>本镇各村、居委会、筹备组。</w:t>
      </w:r>
    </w:p>
    <w:p w:rsidR="00A0412D" w:rsidRDefault="00E822FB">
      <w:pPr>
        <w:numPr>
          <w:ilvl w:val="0"/>
          <w:numId w:val="6"/>
        </w:numPr>
        <w:spacing w:line="520" w:lineRule="exact"/>
        <w:ind w:firstLineChars="200" w:firstLine="602"/>
        <w:rPr>
          <w:rFonts w:ascii="仿宋_GB2312" w:eastAsia="仿宋_GB2312"/>
          <w:b/>
          <w:bCs/>
          <w:sz w:val="30"/>
          <w:szCs w:val="30"/>
        </w:rPr>
      </w:pPr>
      <w:r>
        <w:rPr>
          <w:rFonts w:ascii="仿宋_GB2312" w:eastAsia="仿宋_GB2312" w:hint="eastAsia"/>
          <w:b/>
          <w:bCs/>
          <w:sz w:val="30"/>
          <w:szCs w:val="30"/>
        </w:rPr>
        <w:t>考核内容</w:t>
      </w:r>
    </w:p>
    <w:p w:rsidR="00A0412D" w:rsidRDefault="00E822FB">
      <w:pPr>
        <w:spacing w:line="520" w:lineRule="exact"/>
        <w:ind w:firstLineChars="200" w:firstLine="600"/>
        <w:rPr>
          <w:rFonts w:ascii="仿宋_GB2312" w:eastAsia="仿宋_GB2312"/>
          <w:b/>
          <w:sz w:val="30"/>
          <w:szCs w:val="30"/>
        </w:rPr>
      </w:pPr>
      <w:r>
        <w:rPr>
          <w:rFonts w:ascii="仿宋_GB2312" w:eastAsia="仿宋_GB2312" w:hint="eastAsia"/>
          <w:sz w:val="30"/>
          <w:szCs w:val="30"/>
        </w:rPr>
        <w:t>考核由工作实效、完善体制机制、扣分项目和加分项目等四部分组成，详见附件。</w:t>
      </w:r>
    </w:p>
    <w:p w:rsidR="00A0412D" w:rsidRDefault="00E822FB">
      <w:pPr>
        <w:spacing w:line="520" w:lineRule="exact"/>
        <w:ind w:firstLineChars="200" w:firstLine="602"/>
        <w:rPr>
          <w:rFonts w:ascii="仿宋_GB2312" w:eastAsia="仿宋_GB2312"/>
          <w:b/>
          <w:bCs/>
          <w:sz w:val="30"/>
          <w:szCs w:val="30"/>
        </w:rPr>
      </w:pPr>
      <w:r>
        <w:rPr>
          <w:rFonts w:ascii="仿宋_GB2312" w:eastAsia="仿宋_GB2312" w:hint="eastAsia"/>
          <w:b/>
          <w:bCs/>
          <w:sz w:val="30"/>
          <w:szCs w:val="30"/>
        </w:rPr>
        <w:t>（一）工作实效（90分）</w:t>
      </w:r>
    </w:p>
    <w:p w:rsidR="00A0412D" w:rsidRDefault="00E822FB">
      <w:pPr>
        <w:spacing w:line="520" w:lineRule="exact"/>
        <w:ind w:firstLineChars="200" w:firstLine="600"/>
        <w:rPr>
          <w:rFonts w:ascii="仿宋_GB2312" w:eastAsia="仿宋_GB2312"/>
          <w:sz w:val="30"/>
          <w:szCs w:val="30"/>
        </w:rPr>
      </w:pPr>
      <w:r>
        <w:rPr>
          <w:rFonts w:ascii="仿宋_GB2312" w:eastAsia="仿宋_GB2312" w:hint="eastAsia"/>
          <w:sz w:val="30"/>
          <w:szCs w:val="30"/>
        </w:rPr>
        <w:t>保持无违建居村命名的得25分，完成年度拆违任务量、拆除库内存量违法建筑的得30分，按时办结市、区两级督办案件的得5分，库外违建全部入库的得30分。</w:t>
      </w:r>
    </w:p>
    <w:p w:rsidR="00A0412D" w:rsidRDefault="00E822FB">
      <w:pPr>
        <w:spacing w:line="520" w:lineRule="exact"/>
        <w:ind w:firstLineChars="200" w:firstLine="602"/>
        <w:rPr>
          <w:rFonts w:ascii="仿宋_GB2312" w:eastAsia="仿宋_GB2312"/>
          <w:b/>
          <w:bCs/>
          <w:sz w:val="30"/>
          <w:szCs w:val="30"/>
        </w:rPr>
      </w:pPr>
      <w:r>
        <w:rPr>
          <w:rFonts w:ascii="仿宋_GB2312" w:eastAsia="仿宋_GB2312" w:hint="eastAsia"/>
          <w:b/>
          <w:bCs/>
          <w:sz w:val="30"/>
          <w:szCs w:val="30"/>
        </w:rPr>
        <w:t>（二）完善体制机制（10分）</w:t>
      </w:r>
    </w:p>
    <w:p w:rsidR="00A0412D" w:rsidRDefault="00E822FB">
      <w:pPr>
        <w:spacing w:line="520" w:lineRule="exact"/>
        <w:ind w:firstLineChars="200" w:firstLine="600"/>
        <w:rPr>
          <w:rFonts w:ascii="仿宋_GB2312" w:eastAsia="仿宋_GB2312"/>
          <w:sz w:val="30"/>
          <w:szCs w:val="30"/>
        </w:rPr>
      </w:pPr>
      <w:r>
        <w:rPr>
          <w:rFonts w:ascii="仿宋_GB2312" w:eastAsia="仿宋_GB2312" w:hint="eastAsia"/>
          <w:sz w:val="30"/>
          <w:szCs w:val="30"/>
        </w:rPr>
        <w:t>及时上报相关材料、数据及各类信息的得5分，无重大安全责任事故、重大群众性事件或重大社会事件发生的得5分。</w:t>
      </w:r>
    </w:p>
    <w:p w:rsidR="00A0412D" w:rsidRDefault="00E822FB">
      <w:pPr>
        <w:spacing w:line="520" w:lineRule="exact"/>
        <w:ind w:firstLineChars="200" w:firstLine="602"/>
        <w:rPr>
          <w:rFonts w:ascii="仿宋_GB2312" w:eastAsia="仿宋_GB2312"/>
          <w:b/>
          <w:bCs/>
          <w:sz w:val="30"/>
          <w:szCs w:val="30"/>
        </w:rPr>
      </w:pPr>
      <w:r>
        <w:rPr>
          <w:rFonts w:ascii="仿宋_GB2312" w:eastAsia="仿宋_GB2312" w:hint="eastAsia"/>
          <w:b/>
          <w:bCs/>
          <w:sz w:val="30"/>
          <w:szCs w:val="30"/>
        </w:rPr>
        <w:lastRenderedPageBreak/>
        <w:t>（三）扣分项目（不设下限）</w:t>
      </w:r>
    </w:p>
    <w:p w:rsidR="00A0412D" w:rsidRDefault="00E822FB">
      <w:pPr>
        <w:spacing w:line="520" w:lineRule="exact"/>
        <w:ind w:firstLineChars="200" w:firstLine="600"/>
        <w:rPr>
          <w:rFonts w:ascii="仿宋_GB2312" w:eastAsia="仿宋_GB2312"/>
          <w:sz w:val="30"/>
          <w:szCs w:val="30"/>
        </w:rPr>
      </w:pPr>
      <w:r>
        <w:rPr>
          <w:rFonts w:ascii="仿宋_GB2312" w:eastAsia="仿宋_GB2312" w:hint="eastAsia"/>
          <w:sz w:val="30"/>
          <w:szCs w:val="30"/>
        </w:rPr>
        <w:t>经核查，对于新增违法搭建未按要求整改或拒不整改的、被市拆违办或区拆违办书面告知责令整改或责令摘牌的，予以扣分。</w:t>
      </w:r>
    </w:p>
    <w:p w:rsidR="00A0412D" w:rsidRDefault="00E822FB">
      <w:pPr>
        <w:spacing w:line="520" w:lineRule="exact"/>
        <w:ind w:firstLineChars="200" w:firstLine="602"/>
        <w:rPr>
          <w:rFonts w:ascii="仿宋_GB2312" w:eastAsia="仿宋_GB2312"/>
          <w:b/>
          <w:bCs/>
          <w:sz w:val="30"/>
          <w:szCs w:val="30"/>
        </w:rPr>
      </w:pPr>
      <w:r>
        <w:rPr>
          <w:rFonts w:ascii="仿宋_GB2312" w:eastAsia="仿宋_GB2312" w:hint="eastAsia"/>
          <w:b/>
          <w:bCs/>
          <w:sz w:val="30"/>
          <w:szCs w:val="30"/>
        </w:rPr>
        <w:t>（四）加分项目（5分）</w:t>
      </w:r>
    </w:p>
    <w:p w:rsidR="00A0412D" w:rsidRDefault="00E822FB">
      <w:pPr>
        <w:spacing w:line="520" w:lineRule="exact"/>
        <w:ind w:firstLineChars="200" w:firstLine="600"/>
        <w:rPr>
          <w:rFonts w:ascii="仿宋_GB2312" w:eastAsia="仿宋_GB2312"/>
          <w:sz w:val="30"/>
          <w:szCs w:val="30"/>
        </w:rPr>
      </w:pPr>
      <w:r>
        <w:rPr>
          <w:rFonts w:ascii="仿宋_GB2312" w:eastAsia="仿宋_GB2312" w:hint="eastAsia"/>
          <w:sz w:val="30"/>
          <w:szCs w:val="30"/>
        </w:rPr>
        <w:t>在完成2023年任务的基础上，积板宣传、营造良好违法建筑治理氛围的予以加分奖励。</w:t>
      </w:r>
    </w:p>
    <w:p w:rsidR="00A0412D" w:rsidRDefault="00E822FB">
      <w:pPr>
        <w:spacing w:line="520" w:lineRule="exact"/>
        <w:ind w:firstLineChars="200" w:firstLine="602"/>
        <w:rPr>
          <w:rFonts w:ascii="仿宋_GB2312" w:eastAsia="仿宋_GB2312"/>
          <w:b/>
          <w:bCs/>
          <w:sz w:val="30"/>
          <w:szCs w:val="30"/>
        </w:rPr>
      </w:pPr>
      <w:r>
        <w:rPr>
          <w:rFonts w:ascii="仿宋_GB2312" w:eastAsia="仿宋_GB2312" w:hint="eastAsia"/>
          <w:b/>
          <w:bCs/>
          <w:sz w:val="30"/>
          <w:szCs w:val="30"/>
        </w:rPr>
        <w:t>四、考核方法和形式</w:t>
      </w:r>
    </w:p>
    <w:p w:rsidR="00A0412D" w:rsidRDefault="00E822FB">
      <w:pPr>
        <w:spacing w:line="520" w:lineRule="exact"/>
        <w:ind w:firstLineChars="200" w:firstLine="600"/>
        <w:rPr>
          <w:rFonts w:ascii="仿宋_GB2312" w:eastAsia="仿宋_GB2312"/>
          <w:sz w:val="30"/>
          <w:szCs w:val="30"/>
        </w:rPr>
      </w:pPr>
      <w:r>
        <w:rPr>
          <w:rFonts w:ascii="仿宋_GB2312" w:eastAsia="仿宋_GB2312" w:hint="eastAsia"/>
          <w:sz w:val="30"/>
          <w:szCs w:val="30"/>
        </w:rPr>
        <w:t>（一）考核方法：根据《2023年度车墩镇违法建筑治理工作考核评分细则》，采用百分制形式评分考核，依据考核得分对全镇各村、居予以综合排名；</w:t>
      </w:r>
    </w:p>
    <w:p w:rsidR="00A0412D" w:rsidRDefault="00E822FB">
      <w:pPr>
        <w:spacing w:line="520" w:lineRule="exact"/>
        <w:ind w:firstLineChars="200" w:firstLine="600"/>
        <w:rPr>
          <w:rFonts w:ascii="仿宋_GB2312" w:eastAsia="仿宋_GB2312"/>
          <w:sz w:val="30"/>
          <w:szCs w:val="30"/>
        </w:rPr>
      </w:pPr>
      <w:r>
        <w:rPr>
          <w:rFonts w:ascii="仿宋_GB2312" w:eastAsia="仿宋_GB2312" w:hint="eastAsia"/>
          <w:sz w:val="30"/>
          <w:szCs w:val="30"/>
        </w:rPr>
        <w:t>（二）考核次数：年底对违法建筑治理工作及各类创建工作予以总体评价；</w:t>
      </w:r>
    </w:p>
    <w:p w:rsidR="00A0412D" w:rsidRDefault="00E822FB">
      <w:pPr>
        <w:spacing w:line="520" w:lineRule="exact"/>
        <w:ind w:firstLineChars="200" w:firstLine="600"/>
        <w:rPr>
          <w:rFonts w:ascii="仿宋_GB2312" w:eastAsia="仿宋_GB2312"/>
          <w:sz w:val="30"/>
          <w:szCs w:val="30"/>
        </w:rPr>
      </w:pPr>
      <w:r>
        <w:rPr>
          <w:rFonts w:ascii="仿宋_GB2312" w:eastAsia="仿宋_GB2312" w:hint="eastAsia"/>
          <w:sz w:val="30"/>
          <w:szCs w:val="30"/>
        </w:rPr>
        <w:t>（三）考核结果：将作为镇党委、政府对各单位目标责任考核奖励的依据之一。对考核成绩优秀的单位，镇党委、政府将给予表彰。“无违建先进居村(街镇)创建工作”作为全区的一项重点工作，考核结果将作为区委、区政府对各街镇、开发区绩效考核的依据之一。考核结果将与相关的文明单位、平安示范单位、国家卫生镇、美丽乡村等荣誉考评挂钩。</w:t>
      </w:r>
    </w:p>
    <w:p w:rsidR="00A0412D" w:rsidRDefault="00A0412D">
      <w:pPr>
        <w:spacing w:line="520" w:lineRule="exact"/>
        <w:rPr>
          <w:rFonts w:ascii="仿宋_GB2312" w:eastAsia="仿宋_GB2312"/>
          <w:sz w:val="30"/>
          <w:szCs w:val="30"/>
        </w:rPr>
      </w:pPr>
    </w:p>
    <w:p w:rsidR="00A0412D" w:rsidRDefault="00A0412D">
      <w:pPr>
        <w:spacing w:line="520" w:lineRule="exact"/>
        <w:rPr>
          <w:rFonts w:ascii="仿宋_GB2312" w:eastAsia="仿宋_GB2312"/>
          <w:sz w:val="30"/>
          <w:szCs w:val="30"/>
        </w:rPr>
      </w:pPr>
    </w:p>
    <w:p w:rsidR="00A0412D" w:rsidRDefault="00E822FB">
      <w:pPr>
        <w:spacing w:line="520" w:lineRule="exact"/>
        <w:rPr>
          <w:rFonts w:ascii="仿宋_GB2312" w:eastAsia="仿宋_GB2312"/>
          <w:b/>
          <w:sz w:val="30"/>
          <w:szCs w:val="30"/>
        </w:rPr>
      </w:pPr>
      <w:r>
        <w:rPr>
          <w:rFonts w:ascii="仿宋_GB2312" w:eastAsia="仿宋_GB2312" w:hint="eastAsia"/>
          <w:sz w:val="30"/>
          <w:szCs w:val="30"/>
        </w:rPr>
        <w:t>附件：《2023年度车墩镇违法建筑治理工作考核评分细则》</w:t>
      </w:r>
    </w:p>
    <w:p w:rsidR="00A0412D" w:rsidRDefault="00A0412D">
      <w:pPr>
        <w:spacing w:line="520" w:lineRule="exact"/>
        <w:ind w:firstLineChars="200" w:firstLine="600"/>
        <w:rPr>
          <w:rFonts w:ascii="仿宋_GB2312" w:eastAsia="仿宋_GB2312"/>
          <w:sz w:val="30"/>
          <w:szCs w:val="30"/>
        </w:rPr>
      </w:pPr>
    </w:p>
    <w:p w:rsidR="00A0412D" w:rsidRDefault="00A0412D">
      <w:pPr>
        <w:spacing w:line="520" w:lineRule="exact"/>
        <w:rPr>
          <w:rFonts w:ascii="仿宋_GB2312" w:eastAsia="仿宋_GB2312"/>
          <w:sz w:val="30"/>
          <w:szCs w:val="30"/>
        </w:rPr>
      </w:pPr>
    </w:p>
    <w:p w:rsidR="00A0412D" w:rsidRDefault="00E822FB">
      <w:pPr>
        <w:spacing w:line="520" w:lineRule="exact"/>
        <w:ind w:right="600" w:firstLineChars="1650" w:firstLine="4950"/>
        <w:rPr>
          <w:rFonts w:ascii="仿宋_GB2312" w:eastAsia="仿宋_GB2312"/>
          <w:sz w:val="30"/>
          <w:szCs w:val="30"/>
        </w:rPr>
      </w:pPr>
      <w:r>
        <w:rPr>
          <w:rFonts w:ascii="仿宋_GB2312" w:eastAsia="仿宋_GB2312" w:hint="eastAsia"/>
          <w:sz w:val="30"/>
          <w:szCs w:val="30"/>
        </w:rPr>
        <w:t xml:space="preserve">    车墩镇拆违办 </w:t>
      </w:r>
    </w:p>
    <w:p w:rsidR="00A0412D" w:rsidRDefault="00E822FB">
      <w:pPr>
        <w:spacing w:line="520" w:lineRule="exact"/>
        <w:ind w:firstLineChars="1750" w:firstLine="5250"/>
        <w:rPr>
          <w:rFonts w:ascii="仿宋_GB2312" w:eastAsia="仿宋_GB2312"/>
          <w:sz w:val="30"/>
          <w:szCs w:val="30"/>
        </w:rPr>
      </w:pPr>
      <w:r>
        <w:rPr>
          <w:rFonts w:ascii="仿宋_GB2312" w:eastAsia="仿宋_GB2312" w:hint="eastAsia"/>
          <w:sz w:val="30"/>
          <w:szCs w:val="30"/>
        </w:rPr>
        <w:t xml:space="preserve"> 2023年1月1日</w:t>
      </w:r>
    </w:p>
    <w:p w:rsidR="00A0412D" w:rsidRDefault="00A0412D">
      <w:pPr>
        <w:jc w:val="center"/>
        <w:rPr>
          <w:rFonts w:ascii="仿宋_GB2312" w:eastAsia="仿宋_GB2312"/>
          <w:sz w:val="30"/>
          <w:szCs w:val="30"/>
        </w:rPr>
      </w:pPr>
    </w:p>
    <w:p w:rsidR="00A0412D" w:rsidRDefault="00A0412D">
      <w:pPr>
        <w:jc w:val="center"/>
        <w:rPr>
          <w:rFonts w:ascii="仿宋_GB2312" w:eastAsia="仿宋_GB2312"/>
          <w:sz w:val="30"/>
          <w:szCs w:val="30"/>
        </w:rPr>
        <w:sectPr w:rsidR="00A0412D">
          <w:footerReference w:type="default" r:id="rId20"/>
          <w:pgSz w:w="11906" w:h="16838"/>
          <w:pgMar w:top="1240" w:right="1800" w:bottom="1365" w:left="1800" w:header="851" w:footer="992" w:gutter="0"/>
          <w:cols w:space="720"/>
          <w:docGrid w:type="lines" w:linePitch="312"/>
        </w:sectPr>
      </w:pPr>
    </w:p>
    <w:p w:rsidR="00A0412D" w:rsidRDefault="00E822FB">
      <w:pPr>
        <w:jc w:val="center"/>
        <w:rPr>
          <w:rFonts w:ascii="黑体" w:eastAsia="黑体" w:hAnsi="黑体" w:cs="黑体"/>
          <w:sz w:val="36"/>
          <w:szCs w:val="36"/>
        </w:rPr>
      </w:pPr>
      <w:r>
        <w:rPr>
          <w:rFonts w:ascii="黑体" w:eastAsia="黑体" w:hAnsi="黑体" w:cs="黑体" w:hint="eastAsia"/>
          <w:sz w:val="36"/>
          <w:szCs w:val="36"/>
        </w:rPr>
        <w:lastRenderedPageBreak/>
        <w:t>2023年度车墩镇违法建筑治理工作考核评分细则</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3541"/>
        <w:gridCol w:w="644"/>
        <w:gridCol w:w="2505"/>
        <w:gridCol w:w="6629"/>
      </w:tblGrid>
      <w:tr w:rsidR="00A0412D">
        <w:trPr>
          <w:jc w:val="center"/>
        </w:trPr>
        <w:tc>
          <w:tcPr>
            <w:tcW w:w="855" w:type="dxa"/>
            <w:noWrap/>
            <w:tcMar>
              <w:top w:w="28" w:type="dxa"/>
              <w:left w:w="57" w:type="dxa"/>
              <w:bottom w:w="28" w:type="dxa"/>
              <w:right w:w="57" w:type="dxa"/>
            </w:tcMar>
            <w:vAlign w:val="center"/>
          </w:tcPr>
          <w:p w:rsidR="00A0412D" w:rsidRDefault="00E822FB">
            <w:pPr>
              <w:spacing w:line="220" w:lineRule="exact"/>
              <w:jc w:val="center"/>
              <w:rPr>
                <w:rFonts w:ascii="仿宋_GB2312" w:eastAsia="仿宋_GB2312"/>
                <w:b/>
                <w:bCs/>
                <w:sz w:val="24"/>
                <w:szCs w:val="24"/>
              </w:rPr>
            </w:pPr>
            <w:r>
              <w:rPr>
                <w:rFonts w:ascii="仿宋_GB2312" w:eastAsia="仿宋_GB2312" w:hint="eastAsia"/>
                <w:b/>
                <w:bCs/>
                <w:sz w:val="24"/>
                <w:szCs w:val="24"/>
              </w:rPr>
              <w:t>考核</w:t>
            </w:r>
          </w:p>
          <w:p w:rsidR="00A0412D" w:rsidRDefault="00E822FB">
            <w:pPr>
              <w:spacing w:line="220" w:lineRule="exact"/>
              <w:jc w:val="center"/>
              <w:rPr>
                <w:rFonts w:ascii="仿宋_GB2312" w:eastAsia="仿宋_GB2312"/>
                <w:b/>
                <w:bCs/>
                <w:sz w:val="24"/>
                <w:szCs w:val="24"/>
              </w:rPr>
            </w:pPr>
            <w:r>
              <w:rPr>
                <w:rFonts w:ascii="仿宋_GB2312" w:eastAsia="仿宋_GB2312" w:hint="eastAsia"/>
                <w:b/>
                <w:bCs/>
                <w:sz w:val="24"/>
                <w:szCs w:val="24"/>
              </w:rPr>
              <w:t>项目</w:t>
            </w:r>
          </w:p>
        </w:tc>
        <w:tc>
          <w:tcPr>
            <w:tcW w:w="3541" w:type="dxa"/>
            <w:noWrap/>
            <w:tcMar>
              <w:top w:w="28" w:type="dxa"/>
              <w:left w:w="57" w:type="dxa"/>
              <w:bottom w:w="28" w:type="dxa"/>
              <w:right w:w="57" w:type="dxa"/>
            </w:tcMar>
            <w:vAlign w:val="center"/>
          </w:tcPr>
          <w:p w:rsidR="00A0412D" w:rsidRDefault="00E822FB">
            <w:pPr>
              <w:spacing w:line="220" w:lineRule="exact"/>
              <w:jc w:val="center"/>
              <w:rPr>
                <w:rFonts w:ascii="仿宋_GB2312" w:eastAsia="仿宋_GB2312"/>
                <w:b/>
                <w:bCs/>
                <w:sz w:val="24"/>
                <w:szCs w:val="24"/>
              </w:rPr>
            </w:pPr>
            <w:r>
              <w:rPr>
                <w:rFonts w:ascii="仿宋_GB2312" w:eastAsia="仿宋_GB2312" w:hint="eastAsia"/>
                <w:b/>
                <w:bCs/>
                <w:sz w:val="24"/>
                <w:szCs w:val="24"/>
              </w:rPr>
              <w:t>考核内容</w:t>
            </w:r>
          </w:p>
        </w:tc>
        <w:tc>
          <w:tcPr>
            <w:tcW w:w="644" w:type="dxa"/>
            <w:noWrap/>
            <w:tcMar>
              <w:top w:w="28" w:type="dxa"/>
              <w:left w:w="57" w:type="dxa"/>
              <w:bottom w:w="28" w:type="dxa"/>
              <w:right w:w="57" w:type="dxa"/>
            </w:tcMar>
            <w:vAlign w:val="center"/>
          </w:tcPr>
          <w:p w:rsidR="00A0412D" w:rsidRDefault="00E822FB">
            <w:pPr>
              <w:spacing w:line="220" w:lineRule="exact"/>
              <w:jc w:val="center"/>
              <w:rPr>
                <w:rFonts w:ascii="仿宋_GB2312" w:eastAsia="仿宋_GB2312"/>
                <w:b/>
                <w:bCs/>
                <w:sz w:val="24"/>
                <w:szCs w:val="24"/>
              </w:rPr>
            </w:pPr>
            <w:r>
              <w:rPr>
                <w:rFonts w:ascii="仿宋_GB2312" w:eastAsia="仿宋_GB2312" w:hint="eastAsia"/>
                <w:b/>
                <w:bCs/>
                <w:sz w:val="24"/>
                <w:szCs w:val="24"/>
              </w:rPr>
              <w:t>分值</w:t>
            </w:r>
          </w:p>
        </w:tc>
        <w:tc>
          <w:tcPr>
            <w:tcW w:w="2505" w:type="dxa"/>
            <w:noWrap/>
            <w:tcMar>
              <w:top w:w="28" w:type="dxa"/>
              <w:left w:w="57" w:type="dxa"/>
              <w:bottom w:w="28" w:type="dxa"/>
              <w:right w:w="57" w:type="dxa"/>
            </w:tcMar>
            <w:vAlign w:val="center"/>
          </w:tcPr>
          <w:p w:rsidR="00A0412D" w:rsidRDefault="00E822FB">
            <w:pPr>
              <w:spacing w:line="220" w:lineRule="exact"/>
              <w:jc w:val="center"/>
              <w:rPr>
                <w:rFonts w:ascii="仿宋_GB2312" w:eastAsia="仿宋_GB2312"/>
                <w:b/>
                <w:bCs/>
                <w:sz w:val="24"/>
                <w:szCs w:val="24"/>
              </w:rPr>
            </w:pPr>
            <w:r>
              <w:rPr>
                <w:rFonts w:ascii="仿宋_GB2312" w:eastAsia="仿宋_GB2312" w:hint="eastAsia"/>
                <w:b/>
                <w:bCs/>
                <w:sz w:val="24"/>
                <w:szCs w:val="24"/>
              </w:rPr>
              <w:t>考核方式</w:t>
            </w:r>
          </w:p>
        </w:tc>
        <w:tc>
          <w:tcPr>
            <w:tcW w:w="6629" w:type="dxa"/>
            <w:noWrap/>
            <w:tcMar>
              <w:top w:w="28" w:type="dxa"/>
              <w:left w:w="57" w:type="dxa"/>
              <w:bottom w:w="28" w:type="dxa"/>
              <w:right w:w="57" w:type="dxa"/>
            </w:tcMar>
            <w:vAlign w:val="center"/>
          </w:tcPr>
          <w:p w:rsidR="00A0412D" w:rsidRDefault="00E822FB">
            <w:pPr>
              <w:spacing w:line="220" w:lineRule="exact"/>
              <w:jc w:val="center"/>
              <w:rPr>
                <w:rFonts w:ascii="仿宋_GB2312" w:eastAsia="仿宋_GB2312"/>
                <w:b/>
                <w:bCs/>
                <w:sz w:val="24"/>
                <w:szCs w:val="24"/>
              </w:rPr>
            </w:pPr>
            <w:r>
              <w:rPr>
                <w:rFonts w:ascii="仿宋_GB2312" w:eastAsia="仿宋_GB2312" w:hint="eastAsia"/>
                <w:b/>
                <w:bCs/>
                <w:sz w:val="24"/>
                <w:szCs w:val="24"/>
              </w:rPr>
              <w:t>扣分标准</w:t>
            </w:r>
          </w:p>
        </w:tc>
      </w:tr>
      <w:tr w:rsidR="00A0412D">
        <w:trPr>
          <w:jc w:val="center"/>
        </w:trPr>
        <w:tc>
          <w:tcPr>
            <w:tcW w:w="855" w:type="dxa"/>
            <w:vMerge w:val="restart"/>
            <w:noWrap/>
            <w:tcMar>
              <w:top w:w="28" w:type="dxa"/>
              <w:left w:w="57" w:type="dxa"/>
              <w:bottom w:w="28" w:type="dxa"/>
              <w:right w:w="57" w:type="dxa"/>
            </w:tcMar>
            <w:vAlign w:val="center"/>
          </w:tcPr>
          <w:p w:rsidR="00A0412D" w:rsidRDefault="00E822FB">
            <w:pPr>
              <w:spacing w:line="220" w:lineRule="exact"/>
              <w:jc w:val="center"/>
              <w:rPr>
                <w:rFonts w:ascii="仿宋_GB2312" w:eastAsia="仿宋_GB2312"/>
                <w:b/>
                <w:bCs/>
                <w:sz w:val="20"/>
                <w:szCs w:val="20"/>
              </w:rPr>
            </w:pPr>
            <w:r>
              <w:rPr>
                <w:rFonts w:ascii="仿宋_GB2312" w:eastAsia="仿宋_GB2312" w:hint="eastAsia"/>
                <w:b/>
                <w:bCs/>
                <w:sz w:val="20"/>
                <w:szCs w:val="20"/>
              </w:rPr>
              <w:t>工作实效（90分）</w:t>
            </w:r>
          </w:p>
        </w:tc>
        <w:tc>
          <w:tcPr>
            <w:tcW w:w="3541" w:type="dxa"/>
            <w:noWrap/>
            <w:tcMar>
              <w:top w:w="28" w:type="dxa"/>
              <w:left w:w="57" w:type="dxa"/>
              <w:bottom w:w="28" w:type="dxa"/>
              <w:right w:w="57" w:type="dxa"/>
            </w:tcMar>
            <w:vAlign w:val="center"/>
          </w:tcPr>
          <w:p w:rsidR="00A0412D" w:rsidRDefault="00E822FB">
            <w:pPr>
              <w:spacing w:line="220" w:lineRule="exact"/>
              <w:jc w:val="center"/>
              <w:rPr>
                <w:rFonts w:ascii="仿宋_GB2312" w:eastAsia="仿宋_GB2312"/>
                <w:sz w:val="20"/>
                <w:szCs w:val="20"/>
              </w:rPr>
            </w:pPr>
            <w:r>
              <w:rPr>
                <w:rFonts w:ascii="仿宋_GB2312" w:eastAsia="仿宋_GB2312" w:hint="eastAsia"/>
                <w:sz w:val="20"/>
                <w:szCs w:val="20"/>
              </w:rPr>
              <w:t>根据《关于开展无违建居村(街镇)创建工作的实施意见》沪委办[2017]58号文的要求全面完成无违建居村创建工作</w:t>
            </w:r>
          </w:p>
        </w:tc>
        <w:tc>
          <w:tcPr>
            <w:tcW w:w="644" w:type="dxa"/>
            <w:noWrap/>
            <w:tcMar>
              <w:top w:w="28" w:type="dxa"/>
              <w:left w:w="57" w:type="dxa"/>
              <w:bottom w:w="28" w:type="dxa"/>
              <w:right w:w="57" w:type="dxa"/>
            </w:tcMar>
            <w:vAlign w:val="center"/>
          </w:tcPr>
          <w:p w:rsidR="00A0412D" w:rsidRDefault="00E822FB">
            <w:pPr>
              <w:spacing w:line="220" w:lineRule="exact"/>
              <w:jc w:val="center"/>
              <w:rPr>
                <w:rFonts w:ascii="仿宋_GB2312" w:eastAsia="仿宋_GB2312"/>
                <w:sz w:val="20"/>
                <w:szCs w:val="20"/>
              </w:rPr>
            </w:pPr>
            <w:r>
              <w:rPr>
                <w:rFonts w:ascii="仿宋_GB2312" w:eastAsia="仿宋_GB2312" w:hint="eastAsia"/>
                <w:sz w:val="20"/>
                <w:szCs w:val="20"/>
              </w:rPr>
              <w:t>25</w:t>
            </w:r>
          </w:p>
        </w:tc>
        <w:tc>
          <w:tcPr>
            <w:tcW w:w="2505" w:type="dxa"/>
            <w:noWrap/>
            <w:tcMar>
              <w:top w:w="28" w:type="dxa"/>
              <w:left w:w="57" w:type="dxa"/>
              <w:bottom w:w="28" w:type="dxa"/>
              <w:right w:w="57" w:type="dxa"/>
            </w:tcMar>
            <w:vAlign w:val="center"/>
          </w:tcPr>
          <w:p w:rsidR="00A0412D" w:rsidRDefault="00E822FB">
            <w:pPr>
              <w:numPr>
                <w:ilvl w:val="0"/>
                <w:numId w:val="7"/>
              </w:numPr>
              <w:spacing w:line="220" w:lineRule="exact"/>
              <w:jc w:val="left"/>
              <w:rPr>
                <w:rFonts w:ascii="仿宋_GB2312" w:eastAsia="仿宋_GB2312"/>
                <w:sz w:val="20"/>
                <w:szCs w:val="20"/>
              </w:rPr>
            </w:pPr>
            <w:r>
              <w:rPr>
                <w:rFonts w:ascii="仿宋_GB2312" w:eastAsia="仿宋_GB2312" w:hint="eastAsia"/>
                <w:sz w:val="20"/>
                <w:szCs w:val="20"/>
              </w:rPr>
              <w:t>日常工作掌握</w:t>
            </w:r>
          </w:p>
          <w:p w:rsidR="00A0412D" w:rsidRDefault="00E822FB">
            <w:pPr>
              <w:numPr>
                <w:ilvl w:val="0"/>
                <w:numId w:val="7"/>
              </w:numPr>
              <w:spacing w:line="220" w:lineRule="exact"/>
              <w:jc w:val="left"/>
              <w:rPr>
                <w:rFonts w:ascii="仿宋_GB2312" w:eastAsia="仿宋_GB2312"/>
                <w:sz w:val="20"/>
                <w:szCs w:val="20"/>
              </w:rPr>
            </w:pPr>
            <w:r>
              <w:rPr>
                <w:rFonts w:ascii="仿宋_GB2312" w:eastAsia="仿宋_GB2312" w:hint="eastAsia"/>
                <w:sz w:val="20"/>
                <w:szCs w:val="20"/>
              </w:rPr>
              <w:t>查阅文件和台账资料</w:t>
            </w:r>
          </w:p>
          <w:p w:rsidR="00A0412D" w:rsidRDefault="00E822FB">
            <w:pPr>
              <w:spacing w:line="220" w:lineRule="exact"/>
              <w:jc w:val="left"/>
              <w:rPr>
                <w:rFonts w:ascii="仿宋_GB2312" w:eastAsia="仿宋_GB2312"/>
                <w:sz w:val="20"/>
                <w:szCs w:val="20"/>
              </w:rPr>
            </w:pPr>
            <w:r>
              <w:rPr>
                <w:rFonts w:ascii="仿宋_GB2312" w:eastAsia="仿宋_GB2312" w:hint="eastAsia"/>
                <w:sz w:val="20"/>
                <w:szCs w:val="20"/>
              </w:rPr>
              <w:t>3、数据库统计</w:t>
            </w:r>
          </w:p>
        </w:tc>
        <w:tc>
          <w:tcPr>
            <w:tcW w:w="6629" w:type="dxa"/>
            <w:noWrap/>
            <w:tcMar>
              <w:top w:w="28" w:type="dxa"/>
              <w:left w:w="57" w:type="dxa"/>
              <w:bottom w:w="28" w:type="dxa"/>
              <w:right w:w="57" w:type="dxa"/>
            </w:tcMar>
            <w:vAlign w:val="center"/>
          </w:tcPr>
          <w:p w:rsidR="00A0412D" w:rsidRDefault="00E822FB">
            <w:pPr>
              <w:spacing w:line="220" w:lineRule="exact"/>
              <w:jc w:val="left"/>
              <w:rPr>
                <w:rFonts w:ascii="仿宋_GB2312" w:eastAsia="仿宋_GB2312"/>
                <w:sz w:val="20"/>
                <w:szCs w:val="20"/>
              </w:rPr>
            </w:pPr>
            <w:r>
              <w:rPr>
                <w:rFonts w:ascii="仿宋_GB2312" w:eastAsia="仿宋_GB2312" w:hint="eastAsia"/>
                <w:sz w:val="20"/>
                <w:szCs w:val="20"/>
              </w:rPr>
              <w:t>无违建居村创建被摘牌的，扣25分。</w:t>
            </w:r>
          </w:p>
        </w:tc>
      </w:tr>
      <w:tr w:rsidR="00A0412D">
        <w:trPr>
          <w:trHeight w:hRule="exact" w:val="1016"/>
          <w:jc w:val="center"/>
        </w:trPr>
        <w:tc>
          <w:tcPr>
            <w:tcW w:w="855" w:type="dxa"/>
            <w:vMerge/>
            <w:noWrap/>
            <w:tcMar>
              <w:top w:w="28" w:type="dxa"/>
              <w:left w:w="57" w:type="dxa"/>
              <w:bottom w:w="28" w:type="dxa"/>
              <w:right w:w="57" w:type="dxa"/>
            </w:tcMar>
            <w:vAlign w:val="center"/>
          </w:tcPr>
          <w:p w:rsidR="00A0412D" w:rsidRDefault="00A0412D">
            <w:pPr>
              <w:spacing w:line="220" w:lineRule="exact"/>
              <w:jc w:val="center"/>
              <w:rPr>
                <w:rFonts w:ascii="仿宋_GB2312" w:eastAsia="仿宋_GB2312"/>
                <w:b/>
                <w:bCs/>
                <w:sz w:val="20"/>
                <w:szCs w:val="20"/>
              </w:rPr>
            </w:pPr>
          </w:p>
        </w:tc>
        <w:tc>
          <w:tcPr>
            <w:tcW w:w="3541" w:type="dxa"/>
            <w:noWrap/>
            <w:tcMar>
              <w:top w:w="28" w:type="dxa"/>
              <w:left w:w="57" w:type="dxa"/>
              <w:bottom w:w="28" w:type="dxa"/>
              <w:right w:w="57" w:type="dxa"/>
            </w:tcMar>
            <w:vAlign w:val="center"/>
          </w:tcPr>
          <w:p w:rsidR="00A0412D" w:rsidRDefault="00E822FB">
            <w:pPr>
              <w:spacing w:line="220" w:lineRule="exact"/>
              <w:jc w:val="center"/>
              <w:rPr>
                <w:rFonts w:ascii="仿宋_GB2312" w:eastAsia="仿宋_GB2312"/>
                <w:sz w:val="20"/>
                <w:szCs w:val="20"/>
              </w:rPr>
            </w:pPr>
            <w:r>
              <w:rPr>
                <w:rFonts w:ascii="仿宋_GB2312" w:eastAsia="仿宋_GB2312" w:hint="eastAsia"/>
                <w:sz w:val="20"/>
                <w:szCs w:val="20"/>
              </w:rPr>
              <w:t>全面拆除《关于开展无违建居村(街镇)创建工作的实施意见》沪委办[2017]58号文所列的六类重点类型存量违法建筑</w:t>
            </w:r>
          </w:p>
          <w:p w:rsidR="00A0412D" w:rsidRDefault="00A0412D">
            <w:pPr>
              <w:spacing w:line="220" w:lineRule="exact"/>
              <w:jc w:val="center"/>
              <w:rPr>
                <w:rFonts w:ascii="仿宋_GB2312" w:eastAsia="仿宋_GB2312"/>
                <w:sz w:val="20"/>
                <w:szCs w:val="20"/>
              </w:rPr>
            </w:pPr>
          </w:p>
        </w:tc>
        <w:tc>
          <w:tcPr>
            <w:tcW w:w="644" w:type="dxa"/>
            <w:noWrap/>
            <w:tcMar>
              <w:top w:w="28" w:type="dxa"/>
              <w:left w:w="57" w:type="dxa"/>
              <w:bottom w:w="28" w:type="dxa"/>
              <w:right w:w="57" w:type="dxa"/>
            </w:tcMar>
            <w:vAlign w:val="center"/>
          </w:tcPr>
          <w:p w:rsidR="00A0412D" w:rsidRDefault="00E822FB">
            <w:pPr>
              <w:spacing w:line="220" w:lineRule="exact"/>
              <w:jc w:val="center"/>
              <w:rPr>
                <w:rFonts w:ascii="仿宋_GB2312" w:eastAsia="仿宋_GB2312"/>
                <w:sz w:val="20"/>
                <w:szCs w:val="20"/>
              </w:rPr>
            </w:pPr>
            <w:r>
              <w:rPr>
                <w:rFonts w:ascii="仿宋_GB2312" w:eastAsia="仿宋_GB2312" w:hint="eastAsia"/>
                <w:sz w:val="20"/>
                <w:szCs w:val="20"/>
              </w:rPr>
              <w:t>30</w:t>
            </w:r>
          </w:p>
        </w:tc>
        <w:tc>
          <w:tcPr>
            <w:tcW w:w="2505" w:type="dxa"/>
            <w:noWrap/>
            <w:tcMar>
              <w:top w:w="28" w:type="dxa"/>
              <w:left w:w="57" w:type="dxa"/>
              <w:bottom w:w="28" w:type="dxa"/>
              <w:right w:w="57" w:type="dxa"/>
            </w:tcMar>
            <w:vAlign w:val="center"/>
          </w:tcPr>
          <w:p w:rsidR="00A0412D" w:rsidRDefault="00E822FB">
            <w:pPr>
              <w:spacing w:line="220" w:lineRule="exact"/>
              <w:jc w:val="left"/>
              <w:rPr>
                <w:rFonts w:ascii="仿宋_GB2312" w:eastAsia="仿宋_GB2312"/>
                <w:sz w:val="20"/>
                <w:szCs w:val="20"/>
              </w:rPr>
            </w:pPr>
            <w:r>
              <w:rPr>
                <w:rFonts w:ascii="仿宋_GB2312" w:eastAsia="仿宋_GB2312" w:hint="eastAsia"/>
                <w:sz w:val="20"/>
                <w:szCs w:val="20"/>
              </w:rPr>
              <w:t>1、日常工作掌握</w:t>
            </w:r>
          </w:p>
          <w:p w:rsidR="00A0412D" w:rsidRDefault="00E822FB">
            <w:pPr>
              <w:spacing w:line="220" w:lineRule="exact"/>
              <w:jc w:val="left"/>
              <w:rPr>
                <w:rFonts w:ascii="仿宋_GB2312" w:eastAsia="仿宋_GB2312"/>
                <w:sz w:val="20"/>
                <w:szCs w:val="20"/>
              </w:rPr>
            </w:pPr>
            <w:r>
              <w:rPr>
                <w:rFonts w:ascii="仿宋_GB2312" w:eastAsia="仿宋_GB2312" w:hint="eastAsia"/>
                <w:sz w:val="20"/>
                <w:szCs w:val="20"/>
              </w:rPr>
              <w:t>2、查阅文件和台账资料</w:t>
            </w:r>
          </w:p>
          <w:p w:rsidR="00A0412D" w:rsidRDefault="00E822FB">
            <w:pPr>
              <w:spacing w:line="220" w:lineRule="exact"/>
              <w:jc w:val="left"/>
              <w:rPr>
                <w:rFonts w:ascii="仿宋_GB2312" w:eastAsia="仿宋_GB2312"/>
                <w:sz w:val="20"/>
                <w:szCs w:val="20"/>
              </w:rPr>
            </w:pPr>
            <w:r>
              <w:rPr>
                <w:rFonts w:ascii="仿宋_GB2312" w:eastAsia="仿宋_GB2312" w:hint="eastAsia"/>
                <w:sz w:val="20"/>
                <w:szCs w:val="20"/>
              </w:rPr>
              <w:t>3、数据库统计</w:t>
            </w:r>
          </w:p>
        </w:tc>
        <w:tc>
          <w:tcPr>
            <w:tcW w:w="6629" w:type="dxa"/>
            <w:noWrap/>
            <w:tcMar>
              <w:top w:w="28" w:type="dxa"/>
              <w:left w:w="57" w:type="dxa"/>
              <w:bottom w:w="28" w:type="dxa"/>
              <w:right w:w="57" w:type="dxa"/>
            </w:tcMar>
            <w:vAlign w:val="center"/>
          </w:tcPr>
          <w:p w:rsidR="00A0412D" w:rsidRDefault="00E822FB">
            <w:pPr>
              <w:spacing w:line="220" w:lineRule="exact"/>
              <w:jc w:val="left"/>
              <w:rPr>
                <w:rFonts w:ascii="仿宋_GB2312" w:eastAsia="仿宋_GB2312"/>
                <w:sz w:val="20"/>
                <w:szCs w:val="20"/>
              </w:rPr>
            </w:pPr>
            <w:r>
              <w:rPr>
                <w:rFonts w:ascii="仿宋_GB2312" w:eastAsia="仿宋_GB2312" w:hint="eastAsia"/>
                <w:sz w:val="20"/>
                <w:szCs w:val="20"/>
              </w:rPr>
              <w:t>未拆除库内重点类型存量违法建筑的，按以下扣分多的标准计算：</w:t>
            </w:r>
          </w:p>
          <w:p w:rsidR="00A0412D" w:rsidRDefault="00E822FB">
            <w:pPr>
              <w:numPr>
                <w:ilvl w:val="0"/>
                <w:numId w:val="8"/>
              </w:numPr>
              <w:spacing w:line="220" w:lineRule="exact"/>
              <w:jc w:val="left"/>
              <w:rPr>
                <w:rFonts w:ascii="仿宋_GB2312" w:eastAsia="仿宋_GB2312"/>
                <w:sz w:val="20"/>
                <w:szCs w:val="20"/>
              </w:rPr>
            </w:pPr>
            <w:r>
              <w:rPr>
                <w:rFonts w:ascii="仿宋_GB2312" w:eastAsia="仿宋_GB2312" w:hint="eastAsia"/>
                <w:sz w:val="20"/>
                <w:szCs w:val="20"/>
              </w:rPr>
              <w:t>按处数，每处扣1分;</w:t>
            </w:r>
          </w:p>
          <w:p w:rsidR="00A0412D" w:rsidRDefault="00E822FB">
            <w:pPr>
              <w:spacing w:line="220" w:lineRule="exact"/>
              <w:jc w:val="left"/>
              <w:rPr>
                <w:rFonts w:ascii="仿宋_GB2312" w:eastAsia="仿宋_GB2312"/>
                <w:sz w:val="20"/>
                <w:szCs w:val="20"/>
              </w:rPr>
            </w:pPr>
            <w:r>
              <w:rPr>
                <w:rFonts w:ascii="仿宋_GB2312" w:eastAsia="仿宋_GB2312" w:hint="eastAsia"/>
                <w:sz w:val="20"/>
                <w:szCs w:val="20"/>
              </w:rPr>
              <w:t>2、按面积，累计每2平方米扣0.01分。</w:t>
            </w:r>
          </w:p>
          <w:p w:rsidR="00A0412D" w:rsidRDefault="00A0412D">
            <w:pPr>
              <w:spacing w:line="220" w:lineRule="exact"/>
              <w:jc w:val="left"/>
              <w:rPr>
                <w:rFonts w:ascii="仿宋_GB2312" w:eastAsia="仿宋_GB2312"/>
                <w:sz w:val="20"/>
                <w:szCs w:val="20"/>
              </w:rPr>
            </w:pPr>
          </w:p>
        </w:tc>
      </w:tr>
      <w:tr w:rsidR="00A0412D">
        <w:trPr>
          <w:jc w:val="center"/>
        </w:trPr>
        <w:tc>
          <w:tcPr>
            <w:tcW w:w="855" w:type="dxa"/>
            <w:vMerge/>
            <w:noWrap/>
            <w:tcMar>
              <w:top w:w="28" w:type="dxa"/>
              <w:left w:w="57" w:type="dxa"/>
              <w:bottom w:w="28" w:type="dxa"/>
              <w:right w:w="57" w:type="dxa"/>
            </w:tcMar>
            <w:vAlign w:val="center"/>
          </w:tcPr>
          <w:p w:rsidR="00A0412D" w:rsidRDefault="00A0412D">
            <w:pPr>
              <w:spacing w:line="220" w:lineRule="exact"/>
              <w:jc w:val="center"/>
              <w:rPr>
                <w:rFonts w:ascii="仿宋_GB2312" w:eastAsia="仿宋_GB2312"/>
                <w:b/>
                <w:bCs/>
                <w:sz w:val="20"/>
                <w:szCs w:val="20"/>
              </w:rPr>
            </w:pPr>
          </w:p>
        </w:tc>
        <w:tc>
          <w:tcPr>
            <w:tcW w:w="3541" w:type="dxa"/>
            <w:noWrap/>
            <w:tcMar>
              <w:top w:w="28" w:type="dxa"/>
              <w:left w:w="57" w:type="dxa"/>
              <w:bottom w:w="28" w:type="dxa"/>
              <w:right w:w="57" w:type="dxa"/>
            </w:tcMar>
            <w:vAlign w:val="center"/>
          </w:tcPr>
          <w:p w:rsidR="00A0412D" w:rsidRDefault="00E822FB">
            <w:pPr>
              <w:spacing w:line="220" w:lineRule="exact"/>
              <w:jc w:val="center"/>
              <w:rPr>
                <w:rFonts w:ascii="仿宋_GB2312" w:eastAsia="仿宋_GB2312"/>
                <w:sz w:val="20"/>
                <w:szCs w:val="20"/>
              </w:rPr>
            </w:pPr>
            <w:r>
              <w:rPr>
                <w:rFonts w:ascii="仿宋_GB2312" w:eastAsia="仿宋_GB2312" w:hint="eastAsia"/>
                <w:sz w:val="20"/>
                <w:szCs w:val="20"/>
              </w:rPr>
              <w:t>全面完成市级、区级督办案件</w:t>
            </w:r>
          </w:p>
        </w:tc>
        <w:tc>
          <w:tcPr>
            <w:tcW w:w="644" w:type="dxa"/>
            <w:noWrap/>
            <w:tcMar>
              <w:top w:w="28" w:type="dxa"/>
              <w:left w:w="57" w:type="dxa"/>
              <w:bottom w:w="28" w:type="dxa"/>
              <w:right w:w="57" w:type="dxa"/>
            </w:tcMar>
            <w:vAlign w:val="center"/>
          </w:tcPr>
          <w:p w:rsidR="00A0412D" w:rsidRDefault="00E822FB">
            <w:pPr>
              <w:spacing w:line="220" w:lineRule="exact"/>
              <w:jc w:val="center"/>
              <w:rPr>
                <w:rFonts w:ascii="仿宋_GB2312" w:eastAsia="仿宋_GB2312"/>
                <w:sz w:val="20"/>
                <w:szCs w:val="20"/>
              </w:rPr>
            </w:pPr>
            <w:r>
              <w:rPr>
                <w:rFonts w:ascii="仿宋_GB2312" w:eastAsia="仿宋_GB2312" w:hint="eastAsia"/>
                <w:sz w:val="20"/>
                <w:szCs w:val="20"/>
              </w:rPr>
              <w:t>5</w:t>
            </w:r>
          </w:p>
        </w:tc>
        <w:tc>
          <w:tcPr>
            <w:tcW w:w="2505" w:type="dxa"/>
            <w:noWrap/>
            <w:tcMar>
              <w:top w:w="28" w:type="dxa"/>
              <w:left w:w="57" w:type="dxa"/>
              <w:bottom w:w="28" w:type="dxa"/>
              <w:right w:w="57" w:type="dxa"/>
            </w:tcMar>
            <w:vAlign w:val="center"/>
          </w:tcPr>
          <w:p w:rsidR="00A0412D" w:rsidRDefault="00E822FB">
            <w:pPr>
              <w:spacing w:line="220" w:lineRule="exact"/>
              <w:jc w:val="left"/>
              <w:rPr>
                <w:rFonts w:ascii="仿宋_GB2312" w:eastAsia="仿宋_GB2312"/>
                <w:sz w:val="20"/>
                <w:szCs w:val="20"/>
              </w:rPr>
            </w:pPr>
            <w:r>
              <w:rPr>
                <w:rFonts w:ascii="仿宋_GB2312" w:eastAsia="仿宋_GB2312" w:hint="eastAsia"/>
                <w:sz w:val="20"/>
                <w:szCs w:val="20"/>
              </w:rPr>
              <w:t>1、日常工作掌握</w:t>
            </w:r>
          </w:p>
          <w:p w:rsidR="00A0412D" w:rsidRDefault="00E822FB">
            <w:pPr>
              <w:spacing w:line="220" w:lineRule="exact"/>
              <w:jc w:val="left"/>
              <w:rPr>
                <w:rFonts w:ascii="仿宋_GB2312" w:eastAsia="仿宋_GB2312"/>
                <w:sz w:val="20"/>
                <w:szCs w:val="20"/>
              </w:rPr>
            </w:pPr>
            <w:r>
              <w:rPr>
                <w:rFonts w:ascii="仿宋_GB2312" w:eastAsia="仿宋_GB2312" w:hint="eastAsia"/>
                <w:sz w:val="20"/>
                <w:szCs w:val="20"/>
              </w:rPr>
              <w:t>2、查阅文件和台账资料</w:t>
            </w:r>
          </w:p>
          <w:p w:rsidR="00A0412D" w:rsidRDefault="00E822FB">
            <w:pPr>
              <w:spacing w:line="220" w:lineRule="exact"/>
              <w:jc w:val="left"/>
              <w:rPr>
                <w:rFonts w:ascii="仿宋_GB2312" w:eastAsia="仿宋_GB2312"/>
                <w:sz w:val="20"/>
                <w:szCs w:val="20"/>
              </w:rPr>
            </w:pPr>
            <w:r>
              <w:rPr>
                <w:rFonts w:ascii="仿宋_GB2312" w:eastAsia="仿宋_GB2312" w:hint="eastAsia"/>
                <w:sz w:val="20"/>
                <w:szCs w:val="20"/>
              </w:rPr>
              <w:t>3、比对信访投诉</w:t>
            </w:r>
          </w:p>
          <w:p w:rsidR="00A0412D" w:rsidRDefault="00E822FB">
            <w:pPr>
              <w:spacing w:line="220" w:lineRule="exact"/>
              <w:jc w:val="left"/>
              <w:rPr>
                <w:rFonts w:ascii="仿宋_GB2312" w:eastAsia="仿宋_GB2312"/>
                <w:sz w:val="20"/>
                <w:szCs w:val="20"/>
              </w:rPr>
            </w:pPr>
            <w:r>
              <w:rPr>
                <w:rFonts w:ascii="仿宋_GB2312" w:eastAsia="仿宋_GB2312" w:hint="eastAsia"/>
                <w:sz w:val="20"/>
                <w:szCs w:val="20"/>
              </w:rPr>
              <w:t>4、第三方核查</w:t>
            </w:r>
          </w:p>
        </w:tc>
        <w:tc>
          <w:tcPr>
            <w:tcW w:w="6629" w:type="dxa"/>
            <w:noWrap/>
            <w:tcMar>
              <w:top w:w="28" w:type="dxa"/>
              <w:left w:w="57" w:type="dxa"/>
              <w:bottom w:w="28" w:type="dxa"/>
              <w:right w:w="57" w:type="dxa"/>
            </w:tcMar>
            <w:vAlign w:val="center"/>
          </w:tcPr>
          <w:p w:rsidR="00A0412D" w:rsidRDefault="00E822FB">
            <w:pPr>
              <w:spacing w:line="220" w:lineRule="exact"/>
              <w:jc w:val="left"/>
              <w:rPr>
                <w:rFonts w:ascii="仿宋_GB2312" w:eastAsia="仿宋_GB2312"/>
                <w:sz w:val="20"/>
                <w:szCs w:val="20"/>
              </w:rPr>
            </w:pPr>
            <w:r>
              <w:rPr>
                <w:rFonts w:ascii="仿宋_GB2312" w:eastAsia="仿宋_GB2312" w:hint="eastAsia"/>
                <w:sz w:val="20"/>
                <w:szCs w:val="20"/>
              </w:rPr>
              <w:t>经市拆违办、区拆违办现场核查，超期未办结的，每件扣1分；超期办结的，每件扣0.5分;未及时上报材料的，每件扣0.2分，扣完为止。</w:t>
            </w:r>
          </w:p>
        </w:tc>
      </w:tr>
      <w:tr w:rsidR="00A0412D">
        <w:trPr>
          <w:jc w:val="center"/>
        </w:trPr>
        <w:tc>
          <w:tcPr>
            <w:tcW w:w="855" w:type="dxa"/>
            <w:vMerge/>
            <w:noWrap/>
            <w:tcMar>
              <w:top w:w="28" w:type="dxa"/>
              <w:left w:w="57" w:type="dxa"/>
              <w:bottom w:w="28" w:type="dxa"/>
              <w:right w:w="57" w:type="dxa"/>
            </w:tcMar>
            <w:vAlign w:val="center"/>
          </w:tcPr>
          <w:p w:rsidR="00A0412D" w:rsidRDefault="00A0412D">
            <w:pPr>
              <w:spacing w:line="220" w:lineRule="exact"/>
              <w:jc w:val="center"/>
              <w:rPr>
                <w:rFonts w:ascii="仿宋_GB2312" w:eastAsia="仿宋_GB2312"/>
                <w:b/>
                <w:bCs/>
                <w:sz w:val="20"/>
                <w:szCs w:val="20"/>
              </w:rPr>
            </w:pPr>
          </w:p>
        </w:tc>
        <w:tc>
          <w:tcPr>
            <w:tcW w:w="3541" w:type="dxa"/>
            <w:noWrap/>
            <w:tcMar>
              <w:top w:w="28" w:type="dxa"/>
              <w:left w:w="57" w:type="dxa"/>
              <w:bottom w:w="28" w:type="dxa"/>
              <w:right w:w="57" w:type="dxa"/>
            </w:tcMar>
            <w:vAlign w:val="center"/>
          </w:tcPr>
          <w:p w:rsidR="00A0412D" w:rsidRDefault="00E822FB">
            <w:pPr>
              <w:spacing w:line="220" w:lineRule="exact"/>
              <w:jc w:val="center"/>
              <w:rPr>
                <w:rFonts w:ascii="仿宋_GB2312" w:eastAsia="仿宋_GB2312"/>
                <w:sz w:val="20"/>
                <w:szCs w:val="20"/>
              </w:rPr>
            </w:pPr>
            <w:r>
              <w:rPr>
                <w:rFonts w:ascii="仿宋_GB2312" w:eastAsia="仿宋_GB2312" w:hint="eastAsia"/>
                <w:sz w:val="20"/>
                <w:szCs w:val="20"/>
              </w:rPr>
              <w:t>按要求将无证建筑信息录入信息系统，锁定存量底数</w:t>
            </w:r>
          </w:p>
          <w:p w:rsidR="00A0412D" w:rsidRDefault="00A0412D">
            <w:pPr>
              <w:spacing w:line="220" w:lineRule="exact"/>
              <w:jc w:val="center"/>
              <w:rPr>
                <w:rFonts w:ascii="仿宋_GB2312" w:eastAsia="仿宋_GB2312"/>
                <w:sz w:val="20"/>
                <w:szCs w:val="20"/>
              </w:rPr>
            </w:pPr>
          </w:p>
        </w:tc>
        <w:tc>
          <w:tcPr>
            <w:tcW w:w="644" w:type="dxa"/>
            <w:noWrap/>
            <w:tcMar>
              <w:top w:w="28" w:type="dxa"/>
              <w:left w:w="57" w:type="dxa"/>
              <w:bottom w:w="28" w:type="dxa"/>
              <w:right w:w="57" w:type="dxa"/>
            </w:tcMar>
            <w:vAlign w:val="center"/>
          </w:tcPr>
          <w:p w:rsidR="00A0412D" w:rsidRDefault="00E822FB">
            <w:pPr>
              <w:spacing w:line="220" w:lineRule="exact"/>
              <w:jc w:val="center"/>
              <w:rPr>
                <w:rFonts w:ascii="仿宋_GB2312" w:eastAsia="仿宋_GB2312"/>
                <w:sz w:val="20"/>
                <w:szCs w:val="20"/>
              </w:rPr>
            </w:pPr>
            <w:r>
              <w:rPr>
                <w:rFonts w:ascii="仿宋_GB2312" w:eastAsia="仿宋_GB2312" w:hint="eastAsia"/>
                <w:sz w:val="20"/>
                <w:szCs w:val="20"/>
              </w:rPr>
              <w:t>30</w:t>
            </w:r>
          </w:p>
        </w:tc>
        <w:tc>
          <w:tcPr>
            <w:tcW w:w="2505" w:type="dxa"/>
            <w:noWrap/>
            <w:tcMar>
              <w:top w:w="28" w:type="dxa"/>
              <w:left w:w="57" w:type="dxa"/>
              <w:bottom w:w="28" w:type="dxa"/>
              <w:right w:w="57" w:type="dxa"/>
            </w:tcMar>
            <w:vAlign w:val="center"/>
          </w:tcPr>
          <w:p w:rsidR="00A0412D" w:rsidRDefault="00E822FB">
            <w:pPr>
              <w:spacing w:line="220" w:lineRule="exact"/>
              <w:jc w:val="left"/>
              <w:rPr>
                <w:rFonts w:ascii="仿宋_GB2312" w:eastAsia="仿宋_GB2312"/>
                <w:sz w:val="20"/>
                <w:szCs w:val="20"/>
              </w:rPr>
            </w:pPr>
            <w:r>
              <w:rPr>
                <w:rFonts w:ascii="仿宋_GB2312" w:eastAsia="仿宋_GB2312" w:hint="eastAsia"/>
                <w:sz w:val="20"/>
                <w:szCs w:val="20"/>
              </w:rPr>
              <w:t>1、日常工作掌握</w:t>
            </w:r>
          </w:p>
          <w:p w:rsidR="00A0412D" w:rsidRDefault="00E822FB">
            <w:pPr>
              <w:spacing w:line="220" w:lineRule="exact"/>
              <w:jc w:val="left"/>
              <w:rPr>
                <w:rFonts w:ascii="仿宋_GB2312" w:eastAsia="仿宋_GB2312"/>
                <w:sz w:val="20"/>
                <w:szCs w:val="20"/>
              </w:rPr>
            </w:pPr>
            <w:r>
              <w:rPr>
                <w:rFonts w:ascii="仿宋_GB2312" w:eastAsia="仿宋_GB2312" w:hint="eastAsia"/>
                <w:sz w:val="20"/>
                <w:szCs w:val="20"/>
              </w:rPr>
              <w:t>2、查阅文件和台账资料</w:t>
            </w:r>
          </w:p>
          <w:p w:rsidR="00A0412D" w:rsidRDefault="00E822FB">
            <w:pPr>
              <w:spacing w:line="220" w:lineRule="exact"/>
              <w:jc w:val="left"/>
              <w:rPr>
                <w:rFonts w:ascii="仿宋_GB2312" w:eastAsia="仿宋_GB2312"/>
                <w:sz w:val="20"/>
                <w:szCs w:val="20"/>
              </w:rPr>
            </w:pPr>
            <w:r>
              <w:rPr>
                <w:rFonts w:ascii="仿宋_GB2312" w:eastAsia="仿宋_GB2312" w:hint="eastAsia"/>
                <w:sz w:val="20"/>
                <w:szCs w:val="20"/>
              </w:rPr>
              <w:t>3、数据库比对</w:t>
            </w:r>
          </w:p>
        </w:tc>
        <w:tc>
          <w:tcPr>
            <w:tcW w:w="6629" w:type="dxa"/>
            <w:noWrap/>
            <w:tcMar>
              <w:top w:w="28" w:type="dxa"/>
              <w:left w:w="57" w:type="dxa"/>
              <w:bottom w:w="28" w:type="dxa"/>
              <w:right w:w="57" w:type="dxa"/>
            </w:tcMar>
            <w:vAlign w:val="center"/>
          </w:tcPr>
          <w:p w:rsidR="00A0412D" w:rsidRDefault="00E822FB">
            <w:pPr>
              <w:spacing w:line="220" w:lineRule="exact"/>
              <w:jc w:val="left"/>
              <w:rPr>
                <w:rFonts w:ascii="仿宋_GB2312" w:eastAsia="仿宋_GB2312"/>
                <w:sz w:val="20"/>
                <w:szCs w:val="20"/>
              </w:rPr>
            </w:pPr>
            <w:r>
              <w:rPr>
                <w:rFonts w:ascii="仿宋_GB2312" w:eastAsia="仿宋_GB2312" w:hint="eastAsia"/>
                <w:sz w:val="20"/>
                <w:szCs w:val="20"/>
              </w:rPr>
              <w:t>发现未录入信息系统的存量违法建筑的，按以下扣分多的标准计算:</w:t>
            </w:r>
          </w:p>
          <w:p w:rsidR="00A0412D" w:rsidRDefault="00E822FB">
            <w:pPr>
              <w:numPr>
                <w:ilvl w:val="0"/>
                <w:numId w:val="9"/>
              </w:numPr>
              <w:spacing w:line="220" w:lineRule="exact"/>
              <w:jc w:val="left"/>
              <w:rPr>
                <w:rFonts w:ascii="仿宋_GB2312" w:eastAsia="仿宋_GB2312"/>
                <w:sz w:val="20"/>
                <w:szCs w:val="20"/>
              </w:rPr>
            </w:pPr>
            <w:r>
              <w:rPr>
                <w:rFonts w:ascii="仿宋_GB2312" w:eastAsia="仿宋_GB2312" w:hint="eastAsia"/>
                <w:sz w:val="20"/>
                <w:szCs w:val="20"/>
              </w:rPr>
              <w:t>按处数，每处扣,0.1分(按实际使用单位或实际房屋数计算)；</w:t>
            </w:r>
          </w:p>
          <w:p w:rsidR="00A0412D" w:rsidRDefault="00E822FB">
            <w:pPr>
              <w:spacing w:line="220" w:lineRule="exact"/>
              <w:jc w:val="left"/>
              <w:rPr>
                <w:rFonts w:ascii="仿宋_GB2312" w:eastAsia="仿宋_GB2312"/>
                <w:sz w:val="20"/>
                <w:szCs w:val="20"/>
              </w:rPr>
            </w:pPr>
            <w:r>
              <w:rPr>
                <w:rFonts w:ascii="仿宋_GB2312" w:eastAsia="仿宋_GB2312" w:hint="eastAsia"/>
                <w:sz w:val="20"/>
                <w:szCs w:val="20"/>
              </w:rPr>
              <w:t>2、按面积，建设用地上累计每2平方米扣0.001分；非建设用地上累计10平方米扣0.001分；</w:t>
            </w:r>
          </w:p>
          <w:p w:rsidR="00A0412D" w:rsidRDefault="00E822FB">
            <w:pPr>
              <w:spacing w:line="220" w:lineRule="exact"/>
              <w:jc w:val="left"/>
              <w:rPr>
                <w:rFonts w:ascii="仿宋_GB2312" w:eastAsia="仿宋_GB2312"/>
                <w:sz w:val="20"/>
                <w:szCs w:val="20"/>
              </w:rPr>
            </w:pPr>
            <w:r>
              <w:rPr>
                <w:rFonts w:ascii="仿宋_GB2312" w:eastAsia="仿宋_GB2312" w:hint="eastAsia"/>
                <w:sz w:val="20"/>
                <w:szCs w:val="20"/>
              </w:rPr>
              <w:t>未入库存量属于重点类型存量违法建筑的，加倍扣分；</w:t>
            </w:r>
          </w:p>
          <w:p w:rsidR="00A0412D" w:rsidRDefault="00E822FB">
            <w:pPr>
              <w:spacing w:line="220" w:lineRule="exact"/>
              <w:jc w:val="left"/>
              <w:rPr>
                <w:rFonts w:ascii="仿宋_GB2312" w:eastAsia="仿宋_GB2312"/>
                <w:sz w:val="20"/>
                <w:szCs w:val="20"/>
              </w:rPr>
            </w:pPr>
            <w:r>
              <w:rPr>
                <w:rFonts w:ascii="仿宋_GB2312" w:eastAsia="仿宋_GB2312" w:hint="eastAsia"/>
                <w:sz w:val="20"/>
                <w:szCs w:val="20"/>
              </w:rPr>
              <w:t>对应当录入信息系统拒不录入或不按实际情况录入的，加倍扣分；</w:t>
            </w:r>
          </w:p>
          <w:p w:rsidR="00A0412D" w:rsidRDefault="00E822FB">
            <w:pPr>
              <w:spacing w:line="220" w:lineRule="exact"/>
              <w:jc w:val="left"/>
              <w:rPr>
                <w:rFonts w:ascii="仿宋_GB2312" w:eastAsia="仿宋_GB2312"/>
                <w:sz w:val="20"/>
                <w:szCs w:val="20"/>
              </w:rPr>
            </w:pPr>
            <w:r>
              <w:rPr>
                <w:rFonts w:ascii="仿宋_GB2312" w:eastAsia="仿宋_GB2312" w:hint="eastAsia"/>
                <w:sz w:val="20"/>
                <w:szCs w:val="20"/>
              </w:rPr>
              <w:t>未入库存量违建未在规定时限内及时拆除的，加倍扣分；对存在虚假销项或者弄虚作假情况的，10倍扣分。</w:t>
            </w:r>
          </w:p>
        </w:tc>
      </w:tr>
      <w:tr w:rsidR="00A0412D">
        <w:trPr>
          <w:jc w:val="center"/>
        </w:trPr>
        <w:tc>
          <w:tcPr>
            <w:tcW w:w="855" w:type="dxa"/>
            <w:vMerge w:val="restart"/>
            <w:noWrap/>
            <w:tcMar>
              <w:top w:w="28" w:type="dxa"/>
              <w:left w:w="57" w:type="dxa"/>
              <w:bottom w:w="28" w:type="dxa"/>
              <w:right w:w="57" w:type="dxa"/>
            </w:tcMar>
            <w:vAlign w:val="center"/>
          </w:tcPr>
          <w:p w:rsidR="00A0412D" w:rsidRDefault="00E822FB">
            <w:pPr>
              <w:spacing w:line="220" w:lineRule="exact"/>
              <w:jc w:val="center"/>
              <w:rPr>
                <w:rFonts w:ascii="仿宋_GB2312" w:eastAsia="仿宋_GB2312"/>
                <w:b/>
                <w:bCs/>
                <w:sz w:val="20"/>
                <w:szCs w:val="20"/>
              </w:rPr>
            </w:pPr>
            <w:r>
              <w:rPr>
                <w:rFonts w:ascii="仿宋_GB2312" w:eastAsia="仿宋_GB2312" w:hint="eastAsia"/>
                <w:b/>
                <w:bCs/>
                <w:sz w:val="20"/>
                <w:szCs w:val="20"/>
              </w:rPr>
              <w:t>完善体制机制（10分）</w:t>
            </w:r>
          </w:p>
        </w:tc>
        <w:tc>
          <w:tcPr>
            <w:tcW w:w="3541" w:type="dxa"/>
            <w:noWrap/>
            <w:tcMar>
              <w:top w:w="28" w:type="dxa"/>
              <w:left w:w="57" w:type="dxa"/>
              <w:bottom w:w="28" w:type="dxa"/>
              <w:right w:w="57" w:type="dxa"/>
            </w:tcMar>
            <w:vAlign w:val="center"/>
          </w:tcPr>
          <w:p w:rsidR="00A0412D" w:rsidRDefault="00E822FB">
            <w:pPr>
              <w:spacing w:line="220" w:lineRule="exact"/>
              <w:jc w:val="center"/>
              <w:rPr>
                <w:rFonts w:ascii="仿宋_GB2312" w:eastAsia="仿宋_GB2312"/>
                <w:sz w:val="20"/>
                <w:szCs w:val="20"/>
              </w:rPr>
            </w:pPr>
            <w:r>
              <w:rPr>
                <w:rFonts w:ascii="仿宋_GB2312" w:eastAsia="仿宋_GB2312" w:hint="eastAsia"/>
                <w:sz w:val="20"/>
                <w:szCs w:val="20"/>
              </w:rPr>
              <w:t>及时上报相关材料、数据及各类信息</w:t>
            </w:r>
          </w:p>
        </w:tc>
        <w:tc>
          <w:tcPr>
            <w:tcW w:w="644" w:type="dxa"/>
            <w:noWrap/>
            <w:tcMar>
              <w:top w:w="28" w:type="dxa"/>
              <w:left w:w="57" w:type="dxa"/>
              <w:bottom w:w="28" w:type="dxa"/>
              <w:right w:w="57" w:type="dxa"/>
            </w:tcMar>
            <w:vAlign w:val="center"/>
          </w:tcPr>
          <w:p w:rsidR="00A0412D" w:rsidRDefault="00E822FB">
            <w:pPr>
              <w:spacing w:line="220" w:lineRule="exact"/>
              <w:jc w:val="center"/>
              <w:rPr>
                <w:rFonts w:ascii="仿宋_GB2312" w:eastAsia="仿宋_GB2312"/>
                <w:sz w:val="20"/>
                <w:szCs w:val="20"/>
              </w:rPr>
            </w:pPr>
            <w:r>
              <w:rPr>
                <w:rFonts w:ascii="仿宋_GB2312" w:eastAsia="仿宋_GB2312" w:hint="eastAsia"/>
                <w:sz w:val="20"/>
                <w:szCs w:val="20"/>
              </w:rPr>
              <w:t>5</w:t>
            </w:r>
          </w:p>
        </w:tc>
        <w:tc>
          <w:tcPr>
            <w:tcW w:w="2505" w:type="dxa"/>
            <w:noWrap/>
            <w:tcMar>
              <w:top w:w="28" w:type="dxa"/>
              <w:left w:w="57" w:type="dxa"/>
              <w:bottom w:w="28" w:type="dxa"/>
              <w:right w:w="57" w:type="dxa"/>
            </w:tcMar>
            <w:vAlign w:val="center"/>
          </w:tcPr>
          <w:p w:rsidR="00A0412D" w:rsidRDefault="00E822FB">
            <w:pPr>
              <w:numPr>
                <w:ilvl w:val="0"/>
                <w:numId w:val="10"/>
              </w:numPr>
              <w:spacing w:line="220" w:lineRule="exact"/>
              <w:jc w:val="left"/>
              <w:rPr>
                <w:rFonts w:ascii="仿宋_GB2312" w:eastAsia="仿宋_GB2312"/>
                <w:sz w:val="20"/>
                <w:szCs w:val="20"/>
              </w:rPr>
            </w:pPr>
            <w:r>
              <w:rPr>
                <w:rFonts w:ascii="仿宋_GB2312" w:eastAsia="仿宋_GB2312" w:hint="eastAsia"/>
                <w:sz w:val="20"/>
                <w:szCs w:val="20"/>
              </w:rPr>
              <w:t>日常工作掌握</w:t>
            </w:r>
          </w:p>
          <w:p w:rsidR="00A0412D" w:rsidRDefault="00E822FB">
            <w:pPr>
              <w:spacing w:line="220" w:lineRule="exact"/>
              <w:jc w:val="left"/>
              <w:rPr>
                <w:rFonts w:ascii="仿宋_GB2312" w:eastAsia="仿宋_GB2312"/>
                <w:sz w:val="20"/>
                <w:szCs w:val="20"/>
              </w:rPr>
            </w:pPr>
            <w:r>
              <w:rPr>
                <w:rFonts w:ascii="仿宋_GB2312" w:eastAsia="仿宋_GB2312" w:hint="eastAsia"/>
                <w:sz w:val="20"/>
                <w:szCs w:val="20"/>
              </w:rPr>
              <w:t>2、比对信访投诉</w:t>
            </w:r>
          </w:p>
        </w:tc>
        <w:tc>
          <w:tcPr>
            <w:tcW w:w="6629" w:type="dxa"/>
            <w:noWrap/>
            <w:tcMar>
              <w:top w:w="28" w:type="dxa"/>
              <w:left w:w="57" w:type="dxa"/>
              <w:bottom w:w="28" w:type="dxa"/>
              <w:right w:w="57" w:type="dxa"/>
            </w:tcMar>
            <w:vAlign w:val="center"/>
          </w:tcPr>
          <w:p w:rsidR="00A0412D" w:rsidRDefault="00E822FB">
            <w:pPr>
              <w:spacing w:line="220" w:lineRule="exact"/>
              <w:jc w:val="left"/>
              <w:rPr>
                <w:rFonts w:ascii="仿宋_GB2312" w:eastAsia="仿宋_GB2312"/>
                <w:sz w:val="20"/>
                <w:szCs w:val="20"/>
              </w:rPr>
            </w:pPr>
            <w:r>
              <w:rPr>
                <w:rFonts w:ascii="仿宋_GB2312" w:eastAsia="仿宋_GB2312" w:hint="eastAsia"/>
                <w:sz w:val="20"/>
                <w:szCs w:val="20"/>
              </w:rPr>
              <w:t>未按时上报或上报未达到要求的，每处扣0. 1分，扣完为止。</w:t>
            </w:r>
          </w:p>
        </w:tc>
      </w:tr>
      <w:tr w:rsidR="00A0412D">
        <w:trPr>
          <w:jc w:val="center"/>
        </w:trPr>
        <w:tc>
          <w:tcPr>
            <w:tcW w:w="855" w:type="dxa"/>
            <w:vMerge/>
            <w:noWrap/>
            <w:tcMar>
              <w:top w:w="28" w:type="dxa"/>
              <w:left w:w="57" w:type="dxa"/>
              <w:bottom w:w="28" w:type="dxa"/>
              <w:right w:w="57" w:type="dxa"/>
            </w:tcMar>
            <w:vAlign w:val="center"/>
          </w:tcPr>
          <w:p w:rsidR="00A0412D" w:rsidRDefault="00A0412D">
            <w:pPr>
              <w:spacing w:line="220" w:lineRule="exact"/>
              <w:jc w:val="center"/>
              <w:rPr>
                <w:rFonts w:ascii="仿宋_GB2312" w:eastAsia="仿宋_GB2312"/>
                <w:b/>
                <w:bCs/>
                <w:sz w:val="20"/>
                <w:szCs w:val="20"/>
              </w:rPr>
            </w:pPr>
          </w:p>
        </w:tc>
        <w:tc>
          <w:tcPr>
            <w:tcW w:w="3541" w:type="dxa"/>
            <w:noWrap/>
            <w:tcMar>
              <w:top w:w="28" w:type="dxa"/>
              <w:left w:w="57" w:type="dxa"/>
              <w:bottom w:w="28" w:type="dxa"/>
              <w:right w:w="57" w:type="dxa"/>
            </w:tcMar>
            <w:vAlign w:val="center"/>
          </w:tcPr>
          <w:p w:rsidR="00A0412D" w:rsidRDefault="00E822FB">
            <w:pPr>
              <w:spacing w:line="220" w:lineRule="exact"/>
              <w:jc w:val="center"/>
              <w:rPr>
                <w:rFonts w:ascii="仿宋_GB2312" w:eastAsia="仿宋_GB2312"/>
                <w:sz w:val="20"/>
                <w:szCs w:val="20"/>
              </w:rPr>
            </w:pPr>
            <w:r>
              <w:rPr>
                <w:rFonts w:ascii="仿宋_GB2312" w:eastAsia="仿宋_GB2312" w:hint="eastAsia"/>
                <w:sz w:val="20"/>
                <w:szCs w:val="20"/>
              </w:rPr>
              <w:t>因处置不当发生重大安全责任事故、重大群众性事件或重大社会事件</w:t>
            </w:r>
          </w:p>
        </w:tc>
        <w:tc>
          <w:tcPr>
            <w:tcW w:w="644" w:type="dxa"/>
            <w:noWrap/>
            <w:tcMar>
              <w:top w:w="28" w:type="dxa"/>
              <w:left w:w="57" w:type="dxa"/>
              <w:bottom w:w="28" w:type="dxa"/>
              <w:right w:w="57" w:type="dxa"/>
            </w:tcMar>
            <w:vAlign w:val="center"/>
          </w:tcPr>
          <w:p w:rsidR="00A0412D" w:rsidRDefault="00E822FB">
            <w:pPr>
              <w:spacing w:line="220" w:lineRule="exact"/>
              <w:jc w:val="center"/>
              <w:rPr>
                <w:rFonts w:ascii="仿宋_GB2312" w:eastAsia="仿宋_GB2312"/>
                <w:sz w:val="20"/>
                <w:szCs w:val="20"/>
              </w:rPr>
            </w:pPr>
            <w:r>
              <w:rPr>
                <w:rFonts w:ascii="仿宋_GB2312" w:eastAsia="仿宋_GB2312" w:hint="eastAsia"/>
                <w:sz w:val="20"/>
                <w:szCs w:val="20"/>
              </w:rPr>
              <w:t>5</w:t>
            </w:r>
          </w:p>
        </w:tc>
        <w:tc>
          <w:tcPr>
            <w:tcW w:w="2505" w:type="dxa"/>
            <w:noWrap/>
            <w:tcMar>
              <w:top w:w="28" w:type="dxa"/>
              <w:left w:w="57" w:type="dxa"/>
              <w:bottom w:w="28" w:type="dxa"/>
              <w:right w:w="57" w:type="dxa"/>
            </w:tcMar>
            <w:vAlign w:val="center"/>
          </w:tcPr>
          <w:p w:rsidR="00A0412D" w:rsidRDefault="00E822FB">
            <w:pPr>
              <w:spacing w:line="220" w:lineRule="exact"/>
              <w:jc w:val="left"/>
              <w:rPr>
                <w:rFonts w:ascii="仿宋_GB2312" w:eastAsia="仿宋_GB2312"/>
                <w:sz w:val="20"/>
                <w:szCs w:val="20"/>
              </w:rPr>
            </w:pPr>
            <w:r>
              <w:rPr>
                <w:rFonts w:ascii="仿宋_GB2312" w:eastAsia="仿宋_GB2312" w:hint="eastAsia"/>
                <w:sz w:val="20"/>
                <w:szCs w:val="20"/>
              </w:rPr>
              <w:t>1、日常工作掌握</w:t>
            </w:r>
          </w:p>
          <w:p w:rsidR="00A0412D" w:rsidRDefault="00E822FB">
            <w:pPr>
              <w:spacing w:line="220" w:lineRule="exact"/>
              <w:jc w:val="left"/>
              <w:rPr>
                <w:rFonts w:ascii="仿宋_GB2312" w:eastAsia="仿宋_GB2312"/>
                <w:sz w:val="20"/>
                <w:szCs w:val="20"/>
              </w:rPr>
            </w:pPr>
            <w:r>
              <w:rPr>
                <w:rFonts w:ascii="仿宋_GB2312" w:eastAsia="仿宋_GB2312" w:hint="eastAsia"/>
                <w:sz w:val="20"/>
                <w:szCs w:val="20"/>
              </w:rPr>
              <w:t>2、比对信访投诉</w:t>
            </w:r>
          </w:p>
        </w:tc>
        <w:tc>
          <w:tcPr>
            <w:tcW w:w="6629" w:type="dxa"/>
            <w:noWrap/>
            <w:tcMar>
              <w:top w:w="28" w:type="dxa"/>
              <w:left w:w="57" w:type="dxa"/>
              <w:bottom w:w="28" w:type="dxa"/>
              <w:right w:w="57" w:type="dxa"/>
            </w:tcMar>
            <w:vAlign w:val="center"/>
          </w:tcPr>
          <w:p w:rsidR="00A0412D" w:rsidRDefault="00E822FB">
            <w:pPr>
              <w:spacing w:line="220" w:lineRule="exact"/>
              <w:jc w:val="left"/>
              <w:rPr>
                <w:rFonts w:ascii="仿宋_GB2312" w:eastAsia="仿宋_GB2312"/>
                <w:sz w:val="20"/>
                <w:szCs w:val="20"/>
              </w:rPr>
            </w:pPr>
            <w:r>
              <w:rPr>
                <w:rFonts w:ascii="仿宋_GB2312" w:eastAsia="仿宋_GB2312" w:hint="eastAsia"/>
                <w:sz w:val="20"/>
                <w:szCs w:val="20"/>
              </w:rPr>
              <w:t>在拆违工作推进中，每发生一起重大死亡责任事故(1人及以上)，扣5分；发生3次及3次以上重复性群体上访的扣1分。</w:t>
            </w:r>
          </w:p>
        </w:tc>
      </w:tr>
      <w:tr w:rsidR="00A0412D">
        <w:trPr>
          <w:jc w:val="center"/>
        </w:trPr>
        <w:tc>
          <w:tcPr>
            <w:tcW w:w="855" w:type="dxa"/>
            <w:vMerge w:val="restart"/>
            <w:noWrap/>
            <w:tcMar>
              <w:top w:w="28" w:type="dxa"/>
              <w:left w:w="57" w:type="dxa"/>
              <w:bottom w:w="28" w:type="dxa"/>
              <w:right w:w="57" w:type="dxa"/>
            </w:tcMar>
            <w:vAlign w:val="center"/>
          </w:tcPr>
          <w:p w:rsidR="00A0412D" w:rsidRDefault="00E822FB">
            <w:pPr>
              <w:spacing w:line="220" w:lineRule="exact"/>
              <w:jc w:val="center"/>
              <w:rPr>
                <w:rFonts w:ascii="仿宋_GB2312" w:eastAsia="仿宋_GB2312"/>
                <w:b/>
                <w:bCs/>
                <w:sz w:val="20"/>
                <w:szCs w:val="20"/>
              </w:rPr>
            </w:pPr>
            <w:r>
              <w:rPr>
                <w:rFonts w:ascii="仿宋_GB2312" w:eastAsia="仿宋_GB2312" w:hint="eastAsia"/>
                <w:b/>
                <w:bCs/>
                <w:sz w:val="20"/>
                <w:szCs w:val="20"/>
              </w:rPr>
              <w:t>扣分项目</w:t>
            </w:r>
          </w:p>
        </w:tc>
        <w:tc>
          <w:tcPr>
            <w:tcW w:w="3541" w:type="dxa"/>
            <w:noWrap/>
            <w:tcMar>
              <w:top w:w="28" w:type="dxa"/>
              <w:left w:w="57" w:type="dxa"/>
              <w:bottom w:w="28" w:type="dxa"/>
              <w:right w:w="57" w:type="dxa"/>
            </w:tcMar>
            <w:vAlign w:val="center"/>
          </w:tcPr>
          <w:p w:rsidR="00A0412D" w:rsidRDefault="00E822FB">
            <w:pPr>
              <w:spacing w:line="220" w:lineRule="exact"/>
              <w:jc w:val="center"/>
              <w:rPr>
                <w:rFonts w:ascii="仿宋_GB2312" w:eastAsia="仿宋_GB2312"/>
                <w:b/>
                <w:bCs/>
                <w:sz w:val="20"/>
                <w:szCs w:val="20"/>
              </w:rPr>
            </w:pPr>
            <w:r>
              <w:rPr>
                <w:rFonts w:ascii="仿宋_GB2312" w:eastAsia="仿宋_GB2312" w:hint="eastAsia"/>
                <w:sz w:val="20"/>
                <w:szCs w:val="20"/>
              </w:rPr>
              <w:t>发现新增及时制止、快速拆除，遏制新增在建违法建筑</w:t>
            </w:r>
          </w:p>
        </w:tc>
        <w:tc>
          <w:tcPr>
            <w:tcW w:w="644" w:type="dxa"/>
            <w:noWrap/>
            <w:tcMar>
              <w:top w:w="28" w:type="dxa"/>
              <w:left w:w="57" w:type="dxa"/>
              <w:bottom w:w="28" w:type="dxa"/>
              <w:right w:w="57" w:type="dxa"/>
            </w:tcMar>
            <w:vAlign w:val="center"/>
          </w:tcPr>
          <w:p w:rsidR="00A0412D" w:rsidRDefault="00E822FB">
            <w:pPr>
              <w:spacing w:line="220" w:lineRule="exact"/>
              <w:jc w:val="center"/>
              <w:rPr>
                <w:rFonts w:ascii="仿宋_GB2312" w:eastAsia="仿宋_GB2312"/>
                <w:sz w:val="20"/>
                <w:szCs w:val="20"/>
              </w:rPr>
            </w:pPr>
            <w:r>
              <w:rPr>
                <w:rFonts w:ascii="仿宋_GB2312" w:eastAsia="仿宋_GB2312" w:hint="eastAsia"/>
                <w:sz w:val="20"/>
                <w:szCs w:val="20"/>
              </w:rPr>
              <w:t>不设</w:t>
            </w:r>
          </w:p>
          <w:p w:rsidR="00A0412D" w:rsidRDefault="00E822FB">
            <w:pPr>
              <w:spacing w:line="220" w:lineRule="exact"/>
              <w:jc w:val="center"/>
              <w:rPr>
                <w:rFonts w:ascii="仿宋_GB2312" w:eastAsia="仿宋_GB2312"/>
                <w:b/>
                <w:bCs/>
                <w:sz w:val="20"/>
                <w:szCs w:val="20"/>
              </w:rPr>
            </w:pPr>
            <w:r>
              <w:rPr>
                <w:rFonts w:ascii="仿宋_GB2312" w:eastAsia="仿宋_GB2312" w:hint="eastAsia"/>
                <w:sz w:val="20"/>
                <w:szCs w:val="20"/>
              </w:rPr>
              <w:t>下限</w:t>
            </w:r>
          </w:p>
        </w:tc>
        <w:tc>
          <w:tcPr>
            <w:tcW w:w="2505" w:type="dxa"/>
            <w:noWrap/>
            <w:tcMar>
              <w:top w:w="28" w:type="dxa"/>
              <w:left w:w="57" w:type="dxa"/>
              <w:bottom w:w="28" w:type="dxa"/>
              <w:right w:w="57" w:type="dxa"/>
            </w:tcMar>
            <w:vAlign w:val="center"/>
          </w:tcPr>
          <w:p w:rsidR="00A0412D" w:rsidRDefault="00E822FB">
            <w:pPr>
              <w:spacing w:line="220" w:lineRule="exact"/>
              <w:jc w:val="left"/>
              <w:rPr>
                <w:rFonts w:ascii="仿宋_GB2312" w:eastAsia="仿宋_GB2312"/>
                <w:sz w:val="20"/>
                <w:szCs w:val="20"/>
              </w:rPr>
            </w:pPr>
            <w:r>
              <w:rPr>
                <w:rFonts w:ascii="仿宋_GB2312" w:eastAsia="仿宋_GB2312" w:hint="eastAsia"/>
                <w:sz w:val="20"/>
                <w:szCs w:val="20"/>
              </w:rPr>
              <w:t>1、日常工作掌握</w:t>
            </w:r>
          </w:p>
          <w:p w:rsidR="00A0412D" w:rsidRDefault="00E822FB">
            <w:pPr>
              <w:spacing w:line="220" w:lineRule="exact"/>
              <w:jc w:val="left"/>
              <w:rPr>
                <w:rFonts w:ascii="仿宋_GB2312" w:eastAsia="仿宋_GB2312"/>
                <w:sz w:val="20"/>
                <w:szCs w:val="20"/>
              </w:rPr>
            </w:pPr>
            <w:r>
              <w:rPr>
                <w:rFonts w:ascii="仿宋_GB2312" w:eastAsia="仿宋_GB2312" w:hint="eastAsia"/>
                <w:sz w:val="20"/>
                <w:szCs w:val="20"/>
              </w:rPr>
              <w:t>2、比对信访投诉</w:t>
            </w:r>
          </w:p>
          <w:p w:rsidR="00A0412D" w:rsidRDefault="00E822FB">
            <w:pPr>
              <w:spacing w:line="220" w:lineRule="exact"/>
              <w:jc w:val="left"/>
              <w:rPr>
                <w:rFonts w:ascii="仿宋_GB2312" w:eastAsia="仿宋_GB2312"/>
                <w:sz w:val="20"/>
                <w:szCs w:val="20"/>
              </w:rPr>
            </w:pPr>
            <w:r>
              <w:rPr>
                <w:rFonts w:ascii="仿宋_GB2312" w:eastAsia="仿宋_GB2312" w:hint="eastAsia"/>
                <w:sz w:val="20"/>
                <w:szCs w:val="20"/>
              </w:rPr>
              <w:t>3、不定期现场抽查</w:t>
            </w:r>
          </w:p>
        </w:tc>
        <w:tc>
          <w:tcPr>
            <w:tcW w:w="6629" w:type="dxa"/>
            <w:noWrap/>
            <w:tcMar>
              <w:top w:w="28" w:type="dxa"/>
              <w:left w:w="57" w:type="dxa"/>
              <w:bottom w:w="28" w:type="dxa"/>
              <w:right w:w="57" w:type="dxa"/>
            </w:tcMar>
            <w:vAlign w:val="center"/>
          </w:tcPr>
          <w:p w:rsidR="00A0412D" w:rsidRDefault="00E822FB">
            <w:pPr>
              <w:spacing w:line="220" w:lineRule="exact"/>
              <w:jc w:val="left"/>
              <w:rPr>
                <w:rFonts w:ascii="仿宋_GB2312" w:eastAsia="仿宋_GB2312"/>
                <w:b/>
                <w:bCs/>
                <w:sz w:val="20"/>
                <w:szCs w:val="20"/>
              </w:rPr>
            </w:pPr>
            <w:r>
              <w:rPr>
                <w:rFonts w:ascii="仿宋_GB2312" w:eastAsia="仿宋_GB2312" w:hint="eastAsia"/>
                <w:sz w:val="20"/>
                <w:szCs w:val="20"/>
              </w:rPr>
              <w:t>对于新增违法搭建未按要求整改或拒不整改的，每处扣2分:整改不到位的，每处扣1分。</w:t>
            </w:r>
          </w:p>
        </w:tc>
      </w:tr>
      <w:tr w:rsidR="00A0412D">
        <w:trPr>
          <w:jc w:val="center"/>
        </w:trPr>
        <w:tc>
          <w:tcPr>
            <w:tcW w:w="855" w:type="dxa"/>
            <w:vMerge/>
            <w:noWrap/>
            <w:tcMar>
              <w:top w:w="28" w:type="dxa"/>
              <w:left w:w="57" w:type="dxa"/>
              <w:bottom w:w="28" w:type="dxa"/>
              <w:right w:w="57" w:type="dxa"/>
            </w:tcMar>
            <w:vAlign w:val="center"/>
          </w:tcPr>
          <w:p w:rsidR="00A0412D" w:rsidRDefault="00A0412D">
            <w:pPr>
              <w:spacing w:line="220" w:lineRule="exact"/>
              <w:jc w:val="center"/>
              <w:rPr>
                <w:rFonts w:ascii="仿宋_GB2312" w:eastAsia="仿宋_GB2312"/>
                <w:b/>
                <w:bCs/>
                <w:sz w:val="20"/>
                <w:szCs w:val="20"/>
              </w:rPr>
            </w:pPr>
          </w:p>
        </w:tc>
        <w:tc>
          <w:tcPr>
            <w:tcW w:w="3541" w:type="dxa"/>
            <w:noWrap/>
            <w:tcMar>
              <w:top w:w="28" w:type="dxa"/>
              <w:left w:w="57" w:type="dxa"/>
              <w:bottom w:w="28" w:type="dxa"/>
              <w:right w:w="57" w:type="dxa"/>
            </w:tcMar>
            <w:vAlign w:val="center"/>
          </w:tcPr>
          <w:p w:rsidR="00A0412D" w:rsidRDefault="00E822FB">
            <w:pPr>
              <w:spacing w:line="220" w:lineRule="exact"/>
              <w:jc w:val="center"/>
              <w:rPr>
                <w:rFonts w:ascii="仿宋_GB2312" w:eastAsia="仿宋_GB2312"/>
                <w:b/>
                <w:bCs/>
                <w:sz w:val="20"/>
                <w:szCs w:val="20"/>
              </w:rPr>
            </w:pPr>
            <w:r>
              <w:rPr>
                <w:rFonts w:ascii="仿宋_GB2312" w:eastAsia="仿宋_GB2312" w:hint="eastAsia"/>
                <w:sz w:val="20"/>
                <w:szCs w:val="20"/>
              </w:rPr>
              <w:t>根据《本市已正式命名无违建先进居村抽查办法》，对于抽查工作中发现的问题，严格按照要求落实整改</w:t>
            </w:r>
          </w:p>
        </w:tc>
        <w:tc>
          <w:tcPr>
            <w:tcW w:w="644" w:type="dxa"/>
            <w:noWrap/>
            <w:tcMar>
              <w:top w:w="28" w:type="dxa"/>
              <w:left w:w="57" w:type="dxa"/>
              <w:bottom w:w="28" w:type="dxa"/>
              <w:right w:w="57" w:type="dxa"/>
            </w:tcMar>
            <w:vAlign w:val="center"/>
          </w:tcPr>
          <w:p w:rsidR="00A0412D" w:rsidRDefault="00E822FB">
            <w:pPr>
              <w:spacing w:line="220" w:lineRule="exact"/>
              <w:jc w:val="center"/>
              <w:rPr>
                <w:rFonts w:ascii="仿宋_GB2312" w:eastAsia="仿宋_GB2312"/>
                <w:sz w:val="20"/>
                <w:szCs w:val="20"/>
              </w:rPr>
            </w:pPr>
            <w:r>
              <w:rPr>
                <w:rFonts w:ascii="仿宋_GB2312" w:eastAsia="仿宋_GB2312" w:hint="eastAsia"/>
                <w:sz w:val="20"/>
                <w:szCs w:val="20"/>
              </w:rPr>
              <w:t>不设</w:t>
            </w:r>
          </w:p>
          <w:p w:rsidR="00A0412D" w:rsidRDefault="00E822FB">
            <w:pPr>
              <w:spacing w:line="220" w:lineRule="exact"/>
              <w:jc w:val="center"/>
              <w:rPr>
                <w:rFonts w:ascii="仿宋_GB2312" w:eastAsia="仿宋_GB2312"/>
                <w:b/>
                <w:bCs/>
                <w:sz w:val="20"/>
                <w:szCs w:val="20"/>
              </w:rPr>
            </w:pPr>
            <w:r>
              <w:rPr>
                <w:rFonts w:ascii="仿宋_GB2312" w:eastAsia="仿宋_GB2312" w:hint="eastAsia"/>
                <w:sz w:val="20"/>
                <w:szCs w:val="20"/>
              </w:rPr>
              <w:t>下限</w:t>
            </w:r>
          </w:p>
        </w:tc>
        <w:tc>
          <w:tcPr>
            <w:tcW w:w="2505" w:type="dxa"/>
            <w:noWrap/>
            <w:tcMar>
              <w:top w:w="28" w:type="dxa"/>
              <w:left w:w="57" w:type="dxa"/>
              <w:bottom w:w="28" w:type="dxa"/>
              <w:right w:w="57" w:type="dxa"/>
            </w:tcMar>
            <w:vAlign w:val="center"/>
          </w:tcPr>
          <w:p w:rsidR="00A0412D" w:rsidRDefault="00E822FB">
            <w:pPr>
              <w:spacing w:line="220" w:lineRule="exact"/>
              <w:jc w:val="left"/>
              <w:rPr>
                <w:rFonts w:ascii="仿宋_GB2312" w:eastAsia="仿宋_GB2312"/>
                <w:sz w:val="20"/>
                <w:szCs w:val="20"/>
              </w:rPr>
            </w:pPr>
            <w:r>
              <w:rPr>
                <w:rFonts w:ascii="仿宋_GB2312" w:eastAsia="仿宋_GB2312" w:hint="eastAsia"/>
                <w:sz w:val="20"/>
                <w:szCs w:val="20"/>
              </w:rPr>
              <w:t>1、日常工作掌握</w:t>
            </w:r>
          </w:p>
          <w:p w:rsidR="00A0412D" w:rsidRDefault="00E822FB">
            <w:pPr>
              <w:spacing w:line="220" w:lineRule="exact"/>
              <w:jc w:val="left"/>
              <w:rPr>
                <w:rFonts w:ascii="仿宋_GB2312" w:eastAsia="仿宋_GB2312"/>
                <w:sz w:val="20"/>
                <w:szCs w:val="20"/>
              </w:rPr>
            </w:pPr>
            <w:r>
              <w:rPr>
                <w:rFonts w:ascii="仿宋_GB2312" w:eastAsia="仿宋_GB2312" w:hint="eastAsia"/>
                <w:sz w:val="20"/>
                <w:szCs w:val="20"/>
              </w:rPr>
              <w:t>2、查阅相关材料</w:t>
            </w:r>
          </w:p>
          <w:p w:rsidR="00A0412D" w:rsidRDefault="00E822FB">
            <w:pPr>
              <w:spacing w:line="220" w:lineRule="exact"/>
              <w:jc w:val="left"/>
              <w:rPr>
                <w:rFonts w:ascii="仿宋_GB2312" w:eastAsia="仿宋_GB2312"/>
                <w:b/>
                <w:bCs/>
                <w:sz w:val="20"/>
                <w:szCs w:val="20"/>
              </w:rPr>
            </w:pPr>
            <w:r>
              <w:rPr>
                <w:rFonts w:ascii="仿宋_GB2312" w:eastAsia="仿宋_GB2312" w:hint="eastAsia"/>
                <w:sz w:val="20"/>
                <w:szCs w:val="20"/>
              </w:rPr>
              <w:t>3、居村抽查工作反馈</w:t>
            </w:r>
          </w:p>
        </w:tc>
        <w:tc>
          <w:tcPr>
            <w:tcW w:w="6629" w:type="dxa"/>
            <w:noWrap/>
            <w:tcMar>
              <w:top w:w="28" w:type="dxa"/>
              <w:left w:w="57" w:type="dxa"/>
              <w:bottom w:w="28" w:type="dxa"/>
              <w:right w:w="57" w:type="dxa"/>
            </w:tcMar>
            <w:vAlign w:val="center"/>
          </w:tcPr>
          <w:p w:rsidR="00A0412D" w:rsidRDefault="00E822FB">
            <w:pPr>
              <w:spacing w:line="220" w:lineRule="exact"/>
              <w:jc w:val="left"/>
              <w:rPr>
                <w:rFonts w:ascii="仿宋_GB2312" w:eastAsia="仿宋_GB2312"/>
                <w:b/>
                <w:bCs/>
                <w:sz w:val="20"/>
                <w:szCs w:val="20"/>
              </w:rPr>
            </w:pPr>
            <w:r>
              <w:rPr>
                <w:rFonts w:ascii="仿宋_GB2312" w:eastAsia="仿宋_GB2312" w:hint="eastAsia"/>
                <w:sz w:val="20"/>
                <w:szCs w:val="20"/>
              </w:rPr>
              <w:t>抽查中发现未达标居村，被市拆违办或区拆违办发单责令整改的，每次扣0.5分。</w:t>
            </w:r>
          </w:p>
        </w:tc>
      </w:tr>
      <w:tr w:rsidR="00A0412D">
        <w:trPr>
          <w:jc w:val="center"/>
        </w:trPr>
        <w:tc>
          <w:tcPr>
            <w:tcW w:w="855" w:type="dxa"/>
            <w:noWrap/>
            <w:tcMar>
              <w:top w:w="28" w:type="dxa"/>
              <w:left w:w="57" w:type="dxa"/>
              <w:bottom w:w="28" w:type="dxa"/>
              <w:right w:w="57" w:type="dxa"/>
            </w:tcMar>
            <w:vAlign w:val="center"/>
          </w:tcPr>
          <w:p w:rsidR="00A0412D" w:rsidRDefault="00E822FB">
            <w:pPr>
              <w:spacing w:line="220" w:lineRule="exact"/>
              <w:jc w:val="center"/>
              <w:rPr>
                <w:rFonts w:ascii="仿宋_GB2312" w:eastAsia="仿宋_GB2312"/>
                <w:b/>
                <w:bCs/>
                <w:sz w:val="20"/>
                <w:szCs w:val="20"/>
              </w:rPr>
            </w:pPr>
            <w:r>
              <w:rPr>
                <w:rFonts w:ascii="仿宋_GB2312" w:eastAsia="仿宋_GB2312" w:hint="eastAsia"/>
                <w:b/>
                <w:bCs/>
                <w:sz w:val="20"/>
                <w:szCs w:val="20"/>
              </w:rPr>
              <w:t>加分项目（5分）</w:t>
            </w:r>
          </w:p>
        </w:tc>
        <w:tc>
          <w:tcPr>
            <w:tcW w:w="3541" w:type="dxa"/>
            <w:noWrap/>
            <w:tcMar>
              <w:top w:w="28" w:type="dxa"/>
              <w:left w:w="57" w:type="dxa"/>
              <w:bottom w:w="28" w:type="dxa"/>
              <w:right w:w="57" w:type="dxa"/>
            </w:tcMar>
            <w:vAlign w:val="center"/>
          </w:tcPr>
          <w:p w:rsidR="00A0412D" w:rsidRDefault="00E822FB">
            <w:pPr>
              <w:spacing w:line="220" w:lineRule="exact"/>
              <w:jc w:val="center"/>
              <w:rPr>
                <w:rFonts w:ascii="仿宋_GB2312" w:eastAsia="仿宋_GB2312"/>
                <w:b/>
                <w:bCs/>
                <w:sz w:val="20"/>
                <w:szCs w:val="20"/>
              </w:rPr>
            </w:pPr>
            <w:r>
              <w:rPr>
                <w:rFonts w:ascii="仿宋_GB2312" w:eastAsia="仿宋_GB2312" w:hint="eastAsia"/>
                <w:sz w:val="20"/>
                <w:szCs w:val="20"/>
              </w:rPr>
              <w:t>积极宣传，营造良好违法建筑治理氛围</w:t>
            </w:r>
          </w:p>
        </w:tc>
        <w:tc>
          <w:tcPr>
            <w:tcW w:w="644" w:type="dxa"/>
            <w:noWrap/>
            <w:tcMar>
              <w:top w:w="28" w:type="dxa"/>
              <w:left w:w="57" w:type="dxa"/>
              <w:bottom w:w="28" w:type="dxa"/>
              <w:right w:w="57" w:type="dxa"/>
            </w:tcMar>
            <w:vAlign w:val="center"/>
          </w:tcPr>
          <w:p w:rsidR="00A0412D" w:rsidRDefault="00E822FB">
            <w:pPr>
              <w:spacing w:line="220" w:lineRule="exact"/>
              <w:jc w:val="center"/>
              <w:rPr>
                <w:rFonts w:ascii="仿宋_GB2312" w:eastAsia="仿宋_GB2312"/>
                <w:b/>
                <w:bCs/>
                <w:sz w:val="20"/>
                <w:szCs w:val="20"/>
              </w:rPr>
            </w:pPr>
            <w:r>
              <w:rPr>
                <w:rFonts w:ascii="仿宋_GB2312" w:eastAsia="仿宋_GB2312" w:hint="eastAsia"/>
                <w:sz w:val="20"/>
                <w:szCs w:val="20"/>
              </w:rPr>
              <w:t>5</w:t>
            </w:r>
          </w:p>
        </w:tc>
        <w:tc>
          <w:tcPr>
            <w:tcW w:w="2505" w:type="dxa"/>
            <w:noWrap/>
            <w:tcMar>
              <w:top w:w="28" w:type="dxa"/>
              <w:left w:w="57" w:type="dxa"/>
              <w:bottom w:w="28" w:type="dxa"/>
              <w:right w:w="57" w:type="dxa"/>
            </w:tcMar>
            <w:vAlign w:val="center"/>
          </w:tcPr>
          <w:p w:rsidR="00A0412D" w:rsidRDefault="00E822FB">
            <w:pPr>
              <w:spacing w:line="220" w:lineRule="exact"/>
              <w:jc w:val="left"/>
              <w:rPr>
                <w:rFonts w:ascii="仿宋_GB2312" w:eastAsia="仿宋_GB2312"/>
                <w:sz w:val="20"/>
                <w:szCs w:val="20"/>
              </w:rPr>
            </w:pPr>
            <w:r>
              <w:rPr>
                <w:rFonts w:ascii="仿宋_GB2312" w:eastAsia="仿宋_GB2312" w:hint="eastAsia"/>
                <w:sz w:val="20"/>
                <w:szCs w:val="20"/>
              </w:rPr>
              <w:t>1、日常工作掌握</w:t>
            </w:r>
          </w:p>
          <w:p w:rsidR="00A0412D" w:rsidRDefault="00E822FB">
            <w:pPr>
              <w:spacing w:line="220" w:lineRule="exact"/>
              <w:jc w:val="left"/>
              <w:rPr>
                <w:rFonts w:ascii="仿宋_GB2312" w:eastAsia="仿宋_GB2312"/>
                <w:sz w:val="20"/>
                <w:szCs w:val="20"/>
              </w:rPr>
            </w:pPr>
            <w:r>
              <w:rPr>
                <w:rFonts w:ascii="仿宋_GB2312" w:eastAsia="仿宋_GB2312" w:hint="eastAsia"/>
                <w:sz w:val="20"/>
                <w:szCs w:val="20"/>
              </w:rPr>
              <w:t>2、查阅文件台账资料</w:t>
            </w:r>
          </w:p>
          <w:p w:rsidR="00A0412D" w:rsidRDefault="00A0412D">
            <w:pPr>
              <w:spacing w:line="220" w:lineRule="exact"/>
              <w:jc w:val="left"/>
              <w:rPr>
                <w:rFonts w:ascii="仿宋_GB2312" w:eastAsia="仿宋_GB2312"/>
                <w:b/>
                <w:bCs/>
                <w:sz w:val="20"/>
                <w:szCs w:val="20"/>
              </w:rPr>
            </w:pPr>
          </w:p>
        </w:tc>
        <w:tc>
          <w:tcPr>
            <w:tcW w:w="6629" w:type="dxa"/>
            <w:noWrap/>
            <w:tcMar>
              <w:top w:w="28" w:type="dxa"/>
              <w:left w:w="57" w:type="dxa"/>
              <w:bottom w:w="28" w:type="dxa"/>
              <w:right w:w="57" w:type="dxa"/>
            </w:tcMar>
            <w:vAlign w:val="center"/>
          </w:tcPr>
          <w:p w:rsidR="00A0412D" w:rsidRDefault="00E822FB">
            <w:pPr>
              <w:spacing w:line="220" w:lineRule="exact"/>
              <w:jc w:val="left"/>
              <w:rPr>
                <w:rFonts w:ascii="仿宋_GB2312" w:eastAsia="仿宋_GB2312"/>
                <w:b/>
                <w:bCs/>
                <w:sz w:val="20"/>
                <w:szCs w:val="20"/>
              </w:rPr>
            </w:pPr>
            <w:r>
              <w:rPr>
                <w:rFonts w:ascii="仿宋_GB2312" w:eastAsia="仿宋_GB2312" w:hint="eastAsia"/>
                <w:sz w:val="20"/>
                <w:szCs w:val="20"/>
              </w:rPr>
              <w:t>被市级及以上主要媒体进行正面宣传、报导的，每次加1分；被区级主要媒体正面宣传、报导的，每次加0. 5分。</w:t>
            </w:r>
          </w:p>
          <w:p w:rsidR="00A0412D" w:rsidRDefault="00A0412D">
            <w:pPr>
              <w:spacing w:line="220" w:lineRule="exact"/>
              <w:jc w:val="left"/>
              <w:rPr>
                <w:rFonts w:ascii="仿宋_GB2312" w:eastAsia="仿宋_GB2312"/>
                <w:b/>
                <w:bCs/>
                <w:sz w:val="20"/>
                <w:szCs w:val="20"/>
              </w:rPr>
            </w:pPr>
          </w:p>
        </w:tc>
      </w:tr>
    </w:tbl>
    <w:p w:rsidR="00A0412D" w:rsidRDefault="00A0412D">
      <w:pPr>
        <w:rPr>
          <w:rFonts w:ascii="仿宋_GB2312" w:eastAsia="仿宋_GB2312"/>
          <w:sz w:val="30"/>
          <w:szCs w:val="30"/>
        </w:rPr>
        <w:sectPr w:rsidR="00A0412D">
          <w:pgSz w:w="16838" w:h="11906" w:orient="landscape"/>
          <w:pgMar w:top="1134" w:right="1134" w:bottom="1134" w:left="1134" w:header="851" w:footer="992" w:gutter="0"/>
          <w:cols w:space="720"/>
          <w:docGrid w:type="lines" w:linePitch="312"/>
        </w:sectPr>
      </w:pPr>
    </w:p>
    <w:p w:rsidR="00A0412D" w:rsidRDefault="00E822FB">
      <w:pPr>
        <w:spacing w:line="500" w:lineRule="exact"/>
        <w:jc w:val="left"/>
        <w:rPr>
          <w:rFonts w:ascii="仿宋_GB2312" w:eastAsia="仿宋_GB2312" w:hAnsi="仿宋_GB2312"/>
          <w:sz w:val="28"/>
          <w:szCs w:val="28"/>
        </w:rPr>
      </w:pPr>
      <w:r>
        <w:rPr>
          <w:rFonts w:ascii="仿宋_GB2312" w:eastAsia="仿宋_GB2312" w:hAnsi="仿宋_GB2312" w:hint="eastAsia"/>
          <w:sz w:val="28"/>
          <w:szCs w:val="28"/>
        </w:rPr>
        <w:lastRenderedPageBreak/>
        <w:t>附件5</w:t>
      </w:r>
    </w:p>
    <w:p w:rsidR="00A0412D" w:rsidRDefault="00E822FB">
      <w:pPr>
        <w:spacing w:line="560" w:lineRule="exact"/>
        <w:jc w:val="center"/>
        <w:rPr>
          <w:rFonts w:ascii="黑体" w:eastAsia="黑体" w:hAnsi="黑体"/>
          <w:sz w:val="36"/>
          <w:szCs w:val="36"/>
        </w:rPr>
      </w:pPr>
      <w:r>
        <w:rPr>
          <w:rFonts w:ascii="黑体" w:eastAsia="黑体" w:hAnsi="黑体" w:hint="eastAsia"/>
          <w:sz w:val="36"/>
          <w:szCs w:val="36"/>
        </w:rPr>
        <w:t>车墩镇2023年度环境治理工作考核办法</w:t>
      </w:r>
    </w:p>
    <w:p w:rsidR="00A0412D" w:rsidRDefault="00A0412D">
      <w:pPr>
        <w:spacing w:line="520" w:lineRule="exact"/>
        <w:jc w:val="center"/>
        <w:rPr>
          <w:rFonts w:ascii="黑体" w:eastAsia="黑体" w:hAnsi="黑体"/>
          <w:sz w:val="36"/>
          <w:szCs w:val="36"/>
        </w:rPr>
      </w:pPr>
    </w:p>
    <w:p w:rsidR="00A0412D" w:rsidRDefault="00E822FB">
      <w:pPr>
        <w:spacing w:line="52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为进一步加强城市综合管理，加快推进动迁项目，提升辖区河道长效管理水平，根据《车墩镇2023年度社会治理工作综合考核奖励办法》，结合环境治理实际工作，特制定本考核办法。</w:t>
      </w:r>
    </w:p>
    <w:p w:rsidR="00A0412D" w:rsidRDefault="00E822FB">
      <w:pPr>
        <w:spacing w:line="520" w:lineRule="exact"/>
        <w:ind w:firstLineChars="198" w:firstLine="594"/>
        <w:jc w:val="left"/>
        <w:rPr>
          <w:rFonts w:ascii="黑体" w:eastAsia="黑体" w:hAnsi="黑体" w:cs="黑体"/>
          <w:bCs/>
          <w:sz w:val="30"/>
          <w:szCs w:val="30"/>
        </w:rPr>
      </w:pPr>
      <w:r>
        <w:rPr>
          <w:rFonts w:ascii="黑体" w:eastAsia="黑体" w:hAnsi="黑体" w:cs="黑体" w:hint="eastAsia"/>
          <w:bCs/>
          <w:sz w:val="30"/>
          <w:szCs w:val="30"/>
        </w:rPr>
        <w:t>一、考核原则</w:t>
      </w:r>
    </w:p>
    <w:p w:rsidR="00A0412D" w:rsidRDefault="00E822FB">
      <w:pPr>
        <w:spacing w:line="52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坚持实事求是、公平公正、突出重点、奖惩分明的原则。</w:t>
      </w:r>
    </w:p>
    <w:p w:rsidR="00A0412D" w:rsidRDefault="00E822FB">
      <w:pPr>
        <w:spacing w:line="520" w:lineRule="exact"/>
        <w:ind w:firstLineChars="198" w:firstLine="594"/>
        <w:jc w:val="left"/>
        <w:rPr>
          <w:rFonts w:ascii="黑体" w:eastAsia="黑体" w:hAnsi="黑体" w:cs="黑体"/>
          <w:bCs/>
          <w:sz w:val="30"/>
          <w:szCs w:val="30"/>
        </w:rPr>
      </w:pPr>
      <w:r>
        <w:rPr>
          <w:rFonts w:ascii="黑体" w:eastAsia="黑体" w:hAnsi="黑体" w:cs="黑体" w:hint="eastAsia"/>
          <w:bCs/>
          <w:sz w:val="30"/>
          <w:szCs w:val="30"/>
        </w:rPr>
        <w:t>二、考核主体</w:t>
      </w:r>
    </w:p>
    <w:p w:rsidR="00A0412D" w:rsidRDefault="00E822FB">
      <w:pPr>
        <w:spacing w:line="520" w:lineRule="exact"/>
        <w:ind w:firstLineChars="171" w:firstLine="513"/>
        <w:jc w:val="left"/>
        <w:rPr>
          <w:rFonts w:ascii="仿宋" w:eastAsia="仿宋" w:hAnsi="仿宋" w:cs="仿宋"/>
          <w:sz w:val="30"/>
          <w:szCs w:val="30"/>
        </w:rPr>
      </w:pPr>
      <w:r>
        <w:rPr>
          <w:rFonts w:ascii="仿宋" w:eastAsia="仿宋" w:hAnsi="仿宋" w:cs="仿宋" w:hint="eastAsia"/>
          <w:sz w:val="30"/>
          <w:szCs w:val="30"/>
        </w:rPr>
        <w:t>由镇城市综合管理办公室牵头组织实施。</w:t>
      </w:r>
    </w:p>
    <w:p w:rsidR="00A0412D" w:rsidRDefault="00E822FB">
      <w:pPr>
        <w:spacing w:line="520" w:lineRule="exact"/>
        <w:ind w:firstLineChars="198" w:firstLine="594"/>
        <w:jc w:val="left"/>
        <w:rPr>
          <w:rFonts w:ascii="黑体" w:eastAsia="黑体" w:hAnsi="黑体" w:cs="黑体"/>
          <w:bCs/>
          <w:sz w:val="30"/>
          <w:szCs w:val="30"/>
        </w:rPr>
      </w:pPr>
      <w:r>
        <w:rPr>
          <w:rFonts w:ascii="黑体" w:eastAsia="黑体" w:hAnsi="黑体" w:cs="黑体" w:hint="eastAsia"/>
          <w:bCs/>
          <w:sz w:val="30"/>
          <w:szCs w:val="30"/>
        </w:rPr>
        <w:t>三、考核对象</w:t>
      </w:r>
    </w:p>
    <w:p w:rsidR="00A0412D" w:rsidRDefault="00E822FB">
      <w:pPr>
        <w:spacing w:line="520" w:lineRule="exact"/>
        <w:ind w:firstLine="640"/>
        <w:rPr>
          <w:rFonts w:ascii="仿宋" w:eastAsia="仿宋" w:hAnsi="仿宋" w:cs="仿宋"/>
          <w:sz w:val="30"/>
          <w:szCs w:val="30"/>
        </w:rPr>
      </w:pPr>
      <w:r>
        <w:rPr>
          <w:rFonts w:ascii="楷体" w:eastAsia="楷体" w:hAnsi="楷体" w:cs="楷体" w:hint="eastAsia"/>
          <w:sz w:val="30"/>
          <w:szCs w:val="30"/>
        </w:rPr>
        <w:t>（一）村委会：</w:t>
      </w:r>
      <w:r>
        <w:rPr>
          <w:rFonts w:ascii="仿宋" w:eastAsia="仿宋" w:hAnsi="仿宋" w:cs="仿宋" w:hint="eastAsia"/>
          <w:sz w:val="30"/>
          <w:szCs w:val="30"/>
        </w:rPr>
        <w:t>高桥村、新余村、联建村、得胜村、联庄村、汇桥村、联民村、南门村、米市渡村、打铁桥村、永福村、长溇村、洋泾村、香山村、华阳村、东门村</w:t>
      </w:r>
    </w:p>
    <w:p w:rsidR="00A0412D" w:rsidRDefault="00E822FB">
      <w:pPr>
        <w:spacing w:line="520" w:lineRule="exact"/>
        <w:ind w:firstLine="640"/>
        <w:rPr>
          <w:rFonts w:ascii="仿宋" w:eastAsia="仿宋" w:hAnsi="仿宋" w:cs="仿宋"/>
          <w:sz w:val="30"/>
          <w:szCs w:val="30"/>
        </w:rPr>
      </w:pPr>
      <w:r>
        <w:rPr>
          <w:rFonts w:ascii="楷体" w:eastAsia="楷体" w:hAnsi="楷体" w:cs="楷体" w:hint="eastAsia"/>
          <w:sz w:val="30"/>
          <w:szCs w:val="30"/>
        </w:rPr>
        <w:t>（二）居委会</w:t>
      </w:r>
      <w:r>
        <w:rPr>
          <w:rFonts w:ascii="仿宋" w:eastAsia="仿宋" w:hAnsi="仿宋" w:cs="仿宋" w:hint="eastAsia"/>
          <w:sz w:val="30"/>
          <w:szCs w:val="30"/>
        </w:rPr>
        <w:t>：虬长路居委会、华阳社区居委会、祥东居委会、影佳社区居委会、同乐居委会</w:t>
      </w:r>
    </w:p>
    <w:p w:rsidR="00A0412D" w:rsidRDefault="00E822FB">
      <w:pPr>
        <w:spacing w:line="520" w:lineRule="exact"/>
        <w:ind w:firstLine="640"/>
        <w:rPr>
          <w:rFonts w:ascii="仿宋" w:eastAsia="仿宋" w:hAnsi="仿宋" w:cs="仿宋"/>
          <w:sz w:val="30"/>
          <w:szCs w:val="30"/>
        </w:rPr>
      </w:pPr>
      <w:r>
        <w:rPr>
          <w:rFonts w:ascii="楷体" w:eastAsia="楷体" w:hAnsi="楷体" w:cs="楷体" w:hint="eastAsia"/>
          <w:sz w:val="30"/>
          <w:szCs w:val="30"/>
        </w:rPr>
        <w:t>（三）镇属公司：</w:t>
      </w:r>
      <w:r>
        <w:rPr>
          <w:rFonts w:ascii="仿宋" w:eastAsia="仿宋" w:hAnsi="仿宋" w:cs="仿宋" w:hint="eastAsia"/>
          <w:sz w:val="30"/>
          <w:szCs w:val="30"/>
        </w:rPr>
        <w:t>工业公司、资产公司、园林公司</w:t>
      </w:r>
    </w:p>
    <w:p w:rsidR="00A0412D" w:rsidRDefault="00E822FB">
      <w:pPr>
        <w:spacing w:line="520" w:lineRule="exact"/>
        <w:ind w:firstLineChars="198" w:firstLine="594"/>
        <w:jc w:val="left"/>
        <w:rPr>
          <w:rFonts w:ascii="黑体" w:eastAsia="黑体" w:hAnsi="黑体" w:cs="黑体"/>
          <w:bCs/>
          <w:sz w:val="30"/>
          <w:szCs w:val="30"/>
        </w:rPr>
      </w:pPr>
      <w:r>
        <w:rPr>
          <w:rFonts w:ascii="黑体" w:eastAsia="黑体" w:hAnsi="黑体" w:cs="黑体" w:hint="eastAsia"/>
          <w:bCs/>
          <w:sz w:val="30"/>
          <w:szCs w:val="30"/>
        </w:rPr>
        <w:t>四、考核内容及分值</w:t>
      </w:r>
    </w:p>
    <w:p w:rsidR="00A0412D" w:rsidRDefault="00E822FB">
      <w:pPr>
        <w:spacing w:line="520" w:lineRule="exact"/>
        <w:ind w:firstLineChars="169" w:firstLine="509"/>
        <w:jc w:val="left"/>
        <w:rPr>
          <w:rFonts w:ascii="仿宋" w:eastAsia="仿宋" w:hAnsi="仿宋" w:cs="仿宋"/>
          <w:b/>
          <w:sz w:val="30"/>
          <w:szCs w:val="30"/>
        </w:rPr>
      </w:pPr>
      <w:r>
        <w:rPr>
          <w:rFonts w:ascii="仿宋" w:eastAsia="仿宋" w:hAnsi="仿宋" w:cs="仿宋" w:hint="eastAsia"/>
          <w:b/>
          <w:sz w:val="30"/>
          <w:szCs w:val="30"/>
        </w:rPr>
        <w:t>（一）考核内容</w:t>
      </w:r>
    </w:p>
    <w:p w:rsidR="00A0412D" w:rsidRDefault="00E822FB">
      <w:pPr>
        <w:spacing w:line="520" w:lineRule="exact"/>
        <w:ind w:firstLineChars="200" w:firstLine="600"/>
        <w:rPr>
          <w:rFonts w:ascii="仿宋" w:eastAsia="仿宋" w:hAnsi="仿宋" w:cs="仿宋"/>
          <w:sz w:val="30"/>
          <w:szCs w:val="30"/>
        </w:rPr>
      </w:pPr>
      <w:r>
        <w:rPr>
          <w:rFonts w:ascii="楷体" w:eastAsia="楷体" w:hAnsi="楷体" w:cs="楷体" w:hint="eastAsia"/>
          <w:sz w:val="30"/>
          <w:szCs w:val="30"/>
        </w:rPr>
        <w:t>1.水环境治理工作：</w:t>
      </w:r>
      <w:r>
        <w:rPr>
          <w:rFonts w:ascii="仿宋" w:eastAsia="仿宋" w:hAnsi="仿宋" w:cs="仿宋" w:hint="eastAsia"/>
          <w:sz w:val="30"/>
          <w:szCs w:val="30"/>
        </w:rPr>
        <w:t>根据各村(居)、公司在水环境治理工作中的实际情况，分别对河道长效治理、巩固消劣成果、雨污混接改造、河长日常巡河、河道管理养护，并撰写好本年度“水环境治理”工作总结等工作开展检查考核。</w:t>
      </w:r>
    </w:p>
    <w:p w:rsidR="00A0412D" w:rsidRDefault="00E822FB">
      <w:pPr>
        <w:spacing w:line="520" w:lineRule="exact"/>
        <w:ind w:firstLineChars="200" w:firstLine="600"/>
        <w:rPr>
          <w:rFonts w:ascii="仿宋" w:eastAsia="仿宋" w:hAnsi="仿宋" w:cs="仿宋"/>
          <w:sz w:val="30"/>
          <w:szCs w:val="30"/>
        </w:rPr>
      </w:pPr>
      <w:r>
        <w:rPr>
          <w:rFonts w:ascii="楷体" w:eastAsia="楷体" w:hAnsi="楷体" w:cs="楷体" w:hint="eastAsia"/>
          <w:sz w:val="30"/>
          <w:szCs w:val="30"/>
        </w:rPr>
        <w:t>2.动迁安置工作：</w:t>
      </w:r>
      <w:r>
        <w:rPr>
          <w:rFonts w:ascii="仿宋" w:eastAsia="仿宋" w:hAnsi="仿宋" w:cs="仿宋" w:hint="eastAsia"/>
          <w:sz w:val="30"/>
          <w:szCs w:val="30"/>
        </w:rPr>
        <w:t>主要考核各村（居）推进动迁安置工作情况。</w:t>
      </w:r>
    </w:p>
    <w:p w:rsidR="00A0412D" w:rsidRDefault="00E822FB">
      <w:pPr>
        <w:spacing w:line="520" w:lineRule="exact"/>
        <w:ind w:leftChars="304" w:left="638"/>
        <w:rPr>
          <w:rFonts w:ascii="仿宋" w:eastAsia="仿宋" w:hAnsi="仿宋" w:cs="仿宋"/>
          <w:b/>
          <w:sz w:val="30"/>
          <w:szCs w:val="30"/>
        </w:rPr>
      </w:pPr>
      <w:r>
        <w:rPr>
          <w:rFonts w:ascii="仿宋" w:eastAsia="仿宋" w:hAnsi="仿宋" w:cs="仿宋" w:hint="eastAsia"/>
          <w:b/>
          <w:sz w:val="30"/>
          <w:szCs w:val="30"/>
        </w:rPr>
        <w:t>（二）考核分值</w:t>
      </w:r>
    </w:p>
    <w:p w:rsidR="00A0412D" w:rsidRDefault="00E822FB">
      <w:pPr>
        <w:spacing w:line="520" w:lineRule="exact"/>
        <w:ind w:firstLineChars="200" w:firstLine="600"/>
        <w:rPr>
          <w:rFonts w:ascii="仿宋" w:eastAsia="仿宋" w:hAnsi="仿宋" w:cs="仿宋"/>
          <w:sz w:val="30"/>
          <w:szCs w:val="30"/>
        </w:rPr>
      </w:pPr>
      <w:r>
        <w:rPr>
          <w:rFonts w:ascii="楷体" w:eastAsia="楷体" w:hAnsi="楷体" w:cs="楷体" w:hint="eastAsia"/>
          <w:sz w:val="30"/>
          <w:szCs w:val="30"/>
        </w:rPr>
        <w:lastRenderedPageBreak/>
        <w:t>1.考核采取百分制记分。</w:t>
      </w:r>
      <w:r>
        <w:rPr>
          <w:rFonts w:ascii="仿宋" w:eastAsia="仿宋" w:hAnsi="仿宋" w:cs="仿宋" w:hint="eastAsia"/>
          <w:sz w:val="30"/>
          <w:szCs w:val="30"/>
        </w:rPr>
        <w:t>水环境治理工作80分，动迁安置工作20分。</w:t>
      </w:r>
    </w:p>
    <w:p w:rsidR="00A0412D" w:rsidRDefault="00E822FB">
      <w:pPr>
        <w:spacing w:line="520" w:lineRule="exact"/>
        <w:ind w:firstLineChars="200" w:firstLine="600"/>
        <w:rPr>
          <w:rFonts w:ascii="仿宋" w:eastAsia="仿宋" w:hAnsi="仿宋" w:cs="仿宋"/>
          <w:sz w:val="30"/>
          <w:szCs w:val="30"/>
        </w:rPr>
      </w:pPr>
      <w:r>
        <w:rPr>
          <w:rFonts w:ascii="楷体" w:eastAsia="楷体" w:hAnsi="楷体" w:cs="楷体" w:hint="eastAsia"/>
          <w:sz w:val="30"/>
          <w:szCs w:val="30"/>
        </w:rPr>
        <w:t>2.加分项目。</w:t>
      </w:r>
      <w:r>
        <w:rPr>
          <w:rFonts w:ascii="仿宋" w:eastAsia="仿宋" w:hAnsi="仿宋" w:cs="仿宋" w:hint="eastAsia"/>
          <w:sz w:val="30"/>
          <w:szCs w:val="30"/>
        </w:rPr>
        <w:t>各单位水环境治理工作成效得到区级以上主流媒体正面报道，获得市级表彰或市领导批示认可的，予以加分奖励（如市级、区级同时获奖，按就高原则给分）。</w:t>
      </w:r>
    </w:p>
    <w:p w:rsidR="00A0412D" w:rsidRDefault="00E822FB">
      <w:pPr>
        <w:spacing w:line="520" w:lineRule="exact"/>
        <w:ind w:firstLineChars="200" w:firstLine="600"/>
        <w:rPr>
          <w:rFonts w:ascii="仿宋" w:eastAsia="仿宋" w:hAnsi="仿宋" w:cs="仿宋"/>
          <w:sz w:val="30"/>
          <w:szCs w:val="30"/>
        </w:rPr>
      </w:pPr>
      <w:r>
        <w:rPr>
          <w:rFonts w:ascii="楷体" w:eastAsia="楷体" w:hAnsi="楷体" w:cs="楷体" w:hint="eastAsia"/>
          <w:sz w:val="30"/>
          <w:szCs w:val="30"/>
        </w:rPr>
        <w:t>3.扣分项目。</w:t>
      </w:r>
      <w:r>
        <w:rPr>
          <w:rFonts w:ascii="仿宋" w:eastAsia="仿宋" w:hAnsi="仿宋" w:cs="仿宋" w:hint="eastAsia"/>
          <w:sz w:val="30"/>
          <w:szCs w:val="30"/>
        </w:rPr>
        <w:t>水环境治理被国家、市级部门曝光通报，发生重大（含）以上水环境污染事故或水生态破坏事故，违法填堵河道，动迁推进不力导致项目严重滞后的，予以扣分，且考核不得评定为“优秀”。</w:t>
      </w:r>
    </w:p>
    <w:p w:rsidR="00A0412D" w:rsidRDefault="00E822FB">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加分或扣分项目分值分别在基础工作总得分上进行累加或扣除。</w:t>
      </w:r>
    </w:p>
    <w:p w:rsidR="00A0412D" w:rsidRDefault="00E822FB">
      <w:pPr>
        <w:spacing w:line="520" w:lineRule="exact"/>
        <w:ind w:firstLineChars="198" w:firstLine="594"/>
        <w:jc w:val="left"/>
        <w:rPr>
          <w:rFonts w:ascii="黑体" w:eastAsia="黑体" w:hAnsi="黑体" w:cs="黑体"/>
          <w:bCs/>
          <w:sz w:val="30"/>
          <w:szCs w:val="30"/>
        </w:rPr>
      </w:pPr>
      <w:r>
        <w:rPr>
          <w:rFonts w:ascii="黑体" w:eastAsia="黑体" w:hAnsi="黑体" w:cs="黑体" w:hint="eastAsia"/>
          <w:bCs/>
          <w:sz w:val="30"/>
          <w:szCs w:val="30"/>
        </w:rPr>
        <w:t>五、考核方式</w:t>
      </w:r>
    </w:p>
    <w:p w:rsidR="00A0412D" w:rsidRDefault="00E822FB">
      <w:pPr>
        <w:spacing w:line="520" w:lineRule="exact"/>
        <w:ind w:firstLineChars="171" w:firstLine="513"/>
        <w:jc w:val="left"/>
        <w:rPr>
          <w:rFonts w:ascii="仿宋" w:eastAsia="仿宋" w:hAnsi="仿宋" w:cs="仿宋"/>
          <w:sz w:val="30"/>
          <w:szCs w:val="30"/>
        </w:rPr>
      </w:pPr>
      <w:r>
        <w:rPr>
          <w:rFonts w:ascii="仿宋" w:eastAsia="仿宋" w:hAnsi="仿宋" w:cs="仿宋" w:hint="eastAsia"/>
          <w:sz w:val="30"/>
          <w:szCs w:val="30"/>
        </w:rPr>
        <w:t>镇城管办根据工作安排和需要，对各单位水环境治理及动迁推进工作取得成效进行检查考核，并综合日常检查和掌握情况进行综合评议确定分值，作为该单位工作年度综合得分。</w:t>
      </w:r>
    </w:p>
    <w:p w:rsidR="00A0412D" w:rsidRDefault="00E822FB">
      <w:pPr>
        <w:numPr>
          <w:ilvl w:val="0"/>
          <w:numId w:val="11"/>
        </w:numPr>
        <w:spacing w:line="520" w:lineRule="exact"/>
        <w:ind w:firstLineChars="198" w:firstLine="594"/>
        <w:jc w:val="left"/>
        <w:rPr>
          <w:rFonts w:ascii="黑体" w:eastAsia="黑体" w:hAnsi="黑体" w:cs="黑体"/>
          <w:bCs/>
          <w:sz w:val="30"/>
          <w:szCs w:val="30"/>
        </w:rPr>
      </w:pPr>
      <w:r>
        <w:rPr>
          <w:rFonts w:ascii="黑体" w:eastAsia="黑体" w:hAnsi="黑体" w:cs="黑体" w:hint="eastAsia"/>
          <w:bCs/>
          <w:sz w:val="30"/>
          <w:szCs w:val="30"/>
        </w:rPr>
        <w:t>其他</w:t>
      </w:r>
    </w:p>
    <w:p w:rsidR="00A0412D" w:rsidRDefault="00E822FB">
      <w:pPr>
        <w:spacing w:line="52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本考核办法自2023年1月1日起试行，由城市综合管理办公室负责解释。</w:t>
      </w:r>
    </w:p>
    <w:p w:rsidR="00A0412D" w:rsidRDefault="00E822FB">
      <w:pPr>
        <w:spacing w:line="520" w:lineRule="exact"/>
        <w:ind w:firstLineChars="171" w:firstLine="513"/>
        <w:jc w:val="left"/>
        <w:rPr>
          <w:rFonts w:ascii="仿宋" w:eastAsia="仿宋" w:hAnsi="仿宋" w:cs="仿宋"/>
          <w:sz w:val="30"/>
          <w:szCs w:val="30"/>
        </w:rPr>
      </w:pPr>
      <w:r>
        <w:rPr>
          <w:rFonts w:ascii="仿宋" w:eastAsia="仿宋" w:hAnsi="仿宋" w:cs="仿宋" w:hint="eastAsia"/>
          <w:sz w:val="30"/>
          <w:szCs w:val="30"/>
        </w:rPr>
        <w:t>附：《车墩镇2023年度环境治理工作考核评分表》</w:t>
      </w:r>
    </w:p>
    <w:p w:rsidR="00A0412D" w:rsidRDefault="00A0412D">
      <w:pPr>
        <w:spacing w:line="520" w:lineRule="exact"/>
        <w:ind w:firstLineChars="171" w:firstLine="513"/>
        <w:jc w:val="left"/>
        <w:rPr>
          <w:rFonts w:ascii="仿宋" w:eastAsia="仿宋" w:hAnsi="仿宋" w:cs="仿宋"/>
          <w:sz w:val="30"/>
          <w:szCs w:val="30"/>
        </w:rPr>
      </w:pPr>
    </w:p>
    <w:p w:rsidR="00A0412D" w:rsidRDefault="00E822FB">
      <w:pPr>
        <w:spacing w:line="520" w:lineRule="exact"/>
        <w:ind w:firstLineChars="171" w:firstLine="513"/>
        <w:jc w:val="right"/>
        <w:rPr>
          <w:rFonts w:ascii="仿宋" w:eastAsia="仿宋" w:hAnsi="仿宋" w:cs="仿宋"/>
          <w:sz w:val="30"/>
          <w:szCs w:val="30"/>
        </w:rPr>
      </w:pPr>
      <w:r>
        <w:rPr>
          <w:rFonts w:ascii="仿宋" w:eastAsia="仿宋" w:hAnsi="仿宋" w:cs="仿宋" w:hint="eastAsia"/>
          <w:sz w:val="30"/>
          <w:szCs w:val="30"/>
        </w:rPr>
        <w:t>车墩镇城市综合管理办公室</w:t>
      </w:r>
    </w:p>
    <w:p w:rsidR="00A0412D" w:rsidRDefault="00C240E9">
      <w:pPr>
        <w:spacing w:line="520" w:lineRule="exact"/>
        <w:ind w:firstLineChars="171" w:firstLine="513"/>
        <w:jc w:val="center"/>
        <w:rPr>
          <w:rFonts w:ascii="仿宋" w:eastAsia="仿宋" w:hAnsi="仿宋" w:cs="仿宋"/>
          <w:sz w:val="30"/>
          <w:szCs w:val="30"/>
        </w:rPr>
        <w:sectPr w:rsidR="00A0412D">
          <w:pgSz w:w="11906" w:h="16838"/>
          <w:pgMar w:top="1440" w:right="1800" w:bottom="1440" w:left="1800" w:header="851" w:footer="992" w:gutter="0"/>
          <w:cols w:space="425"/>
          <w:docGrid w:type="lines" w:linePitch="312"/>
        </w:sectPr>
      </w:pPr>
      <w:r>
        <w:rPr>
          <w:rFonts w:ascii="仿宋" w:eastAsia="仿宋" w:hAnsi="仿宋" w:cs="仿宋" w:hint="eastAsia"/>
          <w:sz w:val="30"/>
          <w:szCs w:val="30"/>
        </w:rPr>
        <w:t xml:space="preserve">                            </w:t>
      </w:r>
      <w:r w:rsidR="00E822FB">
        <w:rPr>
          <w:rFonts w:ascii="仿宋" w:eastAsia="仿宋" w:hAnsi="仿宋" w:cs="仿宋" w:hint="eastAsia"/>
          <w:sz w:val="30"/>
          <w:szCs w:val="30"/>
        </w:rPr>
        <w:t>2023年1月1日</w:t>
      </w:r>
    </w:p>
    <w:tbl>
      <w:tblPr>
        <w:tblpPr w:leftFromText="180" w:rightFromText="180" w:vertAnchor="page" w:horzAnchor="page" w:tblpXSpec="center" w:tblpY="1983"/>
        <w:tblOverlap w:val="never"/>
        <w:tblW w:w="14740" w:type="dxa"/>
        <w:jc w:val="center"/>
        <w:tblLayout w:type="fixed"/>
        <w:tblLook w:val="04A0"/>
      </w:tblPr>
      <w:tblGrid>
        <w:gridCol w:w="1245"/>
        <w:gridCol w:w="2114"/>
        <w:gridCol w:w="8618"/>
        <w:gridCol w:w="715"/>
        <w:gridCol w:w="959"/>
        <w:gridCol w:w="1089"/>
      </w:tblGrid>
      <w:tr w:rsidR="00A0412D">
        <w:trPr>
          <w:trHeight w:val="330"/>
          <w:jc w:val="center"/>
        </w:trPr>
        <w:tc>
          <w:tcPr>
            <w:tcW w:w="1148" w:type="dxa"/>
            <w:tcBorders>
              <w:top w:val="single" w:sz="4" w:space="0" w:color="auto"/>
              <w:left w:val="single" w:sz="4" w:space="0" w:color="auto"/>
              <w:bottom w:val="single" w:sz="4" w:space="0" w:color="auto"/>
              <w:right w:val="single" w:sz="4" w:space="0" w:color="auto"/>
            </w:tcBorders>
            <w:noWrap/>
            <w:vAlign w:val="center"/>
          </w:tcPr>
          <w:p w:rsidR="00A0412D" w:rsidRDefault="00E822FB">
            <w:pPr>
              <w:widowControl/>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lastRenderedPageBreak/>
              <w:t>类别</w:t>
            </w:r>
          </w:p>
        </w:tc>
        <w:tc>
          <w:tcPr>
            <w:tcW w:w="1950" w:type="dxa"/>
            <w:tcBorders>
              <w:top w:val="single" w:sz="4" w:space="0" w:color="auto"/>
              <w:left w:val="nil"/>
              <w:bottom w:val="single" w:sz="4" w:space="0" w:color="auto"/>
              <w:right w:val="single" w:sz="4" w:space="0" w:color="auto"/>
            </w:tcBorders>
            <w:noWrap/>
            <w:vAlign w:val="center"/>
          </w:tcPr>
          <w:p w:rsidR="00A0412D" w:rsidRDefault="00E822FB">
            <w:pPr>
              <w:widowControl/>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考核内容</w:t>
            </w:r>
          </w:p>
        </w:tc>
        <w:tc>
          <w:tcPr>
            <w:tcW w:w="7950" w:type="dxa"/>
            <w:tcBorders>
              <w:top w:val="single" w:sz="4" w:space="0" w:color="auto"/>
              <w:left w:val="nil"/>
              <w:bottom w:val="single" w:sz="4" w:space="0" w:color="auto"/>
              <w:right w:val="single" w:sz="4" w:space="0" w:color="auto"/>
            </w:tcBorders>
            <w:noWrap/>
            <w:vAlign w:val="center"/>
          </w:tcPr>
          <w:p w:rsidR="00A0412D" w:rsidRDefault="00E822FB">
            <w:pPr>
              <w:widowControl/>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评分标准</w:t>
            </w:r>
          </w:p>
        </w:tc>
        <w:tc>
          <w:tcPr>
            <w:tcW w:w="660" w:type="dxa"/>
            <w:tcBorders>
              <w:top w:val="single" w:sz="4" w:space="0" w:color="auto"/>
              <w:left w:val="nil"/>
              <w:bottom w:val="single" w:sz="4" w:space="0" w:color="auto"/>
              <w:right w:val="single" w:sz="4" w:space="0" w:color="auto"/>
            </w:tcBorders>
            <w:noWrap/>
            <w:vAlign w:val="center"/>
          </w:tcPr>
          <w:p w:rsidR="00A0412D" w:rsidRDefault="00E822FB">
            <w:pPr>
              <w:widowControl/>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分值</w:t>
            </w:r>
          </w:p>
        </w:tc>
        <w:tc>
          <w:tcPr>
            <w:tcW w:w="885" w:type="dxa"/>
            <w:tcBorders>
              <w:top w:val="single" w:sz="4" w:space="0" w:color="auto"/>
              <w:left w:val="nil"/>
              <w:bottom w:val="single" w:sz="4" w:space="0" w:color="auto"/>
              <w:right w:val="single" w:sz="4" w:space="0" w:color="auto"/>
            </w:tcBorders>
            <w:noWrap/>
            <w:vAlign w:val="center"/>
          </w:tcPr>
          <w:p w:rsidR="00A0412D" w:rsidRDefault="00E822FB">
            <w:pPr>
              <w:widowControl/>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自评分</w:t>
            </w:r>
          </w:p>
        </w:tc>
        <w:tc>
          <w:tcPr>
            <w:tcW w:w="1005" w:type="dxa"/>
            <w:tcBorders>
              <w:top w:val="single" w:sz="4" w:space="0" w:color="auto"/>
              <w:left w:val="nil"/>
              <w:bottom w:val="single" w:sz="4" w:space="0" w:color="auto"/>
              <w:right w:val="single" w:sz="4" w:space="0" w:color="auto"/>
            </w:tcBorders>
            <w:noWrap/>
            <w:vAlign w:val="center"/>
          </w:tcPr>
          <w:p w:rsidR="00A0412D" w:rsidRDefault="00E822FB">
            <w:pPr>
              <w:widowControl/>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考核分</w:t>
            </w:r>
          </w:p>
        </w:tc>
      </w:tr>
      <w:tr w:rsidR="00A0412D">
        <w:trPr>
          <w:trHeight w:val="567"/>
          <w:jc w:val="center"/>
        </w:trPr>
        <w:tc>
          <w:tcPr>
            <w:tcW w:w="1148" w:type="dxa"/>
            <w:vMerge w:val="restart"/>
            <w:tcBorders>
              <w:top w:val="nil"/>
              <w:left w:val="single" w:sz="4" w:space="0" w:color="auto"/>
              <w:right w:val="single" w:sz="4" w:space="0" w:color="auto"/>
            </w:tcBorders>
            <w:noWrap/>
            <w:vAlign w:val="center"/>
          </w:tcPr>
          <w:p w:rsidR="00A0412D" w:rsidRDefault="00E822FB">
            <w:pPr>
              <w:widowControl/>
              <w:jc w:val="center"/>
              <w:rPr>
                <w:rFonts w:ascii="宋体" w:hAnsi="宋体" w:cs="宋体"/>
                <w:kern w:val="0"/>
                <w:sz w:val="20"/>
                <w:szCs w:val="20"/>
              </w:rPr>
            </w:pPr>
            <w:r>
              <w:rPr>
                <w:rFonts w:ascii="宋体" w:hAnsi="宋体" w:cs="宋体" w:hint="eastAsia"/>
                <w:kern w:val="0"/>
                <w:sz w:val="20"/>
                <w:szCs w:val="20"/>
              </w:rPr>
              <w:t>基础工作     （100分）</w:t>
            </w:r>
          </w:p>
        </w:tc>
        <w:tc>
          <w:tcPr>
            <w:tcW w:w="1950" w:type="dxa"/>
            <w:tcBorders>
              <w:top w:val="nil"/>
              <w:left w:val="nil"/>
              <w:bottom w:val="single" w:sz="4" w:space="0" w:color="auto"/>
              <w:right w:val="single" w:sz="4" w:space="0" w:color="auto"/>
            </w:tcBorders>
            <w:noWrap/>
            <w:vAlign w:val="center"/>
          </w:tcPr>
          <w:p w:rsidR="00A0412D" w:rsidRDefault="00E822F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河长巡河</w:t>
            </w:r>
          </w:p>
        </w:tc>
        <w:tc>
          <w:tcPr>
            <w:tcW w:w="7950" w:type="dxa"/>
            <w:tcBorders>
              <w:top w:val="nil"/>
              <w:left w:val="nil"/>
              <w:bottom w:val="single" w:sz="4" w:space="0" w:color="auto"/>
              <w:right w:val="single" w:sz="4" w:space="0" w:color="auto"/>
            </w:tcBorders>
            <w:noWrap/>
            <w:vAlign w:val="center"/>
          </w:tcPr>
          <w:p w:rsidR="00A0412D" w:rsidRDefault="00E822FB">
            <w:pPr>
              <w:widowControl/>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根据《松江区河长巡河工作制度（试行）》规定的巡河情况进行评分，居村级河长占60%、网格员巡河占40％。（具体以ＡＰＰ为准）河长巡河每河每个考核周不少于条次。</w:t>
            </w:r>
          </w:p>
        </w:tc>
        <w:tc>
          <w:tcPr>
            <w:tcW w:w="660" w:type="dxa"/>
            <w:tcBorders>
              <w:top w:val="nil"/>
              <w:left w:val="nil"/>
              <w:bottom w:val="single" w:sz="4" w:space="0" w:color="auto"/>
              <w:right w:val="single" w:sz="4" w:space="0" w:color="auto"/>
            </w:tcBorders>
            <w:noWrap/>
            <w:vAlign w:val="center"/>
          </w:tcPr>
          <w:p w:rsidR="00A0412D" w:rsidRDefault="00E822F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w:t>
            </w:r>
          </w:p>
        </w:tc>
        <w:tc>
          <w:tcPr>
            <w:tcW w:w="885" w:type="dxa"/>
            <w:tcBorders>
              <w:top w:val="nil"/>
              <w:left w:val="nil"/>
              <w:bottom w:val="single" w:sz="4" w:space="0" w:color="auto"/>
              <w:right w:val="single" w:sz="4" w:space="0" w:color="auto"/>
            </w:tcBorders>
            <w:noWrap/>
            <w:vAlign w:val="center"/>
          </w:tcPr>
          <w:p w:rsidR="00A0412D" w:rsidRDefault="00E822FB">
            <w:pPr>
              <w:widowControl/>
              <w:jc w:val="center"/>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t xml:space="preserve">　</w:t>
            </w:r>
          </w:p>
        </w:tc>
        <w:tc>
          <w:tcPr>
            <w:tcW w:w="1005" w:type="dxa"/>
            <w:tcBorders>
              <w:top w:val="nil"/>
              <w:left w:val="nil"/>
              <w:bottom w:val="single" w:sz="4" w:space="0" w:color="auto"/>
              <w:right w:val="single" w:sz="4" w:space="0" w:color="auto"/>
            </w:tcBorders>
            <w:noWrap/>
            <w:vAlign w:val="center"/>
          </w:tcPr>
          <w:p w:rsidR="00A0412D" w:rsidRDefault="00E822FB">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A0412D">
        <w:trPr>
          <w:trHeight w:val="567"/>
          <w:jc w:val="center"/>
        </w:trPr>
        <w:tc>
          <w:tcPr>
            <w:tcW w:w="1148" w:type="dxa"/>
            <w:vMerge/>
            <w:tcBorders>
              <w:left w:val="single" w:sz="4" w:space="0" w:color="auto"/>
              <w:right w:val="single" w:sz="4" w:space="0" w:color="auto"/>
            </w:tcBorders>
            <w:noWrap/>
            <w:vAlign w:val="center"/>
          </w:tcPr>
          <w:p w:rsidR="00A0412D" w:rsidRDefault="00A0412D">
            <w:pPr>
              <w:widowControl/>
              <w:jc w:val="left"/>
              <w:rPr>
                <w:rFonts w:ascii="宋体" w:hAnsi="宋体" w:cs="宋体"/>
                <w:kern w:val="0"/>
                <w:sz w:val="20"/>
                <w:szCs w:val="20"/>
              </w:rPr>
            </w:pPr>
          </w:p>
        </w:tc>
        <w:tc>
          <w:tcPr>
            <w:tcW w:w="1950" w:type="dxa"/>
            <w:tcBorders>
              <w:top w:val="nil"/>
              <w:left w:val="nil"/>
              <w:bottom w:val="single" w:sz="4" w:space="0" w:color="auto"/>
              <w:right w:val="single" w:sz="4" w:space="0" w:color="auto"/>
            </w:tcBorders>
            <w:noWrap/>
            <w:vAlign w:val="center"/>
          </w:tcPr>
          <w:p w:rsidR="00A0412D" w:rsidRDefault="00E822F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落实河道长效管理工作</w:t>
            </w:r>
          </w:p>
        </w:tc>
        <w:tc>
          <w:tcPr>
            <w:tcW w:w="7950" w:type="dxa"/>
            <w:tcBorders>
              <w:top w:val="nil"/>
              <w:left w:val="nil"/>
              <w:bottom w:val="single" w:sz="4" w:space="0" w:color="auto"/>
              <w:right w:val="single" w:sz="4" w:space="0" w:color="auto"/>
            </w:tcBorders>
            <w:noWrap/>
            <w:vAlign w:val="center"/>
          </w:tcPr>
          <w:p w:rsidR="00A0412D" w:rsidRDefault="00E822FB">
            <w:pPr>
              <w:widowControl/>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严格按照河道“七无”标准巩固做好河道“三清”工作，常态开展“清四乱”、“清网行动”等专项整治工作，对巡河发现的问题做到即知即改。</w:t>
            </w:r>
          </w:p>
        </w:tc>
        <w:tc>
          <w:tcPr>
            <w:tcW w:w="660" w:type="dxa"/>
            <w:tcBorders>
              <w:top w:val="nil"/>
              <w:left w:val="nil"/>
              <w:bottom w:val="single" w:sz="4" w:space="0" w:color="auto"/>
              <w:right w:val="single" w:sz="4" w:space="0" w:color="auto"/>
            </w:tcBorders>
            <w:noWrap/>
            <w:vAlign w:val="center"/>
          </w:tcPr>
          <w:p w:rsidR="00A0412D" w:rsidRDefault="00E822F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w:t>
            </w:r>
          </w:p>
        </w:tc>
        <w:tc>
          <w:tcPr>
            <w:tcW w:w="885" w:type="dxa"/>
            <w:tcBorders>
              <w:top w:val="nil"/>
              <w:left w:val="nil"/>
              <w:bottom w:val="single" w:sz="4" w:space="0" w:color="auto"/>
              <w:right w:val="single" w:sz="4" w:space="0" w:color="auto"/>
            </w:tcBorders>
            <w:noWrap/>
            <w:vAlign w:val="center"/>
          </w:tcPr>
          <w:p w:rsidR="00A0412D" w:rsidRDefault="00E822FB">
            <w:pPr>
              <w:widowControl/>
              <w:jc w:val="center"/>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t xml:space="preserve">　</w:t>
            </w:r>
          </w:p>
        </w:tc>
        <w:tc>
          <w:tcPr>
            <w:tcW w:w="1005" w:type="dxa"/>
            <w:tcBorders>
              <w:top w:val="nil"/>
              <w:left w:val="nil"/>
              <w:bottom w:val="single" w:sz="4" w:space="0" w:color="auto"/>
              <w:right w:val="single" w:sz="4" w:space="0" w:color="auto"/>
            </w:tcBorders>
            <w:noWrap/>
            <w:vAlign w:val="center"/>
          </w:tcPr>
          <w:p w:rsidR="00A0412D" w:rsidRDefault="00E822FB">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A0412D">
        <w:trPr>
          <w:trHeight w:val="600"/>
          <w:jc w:val="center"/>
        </w:trPr>
        <w:tc>
          <w:tcPr>
            <w:tcW w:w="1148" w:type="dxa"/>
            <w:vMerge/>
            <w:tcBorders>
              <w:left w:val="single" w:sz="4" w:space="0" w:color="auto"/>
              <w:right w:val="single" w:sz="4" w:space="0" w:color="auto"/>
            </w:tcBorders>
            <w:noWrap/>
            <w:vAlign w:val="center"/>
          </w:tcPr>
          <w:p w:rsidR="00A0412D" w:rsidRDefault="00A0412D">
            <w:pPr>
              <w:widowControl/>
              <w:jc w:val="left"/>
              <w:rPr>
                <w:rFonts w:ascii="宋体" w:hAnsi="宋体" w:cs="宋体"/>
                <w:kern w:val="0"/>
                <w:sz w:val="20"/>
                <w:szCs w:val="20"/>
              </w:rPr>
            </w:pPr>
          </w:p>
        </w:tc>
        <w:tc>
          <w:tcPr>
            <w:tcW w:w="1950" w:type="dxa"/>
            <w:tcBorders>
              <w:top w:val="nil"/>
              <w:left w:val="nil"/>
              <w:bottom w:val="single" w:sz="4" w:space="0" w:color="auto"/>
              <w:right w:val="single" w:sz="4" w:space="0" w:color="auto"/>
            </w:tcBorders>
            <w:noWrap/>
            <w:vAlign w:val="center"/>
          </w:tcPr>
          <w:p w:rsidR="00A0412D" w:rsidRDefault="00E822F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市区镇控断面水质达标、巩固消除劣Ⅴ类水体工作</w:t>
            </w:r>
          </w:p>
        </w:tc>
        <w:tc>
          <w:tcPr>
            <w:tcW w:w="7950" w:type="dxa"/>
            <w:tcBorders>
              <w:top w:val="nil"/>
              <w:left w:val="nil"/>
              <w:bottom w:val="single" w:sz="4" w:space="0" w:color="auto"/>
              <w:right w:val="single" w:sz="4" w:space="0" w:color="auto"/>
            </w:tcBorders>
            <w:noWrap/>
            <w:vAlign w:val="center"/>
          </w:tcPr>
          <w:p w:rsidR="00A0412D" w:rsidRDefault="00E822FB">
            <w:pPr>
              <w:widowControl/>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根据当月水质监测情况进行判定，月度该项得分等于达标完成率；年度该项得分等于全面水质平均达标完成率；辖区内无发生水体反复，劣Ⅴ类以下每次扣3分，扣完为止。</w:t>
            </w:r>
          </w:p>
        </w:tc>
        <w:tc>
          <w:tcPr>
            <w:tcW w:w="660" w:type="dxa"/>
            <w:tcBorders>
              <w:top w:val="nil"/>
              <w:left w:val="nil"/>
              <w:bottom w:val="single" w:sz="4" w:space="0" w:color="auto"/>
              <w:right w:val="single" w:sz="4" w:space="0" w:color="auto"/>
            </w:tcBorders>
            <w:noWrap/>
            <w:vAlign w:val="center"/>
          </w:tcPr>
          <w:p w:rsidR="00A0412D" w:rsidRDefault="00E822F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c>
          <w:tcPr>
            <w:tcW w:w="885" w:type="dxa"/>
            <w:tcBorders>
              <w:top w:val="nil"/>
              <w:left w:val="nil"/>
              <w:bottom w:val="single" w:sz="4" w:space="0" w:color="auto"/>
              <w:right w:val="single" w:sz="4" w:space="0" w:color="auto"/>
            </w:tcBorders>
            <w:noWrap/>
            <w:vAlign w:val="center"/>
          </w:tcPr>
          <w:p w:rsidR="00A0412D" w:rsidRDefault="00E822FB">
            <w:pPr>
              <w:widowControl/>
              <w:jc w:val="center"/>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t xml:space="preserve">　</w:t>
            </w:r>
          </w:p>
        </w:tc>
        <w:tc>
          <w:tcPr>
            <w:tcW w:w="1005" w:type="dxa"/>
            <w:tcBorders>
              <w:top w:val="nil"/>
              <w:left w:val="nil"/>
              <w:bottom w:val="single" w:sz="4" w:space="0" w:color="auto"/>
              <w:right w:val="single" w:sz="4" w:space="0" w:color="auto"/>
            </w:tcBorders>
            <w:noWrap/>
            <w:vAlign w:val="center"/>
          </w:tcPr>
          <w:p w:rsidR="00A0412D" w:rsidRDefault="00E822FB">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A0412D">
        <w:trPr>
          <w:trHeight w:val="340"/>
          <w:jc w:val="center"/>
        </w:trPr>
        <w:tc>
          <w:tcPr>
            <w:tcW w:w="1148" w:type="dxa"/>
            <w:vMerge/>
            <w:tcBorders>
              <w:left w:val="single" w:sz="4" w:space="0" w:color="auto"/>
              <w:right w:val="single" w:sz="4" w:space="0" w:color="auto"/>
            </w:tcBorders>
            <w:noWrap/>
            <w:vAlign w:val="center"/>
          </w:tcPr>
          <w:p w:rsidR="00A0412D" w:rsidRDefault="00A0412D">
            <w:pPr>
              <w:widowControl/>
              <w:jc w:val="left"/>
              <w:rPr>
                <w:rFonts w:ascii="宋体" w:hAnsi="宋体" w:cs="宋体"/>
                <w:kern w:val="0"/>
                <w:sz w:val="20"/>
                <w:szCs w:val="20"/>
              </w:rPr>
            </w:pPr>
          </w:p>
        </w:tc>
        <w:tc>
          <w:tcPr>
            <w:tcW w:w="1950" w:type="dxa"/>
            <w:tcBorders>
              <w:top w:val="nil"/>
              <w:left w:val="nil"/>
              <w:bottom w:val="single" w:sz="4" w:space="0" w:color="auto"/>
              <w:right w:val="single" w:sz="4" w:space="0" w:color="auto"/>
            </w:tcBorders>
            <w:noWrap/>
            <w:vAlign w:val="center"/>
          </w:tcPr>
          <w:p w:rsidR="00A0412D" w:rsidRDefault="00E822F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其他河道应急工作</w:t>
            </w:r>
          </w:p>
        </w:tc>
        <w:tc>
          <w:tcPr>
            <w:tcW w:w="7950" w:type="dxa"/>
            <w:tcBorders>
              <w:top w:val="nil"/>
              <w:left w:val="nil"/>
              <w:bottom w:val="single" w:sz="4" w:space="0" w:color="auto"/>
              <w:right w:val="single" w:sz="4" w:space="0" w:color="auto"/>
            </w:tcBorders>
            <w:noWrap/>
            <w:vAlign w:val="center"/>
          </w:tcPr>
          <w:p w:rsidR="00A0412D" w:rsidRDefault="00E822FB">
            <w:pPr>
              <w:widowControl/>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农污设施养护到位、区镇交办件处置及时、即知即改、河道排放口规范管理等。</w:t>
            </w:r>
          </w:p>
        </w:tc>
        <w:tc>
          <w:tcPr>
            <w:tcW w:w="660" w:type="dxa"/>
            <w:tcBorders>
              <w:top w:val="nil"/>
              <w:left w:val="nil"/>
              <w:bottom w:val="single" w:sz="4" w:space="0" w:color="auto"/>
              <w:right w:val="single" w:sz="4" w:space="0" w:color="auto"/>
            </w:tcBorders>
            <w:noWrap/>
            <w:vAlign w:val="center"/>
          </w:tcPr>
          <w:p w:rsidR="00A0412D" w:rsidRDefault="00E822F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885" w:type="dxa"/>
            <w:tcBorders>
              <w:top w:val="nil"/>
              <w:left w:val="nil"/>
              <w:bottom w:val="single" w:sz="4" w:space="0" w:color="auto"/>
              <w:right w:val="single" w:sz="4" w:space="0" w:color="auto"/>
            </w:tcBorders>
            <w:noWrap/>
            <w:vAlign w:val="center"/>
          </w:tcPr>
          <w:p w:rsidR="00A0412D" w:rsidRDefault="00E822FB">
            <w:pPr>
              <w:widowControl/>
              <w:jc w:val="center"/>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t xml:space="preserve">　</w:t>
            </w:r>
          </w:p>
        </w:tc>
        <w:tc>
          <w:tcPr>
            <w:tcW w:w="1005" w:type="dxa"/>
            <w:tcBorders>
              <w:top w:val="nil"/>
              <w:left w:val="nil"/>
              <w:bottom w:val="single" w:sz="4" w:space="0" w:color="auto"/>
              <w:right w:val="single" w:sz="4" w:space="0" w:color="auto"/>
            </w:tcBorders>
            <w:noWrap/>
            <w:vAlign w:val="center"/>
          </w:tcPr>
          <w:p w:rsidR="00A0412D" w:rsidRDefault="00E822FB">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A0412D">
        <w:trPr>
          <w:trHeight w:val="340"/>
          <w:jc w:val="center"/>
        </w:trPr>
        <w:tc>
          <w:tcPr>
            <w:tcW w:w="1148" w:type="dxa"/>
            <w:vMerge/>
            <w:tcBorders>
              <w:left w:val="single" w:sz="4" w:space="0" w:color="auto"/>
              <w:right w:val="single" w:sz="4" w:space="0" w:color="auto"/>
            </w:tcBorders>
            <w:noWrap/>
            <w:vAlign w:val="center"/>
          </w:tcPr>
          <w:p w:rsidR="00A0412D" w:rsidRDefault="00A0412D">
            <w:pPr>
              <w:widowControl/>
              <w:jc w:val="left"/>
              <w:rPr>
                <w:rFonts w:ascii="宋体" w:hAnsi="宋体" w:cs="宋体"/>
                <w:kern w:val="0"/>
                <w:sz w:val="20"/>
                <w:szCs w:val="20"/>
              </w:rPr>
            </w:pPr>
          </w:p>
        </w:tc>
        <w:tc>
          <w:tcPr>
            <w:tcW w:w="1950" w:type="dxa"/>
            <w:tcBorders>
              <w:top w:val="nil"/>
              <w:left w:val="nil"/>
              <w:bottom w:val="single" w:sz="4" w:space="0" w:color="auto"/>
              <w:right w:val="single" w:sz="4" w:space="0" w:color="auto"/>
            </w:tcBorders>
            <w:noWrap/>
            <w:vAlign w:val="center"/>
          </w:tcPr>
          <w:p w:rsidR="00A0412D" w:rsidRDefault="00E822F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雨污混流排查整治</w:t>
            </w:r>
          </w:p>
        </w:tc>
        <w:tc>
          <w:tcPr>
            <w:tcW w:w="7950" w:type="dxa"/>
            <w:tcBorders>
              <w:top w:val="nil"/>
              <w:left w:val="nil"/>
              <w:bottom w:val="single" w:sz="4" w:space="0" w:color="auto"/>
              <w:right w:val="single" w:sz="4" w:space="0" w:color="auto"/>
            </w:tcBorders>
            <w:noWrap/>
            <w:vAlign w:val="center"/>
          </w:tcPr>
          <w:p w:rsidR="00A0412D" w:rsidRDefault="00E822FB">
            <w:pPr>
              <w:widowControl/>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根据当年度雨污混流发生数量，是否主动发现、及时整改情况，按完成情况得分。</w:t>
            </w:r>
          </w:p>
        </w:tc>
        <w:tc>
          <w:tcPr>
            <w:tcW w:w="660" w:type="dxa"/>
            <w:tcBorders>
              <w:top w:val="nil"/>
              <w:left w:val="nil"/>
              <w:bottom w:val="single" w:sz="4" w:space="0" w:color="auto"/>
              <w:right w:val="single" w:sz="4" w:space="0" w:color="auto"/>
            </w:tcBorders>
            <w:noWrap/>
            <w:vAlign w:val="center"/>
          </w:tcPr>
          <w:p w:rsidR="00A0412D" w:rsidRDefault="00E822F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885" w:type="dxa"/>
            <w:tcBorders>
              <w:top w:val="nil"/>
              <w:left w:val="nil"/>
              <w:bottom w:val="single" w:sz="4" w:space="0" w:color="auto"/>
              <w:right w:val="single" w:sz="4" w:space="0" w:color="auto"/>
            </w:tcBorders>
            <w:noWrap/>
            <w:vAlign w:val="center"/>
          </w:tcPr>
          <w:p w:rsidR="00A0412D" w:rsidRDefault="00E822FB">
            <w:pPr>
              <w:widowControl/>
              <w:jc w:val="center"/>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t xml:space="preserve">　</w:t>
            </w:r>
          </w:p>
        </w:tc>
        <w:tc>
          <w:tcPr>
            <w:tcW w:w="1005" w:type="dxa"/>
            <w:tcBorders>
              <w:top w:val="nil"/>
              <w:left w:val="nil"/>
              <w:bottom w:val="single" w:sz="4" w:space="0" w:color="auto"/>
              <w:right w:val="single" w:sz="4" w:space="0" w:color="auto"/>
            </w:tcBorders>
            <w:noWrap/>
            <w:vAlign w:val="center"/>
          </w:tcPr>
          <w:p w:rsidR="00A0412D" w:rsidRDefault="00E822FB">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A0412D">
        <w:trPr>
          <w:trHeight w:val="567"/>
          <w:jc w:val="center"/>
        </w:trPr>
        <w:tc>
          <w:tcPr>
            <w:tcW w:w="1148" w:type="dxa"/>
            <w:vMerge/>
            <w:tcBorders>
              <w:left w:val="single" w:sz="4" w:space="0" w:color="auto"/>
              <w:right w:val="single" w:sz="4" w:space="0" w:color="auto"/>
            </w:tcBorders>
            <w:noWrap/>
            <w:vAlign w:val="center"/>
          </w:tcPr>
          <w:p w:rsidR="00A0412D" w:rsidRDefault="00A0412D">
            <w:pPr>
              <w:widowControl/>
              <w:jc w:val="left"/>
              <w:rPr>
                <w:rFonts w:ascii="宋体" w:hAnsi="宋体" w:cs="宋体"/>
                <w:kern w:val="0"/>
                <w:sz w:val="20"/>
                <w:szCs w:val="20"/>
              </w:rPr>
            </w:pPr>
          </w:p>
        </w:tc>
        <w:tc>
          <w:tcPr>
            <w:tcW w:w="1950" w:type="dxa"/>
            <w:tcBorders>
              <w:top w:val="nil"/>
              <w:left w:val="nil"/>
              <w:bottom w:val="single" w:sz="4" w:space="0" w:color="auto"/>
              <w:right w:val="single" w:sz="4" w:space="0" w:color="auto"/>
            </w:tcBorders>
            <w:noWrap/>
            <w:vAlign w:val="center"/>
          </w:tcPr>
          <w:p w:rsidR="00A0412D" w:rsidRDefault="00E822F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河道养护</w:t>
            </w:r>
          </w:p>
        </w:tc>
        <w:tc>
          <w:tcPr>
            <w:tcW w:w="7950" w:type="dxa"/>
            <w:tcBorders>
              <w:top w:val="nil"/>
              <w:left w:val="nil"/>
              <w:bottom w:val="single" w:sz="4" w:space="0" w:color="auto"/>
              <w:right w:val="single" w:sz="4" w:space="0" w:color="auto"/>
            </w:tcBorders>
            <w:noWrap/>
            <w:vAlign w:val="center"/>
          </w:tcPr>
          <w:p w:rsidR="00A0412D" w:rsidRDefault="00E822FB">
            <w:pPr>
              <w:widowControl/>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月度根据第三方或区级以上检查情况，季度根据区水务管理所检查情况，年度根据镇河长办考核情况。</w:t>
            </w:r>
          </w:p>
        </w:tc>
        <w:tc>
          <w:tcPr>
            <w:tcW w:w="660" w:type="dxa"/>
            <w:tcBorders>
              <w:top w:val="nil"/>
              <w:left w:val="nil"/>
              <w:bottom w:val="single" w:sz="4" w:space="0" w:color="auto"/>
              <w:right w:val="single" w:sz="4" w:space="0" w:color="auto"/>
            </w:tcBorders>
            <w:noWrap/>
            <w:vAlign w:val="center"/>
          </w:tcPr>
          <w:p w:rsidR="00A0412D" w:rsidRDefault="00E822F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15</w:t>
            </w:r>
          </w:p>
        </w:tc>
        <w:tc>
          <w:tcPr>
            <w:tcW w:w="885" w:type="dxa"/>
            <w:tcBorders>
              <w:top w:val="nil"/>
              <w:left w:val="nil"/>
              <w:bottom w:val="single" w:sz="4" w:space="0" w:color="auto"/>
              <w:right w:val="single" w:sz="4" w:space="0" w:color="auto"/>
            </w:tcBorders>
            <w:noWrap/>
            <w:vAlign w:val="center"/>
          </w:tcPr>
          <w:p w:rsidR="00A0412D" w:rsidRDefault="00E822FB">
            <w:pPr>
              <w:widowControl/>
              <w:jc w:val="center"/>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t xml:space="preserve">　</w:t>
            </w:r>
          </w:p>
        </w:tc>
        <w:tc>
          <w:tcPr>
            <w:tcW w:w="1005" w:type="dxa"/>
            <w:tcBorders>
              <w:top w:val="nil"/>
              <w:left w:val="nil"/>
              <w:bottom w:val="single" w:sz="4" w:space="0" w:color="auto"/>
              <w:right w:val="single" w:sz="4" w:space="0" w:color="auto"/>
            </w:tcBorders>
            <w:noWrap/>
            <w:vAlign w:val="center"/>
          </w:tcPr>
          <w:p w:rsidR="00A0412D" w:rsidRDefault="00E822FB">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A0412D">
        <w:trPr>
          <w:trHeight w:val="340"/>
          <w:jc w:val="center"/>
        </w:trPr>
        <w:tc>
          <w:tcPr>
            <w:tcW w:w="1148" w:type="dxa"/>
            <w:vMerge/>
            <w:tcBorders>
              <w:left w:val="single" w:sz="4" w:space="0" w:color="auto"/>
              <w:right w:val="single" w:sz="4" w:space="0" w:color="auto"/>
            </w:tcBorders>
            <w:noWrap/>
            <w:vAlign w:val="center"/>
          </w:tcPr>
          <w:p w:rsidR="00A0412D" w:rsidRDefault="00A0412D">
            <w:pPr>
              <w:widowControl/>
              <w:jc w:val="left"/>
              <w:rPr>
                <w:rFonts w:ascii="宋体" w:hAnsi="宋体" w:cs="宋体"/>
                <w:kern w:val="0"/>
                <w:sz w:val="20"/>
                <w:szCs w:val="20"/>
              </w:rPr>
            </w:pPr>
          </w:p>
        </w:tc>
        <w:tc>
          <w:tcPr>
            <w:tcW w:w="1950" w:type="dxa"/>
            <w:tcBorders>
              <w:top w:val="nil"/>
              <w:left w:val="nil"/>
              <w:bottom w:val="single" w:sz="4" w:space="0" w:color="auto"/>
              <w:right w:val="single" w:sz="4" w:space="0" w:color="auto"/>
            </w:tcBorders>
            <w:noWrap/>
            <w:vAlign w:val="center"/>
          </w:tcPr>
          <w:p w:rsidR="00A0412D" w:rsidRDefault="00E822F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河道信息、资料报送</w:t>
            </w:r>
          </w:p>
        </w:tc>
        <w:tc>
          <w:tcPr>
            <w:tcW w:w="7950" w:type="dxa"/>
            <w:tcBorders>
              <w:top w:val="nil"/>
              <w:left w:val="nil"/>
              <w:bottom w:val="single" w:sz="4" w:space="0" w:color="auto"/>
              <w:right w:val="single" w:sz="4" w:space="0" w:color="auto"/>
            </w:tcBorders>
            <w:noWrap/>
            <w:vAlign w:val="center"/>
          </w:tcPr>
          <w:p w:rsidR="00A0412D" w:rsidRDefault="00E822FB">
            <w:pPr>
              <w:widowControl/>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水环境治理每月上报信息不少于1篇，各种资料、图片按照要求按时上交和报送，档案规范齐全。</w:t>
            </w:r>
          </w:p>
        </w:tc>
        <w:tc>
          <w:tcPr>
            <w:tcW w:w="660" w:type="dxa"/>
            <w:tcBorders>
              <w:top w:val="nil"/>
              <w:left w:val="nil"/>
              <w:bottom w:val="single" w:sz="4" w:space="0" w:color="auto"/>
              <w:right w:val="single" w:sz="4" w:space="0" w:color="auto"/>
            </w:tcBorders>
            <w:noWrap/>
            <w:vAlign w:val="center"/>
          </w:tcPr>
          <w:p w:rsidR="00A0412D" w:rsidRDefault="00E822F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885" w:type="dxa"/>
            <w:tcBorders>
              <w:top w:val="nil"/>
              <w:left w:val="nil"/>
              <w:bottom w:val="single" w:sz="4" w:space="0" w:color="auto"/>
              <w:right w:val="single" w:sz="4" w:space="0" w:color="auto"/>
            </w:tcBorders>
            <w:noWrap/>
            <w:vAlign w:val="center"/>
          </w:tcPr>
          <w:p w:rsidR="00A0412D" w:rsidRDefault="00E822FB">
            <w:pPr>
              <w:widowControl/>
              <w:jc w:val="center"/>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t xml:space="preserve">　</w:t>
            </w:r>
          </w:p>
        </w:tc>
        <w:tc>
          <w:tcPr>
            <w:tcW w:w="1005" w:type="dxa"/>
            <w:tcBorders>
              <w:top w:val="nil"/>
              <w:left w:val="nil"/>
              <w:bottom w:val="single" w:sz="4" w:space="0" w:color="auto"/>
              <w:right w:val="single" w:sz="4" w:space="0" w:color="auto"/>
            </w:tcBorders>
            <w:noWrap/>
            <w:vAlign w:val="center"/>
          </w:tcPr>
          <w:p w:rsidR="00A0412D" w:rsidRDefault="00E822FB">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A0412D">
        <w:trPr>
          <w:trHeight w:val="850"/>
          <w:jc w:val="center"/>
        </w:trPr>
        <w:tc>
          <w:tcPr>
            <w:tcW w:w="1148" w:type="dxa"/>
            <w:vMerge/>
            <w:tcBorders>
              <w:left w:val="single" w:sz="4" w:space="0" w:color="auto"/>
              <w:right w:val="single" w:sz="4" w:space="0" w:color="auto"/>
            </w:tcBorders>
            <w:noWrap/>
            <w:vAlign w:val="center"/>
          </w:tcPr>
          <w:p w:rsidR="00A0412D" w:rsidRDefault="00A0412D">
            <w:pPr>
              <w:widowControl/>
              <w:jc w:val="left"/>
              <w:rPr>
                <w:rFonts w:ascii="宋体" w:hAnsi="宋体" w:cs="宋体"/>
                <w:kern w:val="0"/>
                <w:sz w:val="20"/>
                <w:szCs w:val="20"/>
              </w:rPr>
            </w:pPr>
          </w:p>
        </w:tc>
        <w:tc>
          <w:tcPr>
            <w:tcW w:w="1950" w:type="dxa"/>
            <w:vMerge w:val="restart"/>
            <w:tcBorders>
              <w:top w:val="nil"/>
              <w:left w:val="nil"/>
              <w:right w:val="single" w:sz="4" w:space="0" w:color="auto"/>
            </w:tcBorders>
            <w:noWrap/>
            <w:vAlign w:val="center"/>
          </w:tcPr>
          <w:p w:rsidR="00A0412D" w:rsidRDefault="00E822F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动迁安置工作</w:t>
            </w:r>
          </w:p>
        </w:tc>
        <w:tc>
          <w:tcPr>
            <w:tcW w:w="7950" w:type="dxa"/>
            <w:tcBorders>
              <w:top w:val="nil"/>
              <w:left w:val="nil"/>
              <w:bottom w:val="single" w:sz="4" w:space="0" w:color="auto"/>
              <w:right w:val="single" w:sz="4" w:space="0" w:color="auto"/>
            </w:tcBorders>
            <w:noWrap/>
            <w:vAlign w:val="center"/>
          </w:tcPr>
          <w:p w:rsidR="00A0412D" w:rsidRDefault="00E822FB">
            <w:pPr>
              <w:widowControl/>
              <w:jc w:val="left"/>
              <w:rPr>
                <w:rFonts w:ascii="仿宋_GB2312" w:eastAsia="仿宋_GB2312" w:hAnsi="仿宋_GB2312" w:cs="仿宋_GB2312"/>
                <w:kern w:val="0"/>
                <w:sz w:val="20"/>
                <w:szCs w:val="20"/>
              </w:rPr>
            </w:pPr>
            <w:r>
              <w:rPr>
                <w:rFonts w:ascii="仿宋_GB2312" w:eastAsia="仿宋_GB2312" w:hAnsi="仿宋_GB2312" w:cs="仿宋_GB2312" w:hint="eastAsia"/>
                <w:sz w:val="20"/>
                <w:szCs w:val="20"/>
              </w:rPr>
              <w:t>配合做好动迁相关工作，</w:t>
            </w:r>
            <w:r>
              <w:rPr>
                <w:rFonts w:ascii="仿宋_GB2312" w:eastAsia="仿宋_GB2312" w:hAnsi="仿宋_GB2312" w:cs="仿宋_GB2312" w:hint="eastAsia"/>
                <w:kern w:val="0"/>
                <w:sz w:val="20"/>
                <w:szCs w:val="20"/>
              </w:rPr>
              <w:t>及时沟通动迁工作动态，</w:t>
            </w:r>
            <w:r>
              <w:rPr>
                <w:rFonts w:ascii="仿宋_GB2312" w:eastAsia="仿宋_GB2312" w:hAnsi="仿宋_GB2312" w:cs="仿宋_GB2312" w:hint="eastAsia"/>
                <w:sz w:val="20"/>
                <w:szCs w:val="20"/>
              </w:rPr>
              <w:t>针对动迁过程中涉及的疑难问题，提交动迁工作推进领导小组和部门联席会议进行集体商议、研究，</w:t>
            </w:r>
            <w:r>
              <w:rPr>
                <w:rFonts w:ascii="仿宋_GB2312" w:eastAsia="仿宋_GB2312" w:hAnsi="仿宋_GB2312" w:cs="仿宋_GB2312" w:hint="eastAsia"/>
                <w:kern w:val="0"/>
                <w:sz w:val="20"/>
                <w:szCs w:val="20"/>
              </w:rPr>
              <w:t>充分整合各类资源和力量加快动迁签约进度。年内积极推动城中村、农民集中居住等项目动迁，当年度无动迁任务的，计基础分2分。</w:t>
            </w:r>
          </w:p>
        </w:tc>
        <w:tc>
          <w:tcPr>
            <w:tcW w:w="660" w:type="dxa"/>
            <w:tcBorders>
              <w:top w:val="nil"/>
              <w:left w:val="nil"/>
              <w:bottom w:val="single" w:sz="4" w:space="0" w:color="auto"/>
              <w:right w:val="single" w:sz="4" w:space="0" w:color="auto"/>
            </w:tcBorders>
            <w:noWrap/>
            <w:vAlign w:val="center"/>
          </w:tcPr>
          <w:p w:rsidR="00A0412D" w:rsidRDefault="00E822F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c>
          <w:tcPr>
            <w:tcW w:w="885" w:type="dxa"/>
            <w:tcBorders>
              <w:top w:val="nil"/>
              <w:left w:val="nil"/>
              <w:bottom w:val="single" w:sz="4" w:space="0" w:color="auto"/>
              <w:right w:val="single" w:sz="4" w:space="0" w:color="auto"/>
            </w:tcBorders>
            <w:noWrap/>
            <w:vAlign w:val="center"/>
          </w:tcPr>
          <w:p w:rsidR="00A0412D" w:rsidRDefault="00A0412D">
            <w:pPr>
              <w:widowControl/>
              <w:jc w:val="center"/>
              <w:rPr>
                <w:rFonts w:ascii="仿宋_GB2312" w:eastAsia="仿宋_GB2312" w:hAnsi="宋体" w:cs="宋体"/>
                <w:b/>
                <w:bCs/>
                <w:kern w:val="0"/>
                <w:sz w:val="20"/>
                <w:szCs w:val="20"/>
              </w:rPr>
            </w:pPr>
          </w:p>
        </w:tc>
        <w:tc>
          <w:tcPr>
            <w:tcW w:w="1005" w:type="dxa"/>
            <w:tcBorders>
              <w:top w:val="nil"/>
              <w:left w:val="nil"/>
              <w:bottom w:val="single" w:sz="4" w:space="0" w:color="auto"/>
              <w:right w:val="single" w:sz="4" w:space="0" w:color="auto"/>
            </w:tcBorders>
            <w:noWrap/>
            <w:vAlign w:val="center"/>
          </w:tcPr>
          <w:p w:rsidR="00A0412D" w:rsidRDefault="00A0412D">
            <w:pPr>
              <w:widowControl/>
              <w:jc w:val="center"/>
              <w:rPr>
                <w:rFonts w:ascii="宋体" w:hAnsi="宋体" w:cs="宋体"/>
                <w:kern w:val="0"/>
                <w:sz w:val="20"/>
                <w:szCs w:val="20"/>
              </w:rPr>
            </w:pPr>
          </w:p>
        </w:tc>
      </w:tr>
      <w:tr w:rsidR="00A0412D">
        <w:trPr>
          <w:trHeight w:val="369"/>
          <w:jc w:val="center"/>
        </w:trPr>
        <w:tc>
          <w:tcPr>
            <w:tcW w:w="1148" w:type="dxa"/>
            <w:vMerge/>
            <w:tcBorders>
              <w:left w:val="single" w:sz="4" w:space="0" w:color="auto"/>
              <w:right w:val="single" w:sz="4" w:space="0" w:color="auto"/>
            </w:tcBorders>
            <w:noWrap/>
            <w:vAlign w:val="center"/>
          </w:tcPr>
          <w:p w:rsidR="00A0412D" w:rsidRDefault="00A0412D">
            <w:pPr>
              <w:widowControl/>
              <w:jc w:val="left"/>
              <w:rPr>
                <w:rFonts w:ascii="宋体" w:hAnsi="宋体" w:cs="宋体"/>
                <w:kern w:val="0"/>
                <w:sz w:val="20"/>
                <w:szCs w:val="20"/>
              </w:rPr>
            </w:pPr>
          </w:p>
        </w:tc>
        <w:tc>
          <w:tcPr>
            <w:tcW w:w="1950" w:type="dxa"/>
            <w:vMerge/>
            <w:tcBorders>
              <w:left w:val="nil"/>
              <w:right w:val="single" w:sz="4" w:space="0" w:color="auto"/>
            </w:tcBorders>
            <w:noWrap/>
            <w:vAlign w:val="center"/>
          </w:tcPr>
          <w:p w:rsidR="00A0412D" w:rsidRDefault="00A0412D">
            <w:pPr>
              <w:widowControl/>
              <w:jc w:val="center"/>
              <w:rPr>
                <w:rFonts w:ascii="仿宋_GB2312" w:eastAsia="仿宋_GB2312" w:hAnsi="宋体" w:cs="宋体"/>
                <w:kern w:val="0"/>
                <w:sz w:val="20"/>
                <w:szCs w:val="20"/>
              </w:rPr>
            </w:pPr>
          </w:p>
        </w:tc>
        <w:tc>
          <w:tcPr>
            <w:tcW w:w="7950" w:type="dxa"/>
            <w:tcBorders>
              <w:top w:val="nil"/>
              <w:left w:val="nil"/>
              <w:bottom w:val="single" w:sz="4" w:space="0" w:color="auto"/>
              <w:right w:val="single" w:sz="4" w:space="0" w:color="auto"/>
            </w:tcBorders>
            <w:noWrap/>
            <w:vAlign w:val="center"/>
          </w:tcPr>
          <w:p w:rsidR="00A0412D" w:rsidRDefault="00E822FB">
            <w:pPr>
              <w:widowControl/>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排摸动迁安置不稳定因素，积极化解矛盾，无激化现象，无负面影响。</w:t>
            </w:r>
          </w:p>
        </w:tc>
        <w:tc>
          <w:tcPr>
            <w:tcW w:w="660" w:type="dxa"/>
            <w:tcBorders>
              <w:top w:val="nil"/>
              <w:left w:val="nil"/>
              <w:bottom w:val="single" w:sz="4" w:space="0" w:color="auto"/>
              <w:right w:val="single" w:sz="4" w:space="0" w:color="auto"/>
            </w:tcBorders>
            <w:noWrap/>
            <w:vAlign w:val="center"/>
          </w:tcPr>
          <w:p w:rsidR="00A0412D" w:rsidRDefault="00E822F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885" w:type="dxa"/>
            <w:tcBorders>
              <w:top w:val="nil"/>
              <w:left w:val="nil"/>
              <w:bottom w:val="single" w:sz="4" w:space="0" w:color="auto"/>
              <w:right w:val="single" w:sz="4" w:space="0" w:color="auto"/>
            </w:tcBorders>
            <w:noWrap/>
            <w:vAlign w:val="center"/>
          </w:tcPr>
          <w:p w:rsidR="00A0412D" w:rsidRDefault="00A0412D">
            <w:pPr>
              <w:widowControl/>
              <w:jc w:val="center"/>
              <w:rPr>
                <w:rFonts w:ascii="仿宋_GB2312" w:eastAsia="仿宋_GB2312" w:hAnsi="宋体" w:cs="宋体"/>
                <w:b/>
                <w:bCs/>
                <w:kern w:val="0"/>
                <w:sz w:val="20"/>
                <w:szCs w:val="20"/>
              </w:rPr>
            </w:pPr>
          </w:p>
        </w:tc>
        <w:tc>
          <w:tcPr>
            <w:tcW w:w="1005" w:type="dxa"/>
            <w:tcBorders>
              <w:top w:val="nil"/>
              <w:left w:val="nil"/>
              <w:bottom w:val="single" w:sz="4" w:space="0" w:color="auto"/>
              <w:right w:val="single" w:sz="4" w:space="0" w:color="auto"/>
            </w:tcBorders>
            <w:noWrap/>
            <w:vAlign w:val="center"/>
          </w:tcPr>
          <w:p w:rsidR="00A0412D" w:rsidRDefault="00A0412D">
            <w:pPr>
              <w:widowControl/>
              <w:jc w:val="center"/>
              <w:rPr>
                <w:rFonts w:ascii="宋体" w:hAnsi="宋体" w:cs="宋体"/>
                <w:kern w:val="0"/>
                <w:sz w:val="20"/>
                <w:szCs w:val="20"/>
              </w:rPr>
            </w:pPr>
          </w:p>
        </w:tc>
      </w:tr>
      <w:tr w:rsidR="00A0412D">
        <w:trPr>
          <w:trHeight w:val="369"/>
          <w:jc w:val="center"/>
        </w:trPr>
        <w:tc>
          <w:tcPr>
            <w:tcW w:w="1148" w:type="dxa"/>
            <w:vMerge/>
            <w:tcBorders>
              <w:left w:val="single" w:sz="4" w:space="0" w:color="auto"/>
              <w:right w:val="single" w:sz="4" w:space="0" w:color="auto"/>
            </w:tcBorders>
            <w:noWrap/>
            <w:vAlign w:val="center"/>
          </w:tcPr>
          <w:p w:rsidR="00A0412D" w:rsidRDefault="00A0412D">
            <w:pPr>
              <w:widowControl/>
              <w:jc w:val="left"/>
              <w:rPr>
                <w:rFonts w:ascii="宋体" w:hAnsi="宋体" w:cs="宋体"/>
                <w:kern w:val="0"/>
                <w:sz w:val="20"/>
                <w:szCs w:val="20"/>
              </w:rPr>
            </w:pPr>
          </w:p>
        </w:tc>
        <w:tc>
          <w:tcPr>
            <w:tcW w:w="1950" w:type="dxa"/>
            <w:vMerge/>
            <w:tcBorders>
              <w:left w:val="nil"/>
              <w:right w:val="single" w:sz="4" w:space="0" w:color="auto"/>
            </w:tcBorders>
            <w:noWrap/>
            <w:vAlign w:val="center"/>
          </w:tcPr>
          <w:p w:rsidR="00A0412D" w:rsidRDefault="00A0412D">
            <w:pPr>
              <w:widowControl/>
              <w:jc w:val="center"/>
              <w:rPr>
                <w:rFonts w:ascii="仿宋_GB2312" w:eastAsia="仿宋_GB2312" w:hAnsi="宋体" w:cs="宋体"/>
                <w:kern w:val="0"/>
                <w:sz w:val="20"/>
                <w:szCs w:val="20"/>
              </w:rPr>
            </w:pPr>
          </w:p>
        </w:tc>
        <w:tc>
          <w:tcPr>
            <w:tcW w:w="7950" w:type="dxa"/>
            <w:tcBorders>
              <w:top w:val="nil"/>
              <w:left w:val="nil"/>
              <w:bottom w:val="single" w:sz="4" w:space="0" w:color="auto"/>
              <w:right w:val="single" w:sz="4" w:space="0" w:color="auto"/>
            </w:tcBorders>
            <w:noWrap/>
            <w:vAlign w:val="center"/>
          </w:tcPr>
          <w:p w:rsidR="00A0412D" w:rsidRDefault="00E822FB">
            <w:pPr>
              <w:widowControl/>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做好过渡费核算和发放工作，发放名单和金额不错、不漏、不重。</w:t>
            </w:r>
          </w:p>
        </w:tc>
        <w:tc>
          <w:tcPr>
            <w:tcW w:w="660" w:type="dxa"/>
            <w:tcBorders>
              <w:top w:val="nil"/>
              <w:left w:val="nil"/>
              <w:bottom w:val="single" w:sz="4" w:space="0" w:color="auto"/>
              <w:right w:val="single" w:sz="4" w:space="0" w:color="auto"/>
            </w:tcBorders>
            <w:noWrap/>
            <w:vAlign w:val="center"/>
          </w:tcPr>
          <w:p w:rsidR="00A0412D" w:rsidRDefault="00E822F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885" w:type="dxa"/>
            <w:tcBorders>
              <w:top w:val="nil"/>
              <w:left w:val="nil"/>
              <w:bottom w:val="single" w:sz="4" w:space="0" w:color="auto"/>
              <w:right w:val="single" w:sz="4" w:space="0" w:color="auto"/>
            </w:tcBorders>
            <w:noWrap/>
            <w:vAlign w:val="center"/>
          </w:tcPr>
          <w:p w:rsidR="00A0412D" w:rsidRDefault="00A0412D">
            <w:pPr>
              <w:widowControl/>
              <w:jc w:val="center"/>
              <w:rPr>
                <w:rFonts w:ascii="仿宋_GB2312" w:eastAsia="仿宋_GB2312" w:hAnsi="宋体" w:cs="宋体"/>
                <w:b/>
                <w:bCs/>
                <w:kern w:val="0"/>
                <w:sz w:val="20"/>
                <w:szCs w:val="20"/>
              </w:rPr>
            </w:pPr>
          </w:p>
        </w:tc>
        <w:tc>
          <w:tcPr>
            <w:tcW w:w="1005" w:type="dxa"/>
            <w:tcBorders>
              <w:top w:val="nil"/>
              <w:left w:val="nil"/>
              <w:bottom w:val="single" w:sz="4" w:space="0" w:color="auto"/>
              <w:right w:val="single" w:sz="4" w:space="0" w:color="auto"/>
            </w:tcBorders>
            <w:noWrap/>
            <w:vAlign w:val="center"/>
          </w:tcPr>
          <w:p w:rsidR="00A0412D" w:rsidRDefault="00A0412D">
            <w:pPr>
              <w:widowControl/>
              <w:jc w:val="center"/>
              <w:rPr>
                <w:rFonts w:ascii="宋体" w:hAnsi="宋体" w:cs="宋体"/>
                <w:kern w:val="0"/>
                <w:sz w:val="20"/>
                <w:szCs w:val="20"/>
              </w:rPr>
            </w:pPr>
          </w:p>
        </w:tc>
      </w:tr>
      <w:tr w:rsidR="00A0412D">
        <w:trPr>
          <w:trHeight w:val="369"/>
          <w:jc w:val="center"/>
        </w:trPr>
        <w:tc>
          <w:tcPr>
            <w:tcW w:w="1148" w:type="dxa"/>
            <w:vMerge/>
            <w:tcBorders>
              <w:left w:val="single" w:sz="4" w:space="0" w:color="auto"/>
              <w:bottom w:val="single" w:sz="4" w:space="0" w:color="auto"/>
              <w:right w:val="single" w:sz="4" w:space="0" w:color="auto"/>
            </w:tcBorders>
            <w:noWrap/>
            <w:vAlign w:val="center"/>
          </w:tcPr>
          <w:p w:rsidR="00A0412D" w:rsidRDefault="00A0412D">
            <w:pPr>
              <w:widowControl/>
              <w:jc w:val="left"/>
              <w:rPr>
                <w:rFonts w:ascii="宋体" w:hAnsi="宋体" w:cs="宋体"/>
                <w:kern w:val="0"/>
                <w:sz w:val="20"/>
                <w:szCs w:val="20"/>
              </w:rPr>
            </w:pPr>
          </w:p>
        </w:tc>
        <w:tc>
          <w:tcPr>
            <w:tcW w:w="1950" w:type="dxa"/>
            <w:vMerge/>
            <w:tcBorders>
              <w:left w:val="nil"/>
              <w:bottom w:val="single" w:sz="4" w:space="0" w:color="auto"/>
              <w:right w:val="single" w:sz="4" w:space="0" w:color="auto"/>
            </w:tcBorders>
            <w:noWrap/>
            <w:vAlign w:val="center"/>
          </w:tcPr>
          <w:p w:rsidR="00A0412D" w:rsidRDefault="00A0412D">
            <w:pPr>
              <w:widowControl/>
              <w:jc w:val="center"/>
              <w:rPr>
                <w:rFonts w:ascii="仿宋_GB2312" w:eastAsia="仿宋_GB2312" w:hAnsi="宋体" w:cs="宋体"/>
                <w:kern w:val="0"/>
                <w:sz w:val="20"/>
                <w:szCs w:val="20"/>
              </w:rPr>
            </w:pPr>
          </w:p>
        </w:tc>
        <w:tc>
          <w:tcPr>
            <w:tcW w:w="7950" w:type="dxa"/>
            <w:tcBorders>
              <w:top w:val="nil"/>
              <w:left w:val="nil"/>
              <w:bottom w:val="single" w:sz="4" w:space="0" w:color="auto"/>
              <w:right w:val="single" w:sz="4" w:space="0" w:color="auto"/>
            </w:tcBorders>
            <w:noWrap/>
            <w:vAlign w:val="center"/>
          </w:tcPr>
          <w:p w:rsidR="00A0412D" w:rsidRDefault="00E822FB">
            <w:pPr>
              <w:widowControl/>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配合做好安置房分配和结算工作，通知宣传到位，现场组织有序。</w:t>
            </w:r>
          </w:p>
        </w:tc>
        <w:tc>
          <w:tcPr>
            <w:tcW w:w="660" w:type="dxa"/>
            <w:tcBorders>
              <w:top w:val="nil"/>
              <w:left w:val="nil"/>
              <w:bottom w:val="single" w:sz="4" w:space="0" w:color="auto"/>
              <w:right w:val="single" w:sz="4" w:space="0" w:color="auto"/>
            </w:tcBorders>
            <w:noWrap/>
            <w:vAlign w:val="center"/>
          </w:tcPr>
          <w:p w:rsidR="00A0412D" w:rsidRDefault="00E822F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885" w:type="dxa"/>
            <w:tcBorders>
              <w:top w:val="nil"/>
              <w:left w:val="nil"/>
              <w:bottom w:val="single" w:sz="4" w:space="0" w:color="auto"/>
              <w:right w:val="single" w:sz="4" w:space="0" w:color="auto"/>
            </w:tcBorders>
            <w:noWrap/>
            <w:vAlign w:val="center"/>
          </w:tcPr>
          <w:p w:rsidR="00A0412D" w:rsidRDefault="00A0412D">
            <w:pPr>
              <w:widowControl/>
              <w:jc w:val="center"/>
              <w:rPr>
                <w:rFonts w:ascii="仿宋_GB2312" w:eastAsia="仿宋_GB2312" w:hAnsi="宋体" w:cs="宋体"/>
                <w:b/>
                <w:bCs/>
                <w:kern w:val="0"/>
                <w:sz w:val="20"/>
                <w:szCs w:val="20"/>
              </w:rPr>
            </w:pPr>
          </w:p>
        </w:tc>
        <w:tc>
          <w:tcPr>
            <w:tcW w:w="1005" w:type="dxa"/>
            <w:tcBorders>
              <w:top w:val="nil"/>
              <w:left w:val="nil"/>
              <w:bottom w:val="single" w:sz="4" w:space="0" w:color="auto"/>
              <w:right w:val="single" w:sz="4" w:space="0" w:color="auto"/>
            </w:tcBorders>
            <w:noWrap/>
            <w:vAlign w:val="center"/>
          </w:tcPr>
          <w:p w:rsidR="00A0412D" w:rsidRDefault="00A0412D">
            <w:pPr>
              <w:widowControl/>
              <w:jc w:val="center"/>
              <w:rPr>
                <w:rFonts w:ascii="宋体" w:hAnsi="宋体" w:cs="宋体"/>
                <w:kern w:val="0"/>
                <w:sz w:val="20"/>
                <w:szCs w:val="20"/>
              </w:rPr>
            </w:pPr>
          </w:p>
        </w:tc>
      </w:tr>
      <w:tr w:rsidR="00A0412D">
        <w:trPr>
          <w:trHeight w:val="567"/>
          <w:jc w:val="center"/>
        </w:trPr>
        <w:tc>
          <w:tcPr>
            <w:tcW w:w="1148" w:type="dxa"/>
            <w:vMerge w:val="restart"/>
            <w:tcBorders>
              <w:top w:val="nil"/>
              <w:left w:val="single" w:sz="4" w:space="0" w:color="auto"/>
              <w:bottom w:val="single" w:sz="4" w:space="0" w:color="auto"/>
              <w:right w:val="single" w:sz="4" w:space="0" w:color="auto"/>
            </w:tcBorders>
            <w:shd w:val="clear" w:color="auto" w:fill="auto"/>
            <w:noWrap/>
            <w:vAlign w:val="center"/>
          </w:tcPr>
          <w:p w:rsidR="00A0412D" w:rsidRDefault="00E822FB">
            <w:pPr>
              <w:widowControl/>
              <w:jc w:val="center"/>
              <w:rPr>
                <w:rFonts w:ascii="宋体" w:hAnsi="宋体" w:cs="宋体"/>
                <w:kern w:val="0"/>
                <w:sz w:val="20"/>
                <w:szCs w:val="20"/>
              </w:rPr>
            </w:pPr>
            <w:r>
              <w:rPr>
                <w:rFonts w:ascii="宋体" w:hAnsi="宋体" w:cs="宋体" w:hint="eastAsia"/>
                <w:kern w:val="0"/>
                <w:sz w:val="20"/>
                <w:szCs w:val="20"/>
              </w:rPr>
              <w:t>其他</w:t>
            </w:r>
          </w:p>
        </w:tc>
        <w:tc>
          <w:tcPr>
            <w:tcW w:w="19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0412D" w:rsidRDefault="00E822F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奖励分项</w:t>
            </w:r>
          </w:p>
        </w:tc>
        <w:tc>
          <w:tcPr>
            <w:tcW w:w="79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0412D" w:rsidRDefault="00E822FB">
            <w:pPr>
              <w:widowControl/>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水环境治理工作成效得到区级以上主流媒体正面报道加５分，获得市级表彰或市领导批示认可加10分（如市级、区级同时获奖，按就高原则给分）。分值在基础工作总得分上进行累加。</w:t>
            </w:r>
          </w:p>
        </w:tc>
        <w:tc>
          <w:tcPr>
            <w:tcW w:w="660" w:type="dxa"/>
            <w:tcBorders>
              <w:top w:val="single" w:sz="4" w:space="0" w:color="auto"/>
              <w:left w:val="nil"/>
              <w:bottom w:val="single" w:sz="4" w:space="0" w:color="auto"/>
              <w:right w:val="single" w:sz="4" w:space="0" w:color="auto"/>
            </w:tcBorders>
            <w:shd w:val="clear" w:color="auto" w:fill="FFFFFF"/>
            <w:noWrap/>
            <w:vAlign w:val="center"/>
          </w:tcPr>
          <w:p w:rsidR="00A0412D" w:rsidRDefault="00E822FB">
            <w:pPr>
              <w:widowControl/>
              <w:jc w:val="center"/>
              <w:rPr>
                <w:rFonts w:ascii="仿宋_GB2312" w:eastAsia="仿宋_GB2312" w:hAnsi="宋体" w:cs="宋体"/>
                <w:color w:val="FF0000"/>
                <w:kern w:val="0"/>
                <w:sz w:val="20"/>
                <w:szCs w:val="20"/>
              </w:rPr>
            </w:pPr>
            <w:r>
              <w:rPr>
                <w:rFonts w:ascii="仿宋_GB2312" w:eastAsia="仿宋_GB2312" w:hAnsi="宋体" w:cs="宋体" w:hint="eastAsia"/>
                <w:kern w:val="0"/>
                <w:sz w:val="20"/>
                <w:szCs w:val="20"/>
              </w:rPr>
              <w:t>——</w:t>
            </w:r>
          </w:p>
        </w:tc>
        <w:tc>
          <w:tcPr>
            <w:tcW w:w="885" w:type="dxa"/>
            <w:tcBorders>
              <w:top w:val="single" w:sz="4" w:space="0" w:color="auto"/>
              <w:left w:val="nil"/>
              <w:bottom w:val="single" w:sz="4" w:space="0" w:color="auto"/>
              <w:right w:val="single" w:sz="4" w:space="0" w:color="auto"/>
            </w:tcBorders>
            <w:shd w:val="clear" w:color="auto" w:fill="FFFFFF"/>
            <w:noWrap/>
            <w:vAlign w:val="center"/>
          </w:tcPr>
          <w:p w:rsidR="00A0412D" w:rsidRDefault="00E822FB">
            <w:pPr>
              <w:widowControl/>
              <w:jc w:val="center"/>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t xml:space="preserve">　</w:t>
            </w:r>
          </w:p>
        </w:tc>
        <w:tc>
          <w:tcPr>
            <w:tcW w:w="1005" w:type="dxa"/>
            <w:tcBorders>
              <w:top w:val="single" w:sz="4" w:space="0" w:color="auto"/>
              <w:left w:val="nil"/>
              <w:bottom w:val="single" w:sz="4" w:space="0" w:color="auto"/>
              <w:right w:val="single" w:sz="4" w:space="0" w:color="auto"/>
            </w:tcBorders>
            <w:shd w:val="clear" w:color="auto" w:fill="FFFFFF"/>
            <w:noWrap/>
            <w:vAlign w:val="center"/>
          </w:tcPr>
          <w:p w:rsidR="00A0412D" w:rsidRDefault="00E822FB">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A0412D">
        <w:trPr>
          <w:trHeight w:val="1230"/>
          <w:jc w:val="center"/>
        </w:trPr>
        <w:tc>
          <w:tcPr>
            <w:tcW w:w="1148" w:type="dxa"/>
            <w:vMerge/>
            <w:tcBorders>
              <w:top w:val="nil"/>
              <w:left w:val="single" w:sz="4" w:space="0" w:color="auto"/>
              <w:bottom w:val="single" w:sz="4" w:space="0" w:color="auto"/>
              <w:right w:val="single" w:sz="4" w:space="0" w:color="auto"/>
            </w:tcBorders>
            <w:noWrap/>
            <w:vAlign w:val="center"/>
          </w:tcPr>
          <w:p w:rsidR="00A0412D" w:rsidRDefault="00A0412D">
            <w:pPr>
              <w:widowControl/>
              <w:jc w:val="left"/>
              <w:rPr>
                <w:rFonts w:ascii="宋体" w:hAnsi="宋体" w:cs="宋体"/>
                <w:kern w:val="0"/>
                <w:sz w:val="20"/>
                <w:szCs w:val="20"/>
              </w:rPr>
            </w:pPr>
          </w:p>
        </w:tc>
        <w:tc>
          <w:tcPr>
            <w:tcW w:w="1950" w:type="dxa"/>
            <w:tcBorders>
              <w:top w:val="single" w:sz="4" w:space="0" w:color="auto"/>
              <w:left w:val="nil"/>
              <w:bottom w:val="single" w:sz="4" w:space="0" w:color="auto"/>
              <w:right w:val="single" w:sz="4" w:space="0" w:color="auto"/>
            </w:tcBorders>
            <w:noWrap/>
            <w:vAlign w:val="center"/>
          </w:tcPr>
          <w:p w:rsidR="00A0412D" w:rsidRDefault="00E822F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扣减分项</w:t>
            </w:r>
          </w:p>
        </w:tc>
        <w:tc>
          <w:tcPr>
            <w:tcW w:w="7950" w:type="dxa"/>
            <w:tcBorders>
              <w:top w:val="single" w:sz="4" w:space="0" w:color="auto"/>
              <w:left w:val="nil"/>
              <w:bottom w:val="single" w:sz="4" w:space="0" w:color="auto"/>
              <w:right w:val="single" w:sz="4" w:space="0" w:color="auto"/>
            </w:tcBorders>
            <w:noWrap/>
            <w:vAlign w:val="center"/>
          </w:tcPr>
          <w:p w:rsidR="00A0412D" w:rsidRDefault="00E822FB">
            <w:pPr>
              <w:widowControl/>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年度发生以下情形，经核定为属地负主要责任的，进行扣分：①水环境治理被国家、市级部门曝光通报，一例扣10分，最多扣20分。②发生重大（含）以上水环境污染事故或水生态破坏事故，1例扣5分，最多扣10分。③违法填堵河道，一例扣5分，最多扣10分。④动迁推进不力，导致动迁项目严重滞后的，扣5分。</w:t>
            </w:r>
            <w:r w:rsidR="00F3587A">
              <w:rPr>
                <w:rFonts w:ascii="仿宋_GB2312" w:eastAsia="仿宋_GB2312" w:hAnsi="仿宋_GB2312" w:cs="仿宋_GB2312" w:hint="eastAsia"/>
                <w:kern w:val="0"/>
                <w:sz w:val="20"/>
                <w:szCs w:val="20"/>
              </w:rPr>
              <w:fldChar w:fldCharType="begin"/>
            </w:r>
            <w:r>
              <w:rPr>
                <w:rFonts w:ascii="仿宋_GB2312" w:eastAsia="仿宋_GB2312" w:hAnsi="仿宋_GB2312" w:cs="仿宋_GB2312" w:hint="eastAsia"/>
                <w:kern w:val="0"/>
                <w:sz w:val="20"/>
                <w:szCs w:val="20"/>
              </w:rPr>
              <w:instrText xml:space="preserve"> = 5 \* GB3 \* MERGEFORMAT </w:instrText>
            </w:r>
            <w:r w:rsidR="00F3587A">
              <w:rPr>
                <w:rFonts w:ascii="仿宋_GB2312" w:eastAsia="仿宋_GB2312" w:hAnsi="仿宋_GB2312" w:cs="仿宋_GB2312" w:hint="eastAsia"/>
                <w:kern w:val="0"/>
                <w:sz w:val="20"/>
                <w:szCs w:val="20"/>
              </w:rPr>
              <w:fldChar w:fldCharType="separate"/>
            </w:r>
            <w:r>
              <w:rPr>
                <w:rFonts w:ascii="仿宋_GB2312" w:eastAsia="仿宋_GB2312" w:hAnsi="仿宋_GB2312" w:cs="仿宋_GB2312" w:hint="eastAsia"/>
                <w:kern w:val="0"/>
                <w:sz w:val="20"/>
                <w:szCs w:val="20"/>
              </w:rPr>
              <w:t>⑤</w:t>
            </w:r>
            <w:r w:rsidR="00F3587A">
              <w:rPr>
                <w:rFonts w:ascii="仿宋_GB2312" w:eastAsia="仿宋_GB2312" w:hAnsi="仿宋_GB2312" w:cs="仿宋_GB2312" w:hint="eastAsia"/>
                <w:kern w:val="0"/>
                <w:sz w:val="20"/>
                <w:szCs w:val="20"/>
              </w:rPr>
              <w:fldChar w:fldCharType="end"/>
            </w:r>
            <w:r>
              <w:rPr>
                <w:rFonts w:ascii="仿宋_GB2312" w:eastAsia="仿宋_GB2312" w:hAnsi="仿宋_GB2312" w:cs="仿宋_GB2312" w:hint="eastAsia"/>
                <w:kern w:val="0"/>
                <w:sz w:val="20"/>
                <w:szCs w:val="20"/>
              </w:rPr>
              <w:t>其它考核时视为应该扣分的情形。分值在基础工作总得分上进行扣除。</w:t>
            </w:r>
          </w:p>
        </w:tc>
        <w:tc>
          <w:tcPr>
            <w:tcW w:w="660" w:type="dxa"/>
            <w:tcBorders>
              <w:top w:val="nil"/>
              <w:left w:val="nil"/>
              <w:bottom w:val="single" w:sz="4" w:space="0" w:color="auto"/>
              <w:right w:val="single" w:sz="4" w:space="0" w:color="auto"/>
            </w:tcBorders>
            <w:noWrap/>
            <w:vAlign w:val="center"/>
          </w:tcPr>
          <w:p w:rsidR="00A0412D" w:rsidRDefault="00E822F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w:t>
            </w:r>
          </w:p>
        </w:tc>
        <w:tc>
          <w:tcPr>
            <w:tcW w:w="885" w:type="dxa"/>
            <w:tcBorders>
              <w:top w:val="nil"/>
              <w:left w:val="nil"/>
              <w:bottom w:val="single" w:sz="4" w:space="0" w:color="auto"/>
              <w:right w:val="single" w:sz="4" w:space="0" w:color="auto"/>
            </w:tcBorders>
            <w:noWrap/>
            <w:vAlign w:val="center"/>
          </w:tcPr>
          <w:p w:rsidR="00A0412D" w:rsidRDefault="00E822FB">
            <w:pPr>
              <w:widowControl/>
              <w:jc w:val="center"/>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t xml:space="preserve">　</w:t>
            </w:r>
          </w:p>
        </w:tc>
        <w:tc>
          <w:tcPr>
            <w:tcW w:w="1005" w:type="dxa"/>
            <w:tcBorders>
              <w:top w:val="nil"/>
              <w:left w:val="nil"/>
              <w:bottom w:val="single" w:sz="4" w:space="0" w:color="auto"/>
              <w:right w:val="single" w:sz="4" w:space="0" w:color="auto"/>
            </w:tcBorders>
            <w:noWrap/>
            <w:vAlign w:val="center"/>
          </w:tcPr>
          <w:p w:rsidR="00A0412D" w:rsidRDefault="00E822FB">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A0412D">
        <w:trPr>
          <w:trHeight w:val="419"/>
          <w:jc w:val="center"/>
        </w:trPr>
        <w:tc>
          <w:tcPr>
            <w:tcW w:w="1148" w:type="dxa"/>
            <w:tcBorders>
              <w:top w:val="nil"/>
              <w:left w:val="single" w:sz="4" w:space="0" w:color="auto"/>
              <w:bottom w:val="single" w:sz="4" w:space="0" w:color="auto"/>
              <w:right w:val="single" w:sz="4" w:space="0" w:color="auto"/>
            </w:tcBorders>
            <w:noWrap/>
            <w:vAlign w:val="center"/>
          </w:tcPr>
          <w:p w:rsidR="00A0412D" w:rsidRDefault="00E822FB">
            <w:pPr>
              <w:widowControl/>
              <w:jc w:val="center"/>
              <w:rPr>
                <w:rFonts w:ascii="宋体" w:hAnsi="宋体" w:cs="宋体"/>
                <w:kern w:val="0"/>
                <w:sz w:val="20"/>
                <w:szCs w:val="20"/>
              </w:rPr>
            </w:pPr>
            <w:r>
              <w:rPr>
                <w:rFonts w:ascii="宋体" w:hAnsi="宋体" w:cs="宋体" w:hint="eastAsia"/>
                <w:kern w:val="0"/>
                <w:sz w:val="20"/>
                <w:szCs w:val="20"/>
              </w:rPr>
              <w:t>合计</w:t>
            </w:r>
          </w:p>
        </w:tc>
        <w:tc>
          <w:tcPr>
            <w:tcW w:w="1950" w:type="dxa"/>
            <w:tcBorders>
              <w:top w:val="nil"/>
              <w:left w:val="nil"/>
              <w:bottom w:val="single" w:sz="4" w:space="0" w:color="auto"/>
              <w:right w:val="single" w:sz="4" w:space="0" w:color="auto"/>
            </w:tcBorders>
            <w:noWrap/>
            <w:vAlign w:val="center"/>
          </w:tcPr>
          <w:p w:rsidR="00A0412D" w:rsidRDefault="00E822F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950" w:type="dxa"/>
            <w:tcBorders>
              <w:top w:val="nil"/>
              <w:left w:val="nil"/>
              <w:bottom w:val="single" w:sz="4" w:space="0" w:color="auto"/>
              <w:right w:val="single" w:sz="4" w:space="0" w:color="auto"/>
            </w:tcBorders>
            <w:noWrap/>
            <w:vAlign w:val="center"/>
          </w:tcPr>
          <w:p w:rsidR="00A0412D" w:rsidRDefault="00E822F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60" w:type="dxa"/>
            <w:tcBorders>
              <w:top w:val="nil"/>
              <w:left w:val="nil"/>
              <w:bottom w:val="single" w:sz="4" w:space="0" w:color="auto"/>
              <w:right w:val="single" w:sz="4" w:space="0" w:color="auto"/>
            </w:tcBorders>
            <w:noWrap/>
            <w:vAlign w:val="center"/>
          </w:tcPr>
          <w:p w:rsidR="00A0412D" w:rsidRDefault="00E822FB">
            <w:pPr>
              <w:widowControl/>
              <w:jc w:val="center"/>
              <w:rPr>
                <w:rFonts w:ascii="宋体" w:hAnsi="宋体" w:cs="宋体"/>
                <w:kern w:val="0"/>
                <w:sz w:val="20"/>
                <w:szCs w:val="20"/>
              </w:rPr>
            </w:pPr>
            <w:r>
              <w:rPr>
                <w:rFonts w:ascii="宋体" w:hAnsi="宋体" w:cs="宋体" w:hint="eastAsia"/>
                <w:kern w:val="0"/>
                <w:sz w:val="20"/>
                <w:szCs w:val="20"/>
              </w:rPr>
              <w:t>100</w:t>
            </w:r>
          </w:p>
        </w:tc>
        <w:tc>
          <w:tcPr>
            <w:tcW w:w="885" w:type="dxa"/>
            <w:tcBorders>
              <w:top w:val="nil"/>
              <w:left w:val="nil"/>
              <w:bottom w:val="single" w:sz="4" w:space="0" w:color="auto"/>
              <w:right w:val="single" w:sz="4" w:space="0" w:color="auto"/>
            </w:tcBorders>
            <w:noWrap/>
            <w:vAlign w:val="center"/>
          </w:tcPr>
          <w:p w:rsidR="00A0412D" w:rsidRDefault="00E822F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005" w:type="dxa"/>
            <w:tcBorders>
              <w:top w:val="nil"/>
              <w:left w:val="nil"/>
              <w:bottom w:val="single" w:sz="4" w:space="0" w:color="auto"/>
              <w:right w:val="single" w:sz="4" w:space="0" w:color="auto"/>
            </w:tcBorders>
            <w:noWrap/>
            <w:vAlign w:val="center"/>
          </w:tcPr>
          <w:p w:rsidR="00A0412D" w:rsidRDefault="00E822FB">
            <w:pPr>
              <w:widowControl/>
              <w:jc w:val="center"/>
              <w:rPr>
                <w:rFonts w:ascii="宋体" w:hAnsi="宋体" w:cs="宋体"/>
                <w:kern w:val="0"/>
                <w:sz w:val="20"/>
                <w:szCs w:val="20"/>
              </w:rPr>
            </w:pPr>
            <w:r>
              <w:rPr>
                <w:rFonts w:ascii="宋体" w:hAnsi="宋体" w:cs="宋体" w:hint="eastAsia"/>
                <w:kern w:val="0"/>
                <w:sz w:val="20"/>
                <w:szCs w:val="20"/>
              </w:rPr>
              <w:t xml:space="preserve">　</w:t>
            </w:r>
          </w:p>
        </w:tc>
      </w:tr>
    </w:tbl>
    <w:p w:rsidR="00A0412D" w:rsidRDefault="00E822FB">
      <w:pPr>
        <w:jc w:val="center"/>
        <w:rPr>
          <w:rFonts w:ascii="黑体" w:eastAsia="黑体" w:hAnsi="黑体"/>
          <w:sz w:val="32"/>
          <w:szCs w:val="32"/>
        </w:rPr>
        <w:sectPr w:rsidR="00A0412D">
          <w:footerReference w:type="default" r:id="rId21"/>
          <w:pgSz w:w="16838" w:h="11906" w:orient="landscape"/>
          <w:pgMar w:top="1134" w:right="1361" w:bottom="1134" w:left="1361" w:header="851" w:footer="992" w:gutter="0"/>
          <w:pgNumType w:start="58"/>
          <w:cols w:space="720"/>
          <w:docGrid w:linePitch="312"/>
        </w:sectPr>
      </w:pPr>
      <w:r>
        <w:rPr>
          <w:rFonts w:ascii="黑体" w:eastAsia="黑体" w:hAnsi="黑体" w:hint="eastAsia"/>
          <w:sz w:val="36"/>
          <w:szCs w:val="36"/>
        </w:rPr>
        <w:t>车墩镇2023年度环境治理工作考核细则</w:t>
      </w:r>
    </w:p>
    <w:p w:rsidR="00A0412D" w:rsidRDefault="00E822FB">
      <w:pPr>
        <w:spacing w:line="500" w:lineRule="exact"/>
        <w:jc w:val="left"/>
        <w:rPr>
          <w:rFonts w:ascii="仿宋_GB2312" w:eastAsia="仿宋_GB2312" w:hAnsi="仿宋_GB2312"/>
          <w:sz w:val="28"/>
          <w:szCs w:val="28"/>
        </w:rPr>
      </w:pPr>
      <w:r>
        <w:rPr>
          <w:rFonts w:ascii="仿宋_GB2312" w:eastAsia="仿宋_GB2312" w:hAnsi="仿宋_GB2312" w:hint="eastAsia"/>
          <w:sz w:val="28"/>
          <w:szCs w:val="28"/>
        </w:rPr>
        <w:lastRenderedPageBreak/>
        <w:t>附件6</w:t>
      </w:r>
    </w:p>
    <w:p w:rsidR="00A0412D" w:rsidRDefault="00E822FB">
      <w:pPr>
        <w:snapToGrid w:val="0"/>
        <w:spacing w:line="640" w:lineRule="exact"/>
        <w:jc w:val="center"/>
        <w:rPr>
          <w:rFonts w:ascii="黑体" w:eastAsia="黑体"/>
          <w:sz w:val="36"/>
          <w:szCs w:val="36"/>
        </w:rPr>
      </w:pPr>
      <w:r>
        <w:rPr>
          <w:rFonts w:ascii="黑体" w:eastAsia="黑体" w:hint="eastAsia"/>
          <w:sz w:val="36"/>
          <w:szCs w:val="36"/>
        </w:rPr>
        <w:t>车墩镇2023年度社会保障工作考核办法</w:t>
      </w:r>
    </w:p>
    <w:p w:rsidR="00A0412D" w:rsidRDefault="00A0412D">
      <w:pPr>
        <w:spacing w:line="520" w:lineRule="exact"/>
        <w:ind w:firstLineChars="200" w:firstLine="600"/>
        <w:rPr>
          <w:rFonts w:ascii="仿宋" w:eastAsia="仿宋" w:hAnsi="仿宋"/>
          <w:sz w:val="30"/>
          <w:szCs w:val="30"/>
        </w:rPr>
      </w:pPr>
    </w:p>
    <w:p w:rsidR="00A0412D" w:rsidRDefault="00E822FB">
      <w:pPr>
        <w:spacing w:line="520" w:lineRule="exact"/>
        <w:ind w:firstLineChars="200" w:firstLine="600"/>
        <w:rPr>
          <w:rFonts w:ascii="仿宋" w:eastAsia="仿宋" w:hAnsi="仿宋"/>
          <w:sz w:val="30"/>
          <w:szCs w:val="30"/>
        </w:rPr>
      </w:pPr>
      <w:r>
        <w:rPr>
          <w:rFonts w:ascii="仿宋" w:eastAsia="仿宋" w:hAnsi="仿宋" w:hint="eastAsia"/>
          <w:sz w:val="30"/>
          <w:szCs w:val="30"/>
        </w:rPr>
        <w:t>2023年是贯彻落实党的二十大精神的开局之年，是迈向第二个百年奋斗目标、进军新征程的重要一年。为进一步围绕以人民为中心的发展思想，深入践行人民城市重要理念，更好地履行基本民生保障、基层社会治理、基本社会服务的职能，</w:t>
      </w:r>
      <w:r>
        <w:rPr>
          <w:rFonts w:ascii="仿宋" w:eastAsia="仿宋" w:hAnsi="仿宋"/>
          <w:sz w:val="30"/>
          <w:szCs w:val="30"/>
        </w:rPr>
        <w:t>建立健全</w:t>
      </w:r>
      <w:r>
        <w:rPr>
          <w:rFonts w:ascii="仿宋" w:eastAsia="仿宋" w:hAnsi="仿宋" w:hint="eastAsia"/>
          <w:sz w:val="30"/>
          <w:szCs w:val="30"/>
        </w:rPr>
        <w:t>本镇</w:t>
      </w:r>
      <w:r>
        <w:rPr>
          <w:rFonts w:ascii="仿宋" w:eastAsia="仿宋" w:hAnsi="仿宋"/>
          <w:sz w:val="30"/>
          <w:szCs w:val="30"/>
        </w:rPr>
        <w:t>常态长效</w:t>
      </w:r>
      <w:r>
        <w:rPr>
          <w:rFonts w:ascii="仿宋" w:eastAsia="仿宋" w:hAnsi="仿宋" w:hint="eastAsia"/>
          <w:sz w:val="30"/>
          <w:szCs w:val="30"/>
        </w:rPr>
        <w:t>社会保障工作</w:t>
      </w:r>
      <w:r>
        <w:rPr>
          <w:rFonts w:ascii="仿宋" w:eastAsia="仿宋" w:hAnsi="仿宋"/>
          <w:sz w:val="30"/>
          <w:szCs w:val="30"/>
        </w:rPr>
        <w:t>机制，</w:t>
      </w:r>
      <w:r>
        <w:rPr>
          <w:rFonts w:ascii="仿宋" w:eastAsia="仿宋" w:hAnsi="仿宋" w:hint="eastAsia"/>
          <w:sz w:val="30"/>
          <w:szCs w:val="30"/>
        </w:rPr>
        <w:t>提升社会保障管理水平，特制定本办法。</w:t>
      </w:r>
    </w:p>
    <w:p w:rsidR="00A0412D" w:rsidRDefault="00E822FB">
      <w:pPr>
        <w:snapToGrid w:val="0"/>
        <w:spacing w:line="520" w:lineRule="exact"/>
        <w:ind w:firstLineChars="200" w:firstLine="600"/>
        <w:rPr>
          <w:rFonts w:ascii="黑体" w:eastAsia="黑体" w:hAnsi="黑体"/>
          <w:sz w:val="30"/>
          <w:szCs w:val="30"/>
        </w:rPr>
      </w:pPr>
      <w:r>
        <w:rPr>
          <w:rFonts w:ascii="黑体" w:eastAsia="黑体" w:hAnsi="黑体" w:hint="eastAsia"/>
          <w:sz w:val="30"/>
          <w:szCs w:val="30"/>
        </w:rPr>
        <w:t>一、考核对象</w:t>
      </w:r>
    </w:p>
    <w:p w:rsidR="00A0412D" w:rsidRDefault="00E822FB">
      <w:pPr>
        <w:spacing w:line="520" w:lineRule="exact"/>
        <w:ind w:firstLineChars="200" w:firstLine="600"/>
        <w:rPr>
          <w:rFonts w:ascii="仿宋" w:eastAsia="仿宋" w:hAnsi="仿宋"/>
          <w:sz w:val="30"/>
          <w:szCs w:val="30"/>
        </w:rPr>
      </w:pPr>
      <w:r>
        <w:rPr>
          <w:rFonts w:ascii="仿宋" w:eastAsia="仿宋" w:hAnsi="仿宋" w:hint="eastAsia"/>
          <w:sz w:val="30"/>
          <w:szCs w:val="30"/>
        </w:rPr>
        <w:t>各居（村）民委员会（含筹备组）。</w:t>
      </w:r>
    </w:p>
    <w:p w:rsidR="00A0412D" w:rsidRDefault="00E822FB">
      <w:pPr>
        <w:snapToGrid w:val="0"/>
        <w:spacing w:line="520" w:lineRule="exact"/>
        <w:ind w:firstLineChars="200" w:firstLine="600"/>
        <w:rPr>
          <w:rFonts w:ascii="黑体" w:eastAsia="黑体" w:hAnsi="黑体"/>
          <w:sz w:val="30"/>
          <w:szCs w:val="30"/>
        </w:rPr>
      </w:pPr>
      <w:r>
        <w:rPr>
          <w:rFonts w:ascii="黑体" w:eastAsia="黑体" w:hAnsi="黑体" w:hint="eastAsia"/>
          <w:sz w:val="30"/>
          <w:szCs w:val="30"/>
        </w:rPr>
        <w:t>二、考核原则</w:t>
      </w:r>
    </w:p>
    <w:p w:rsidR="00A0412D" w:rsidRDefault="00E822FB">
      <w:pPr>
        <w:spacing w:line="520" w:lineRule="exact"/>
        <w:ind w:firstLineChars="200" w:firstLine="600"/>
        <w:rPr>
          <w:rFonts w:ascii="仿宋" w:eastAsia="仿宋" w:hAnsi="仿宋"/>
          <w:sz w:val="30"/>
          <w:szCs w:val="30"/>
        </w:rPr>
      </w:pPr>
      <w:r>
        <w:rPr>
          <w:rFonts w:ascii="仿宋" w:eastAsia="仿宋" w:hAnsi="仿宋" w:hint="eastAsia"/>
          <w:sz w:val="30"/>
          <w:szCs w:val="30"/>
        </w:rPr>
        <w:t>坚持客观公正、分类考核、定性定量相结合的原则。</w:t>
      </w:r>
    </w:p>
    <w:p w:rsidR="00A0412D" w:rsidRDefault="00E822FB">
      <w:pPr>
        <w:spacing w:line="520" w:lineRule="exact"/>
        <w:ind w:firstLineChars="200" w:firstLine="602"/>
        <w:rPr>
          <w:rFonts w:ascii="仿宋" w:eastAsia="仿宋" w:hAnsi="仿宋"/>
          <w:sz w:val="30"/>
          <w:szCs w:val="30"/>
        </w:rPr>
      </w:pPr>
      <w:r>
        <w:rPr>
          <w:rFonts w:ascii="仿宋" w:eastAsia="仿宋" w:hAnsi="仿宋" w:cs="Arial" w:hint="eastAsia"/>
          <w:b/>
          <w:color w:val="000000" w:themeColor="text1"/>
          <w:kern w:val="0"/>
          <w:sz w:val="30"/>
          <w:szCs w:val="30"/>
        </w:rPr>
        <w:t>（一）客观公正。</w:t>
      </w:r>
      <w:r>
        <w:rPr>
          <w:rFonts w:ascii="仿宋" w:eastAsia="仿宋" w:hAnsi="仿宋" w:hint="eastAsia"/>
          <w:sz w:val="30"/>
          <w:szCs w:val="30"/>
        </w:rPr>
        <w:t>依托各类管理信息平台及各级督查数据，强化社会保障工作实效的考核，突出考核的客观公正。</w:t>
      </w:r>
    </w:p>
    <w:p w:rsidR="00A0412D" w:rsidRDefault="00E822FB">
      <w:pPr>
        <w:tabs>
          <w:tab w:val="left" w:pos="540"/>
        </w:tabs>
        <w:spacing w:line="520" w:lineRule="exact"/>
        <w:ind w:firstLineChars="200" w:firstLine="602"/>
        <w:rPr>
          <w:rFonts w:ascii="仿宋" w:eastAsia="仿宋" w:hAnsi="仿宋"/>
          <w:sz w:val="30"/>
          <w:szCs w:val="30"/>
        </w:rPr>
      </w:pPr>
      <w:r>
        <w:rPr>
          <w:rFonts w:ascii="仿宋" w:eastAsia="仿宋" w:hAnsi="仿宋" w:cs="Arial" w:hint="eastAsia"/>
          <w:b/>
          <w:color w:val="000000" w:themeColor="text1"/>
          <w:kern w:val="0"/>
          <w:sz w:val="30"/>
          <w:szCs w:val="30"/>
        </w:rPr>
        <w:t>（二）分类考核。</w:t>
      </w:r>
      <w:r>
        <w:rPr>
          <w:rFonts w:ascii="仿宋" w:eastAsia="仿宋" w:hAnsi="仿宋" w:hint="eastAsia"/>
          <w:sz w:val="30"/>
          <w:szCs w:val="30"/>
        </w:rPr>
        <w:t>围绕全镇社会保障工作的总体目标，参照区有关条线的考核要求，同时兼顾本镇客观情况，注重操作性，分类考核，切实提高社会保障工作效率。</w:t>
      </w:r>
    </w:p>
    <w:p w:rsidR="00A0412D" w:rsidRDefault="00E822FB">
      <w:pPr>
        <w:tabs>
          <w:tab w:val="left" w:pos="540"/>
        </w:tabs>
        <w:spacing w:line="520" w:lineRule="exact"/>
        <w:ind w:firstLineChars="198" w:firstLine="596"/>
        <w:rPr>
          <w:rFonts w:ascii="仿宋" w:eastAsia="仿宋" w:hAnsi="仿宋"/>
          <w:sz w:val="30"/>
          <w:szCs w:val="30"/>
        </w:rPr>
      </w:pPr>
      <w:r>
        <w:rPr>
          <w:rFonts w:ascii="仿宋" w:eastAsia="仿宋" w:hAnsi="仿宋" w:cs="Arial" w:hint="eastAsia"/>
          <w:b/>
          <w:color w:val="000000" w:themeColor="text1"/>
          <w:kern w:val="0"/>
          <w:sz w:val="30"/>
          <w:szCs w:val="30"/>
        </w:rPr>
        <w:t>（</w:t>
      </w:r>
      <w:r>
        <w:rPr>
          <w:rFonts w:ascii="仿宋" w:eastAsia="仿宋" w:hAnsi="仿宋" w:hint="eastAsia"/>
          <w:b/>
          <w:sz w:val="30"/>
          <w:szCs w:val="30"/>
        </w:rPr>
        <w:t>三）定性定量相结合。</w:t>
      </w:r>
      <w:r>
        <w:rPr>
          <w:rFonts w:ascii="仿宋" w:eastAsia="仿宋" w:hAnsi="仿宋" w:hint="eastAsia"/>
          <w:sz w:val="30"/>
          <w:szCs w:val="30"/>
        </w:rPr>
        <w:t>以定性评判、定量评定相结合，按照“发现及时、处置快速、解决有效、监督有力”的工作要求，发挥绩效考核工作的导向、激励和监督作用。</w:t>
      </w:r>
    </w:p>
    <w:p w:rsidR="00A0412D" w:rsidRDefault="00E822FB">
      <w:pPr>
        <w:snapToGrid w:val="0"/>
        <w:spacing w:line="520" w:lineRule="exact"/>
        <w:ind w:firstLineChars="200" w:firstLine="600"/>
        <w:rPr>
          <w:rFonts w:ascii="黑体" w:eastAsia="黑体" w:hAnsi="黑体"/>
          <w:sz w:val="30"/>
          <w:szCs w:val="30"/>
        </w:rPr>
      </w:pPr>
      <w:r>
        <w:rPr>
          <w:rFonts w:ascii="黑体" w:eastAsia="黑体" w:hAnsi="黑体" w:hint="eastAsia"/>
          <w:sz w:val="30"/>
          <w:szCs w:val="30"/>
        </w:rPr>
        <w:t>三、考核方式及组织实施</w:t>
      </w:r>
    </w:p>
    <w:p w:rsidR="00A0412D" w:rsidRDefault="00E822FB">
      <w:pPr>
        <w:tabs>
          <w:tab w:val="left" w:pos="540"/>
        </w:tabs>
        <w:spacing w:line="520" w:lineRule="exact"/>
        <w:ind w:firstLineChars="200" w:firstLine="600"/>
        <w:rPr>
          <w:rFonts w:ascii="仿宋" w:eastAsia="仿宋" w:hAnsi="仿宋"/>
          <w:sz w:val="30"/>
          <w:szCs w:val="30"/>
        </w:rPr>
      </w:pPr>
      <w:r>
        <w:rPr>
          <w:rFonts w:ascii="仿宋" w:eastAsia="仿宋" w:hAnsi="仿宋" w:hint="eastAsia"/>
          <w:sz w:val="30"/>
          <w:szCs w:val="30"/>
        </w:rPr>
        <w:t>本考核办法实行年度总评的方式，由社区事务受理服务中心组织实施，社区事务受理服务中心与社会事业发展办公室共同考核。</w:t>
      </w:r>
    </w:p>
    <w:p w:rsidR="00A0412D" w:rsidRDefault="00E822FB">
      <w:pPr>
        <w:snapToGrid w:val="0"/>
        <w:spacing w:line="520" w:lineRule="exact"/>
        <w:ind w:firstLineChars="200" w:firstLine="600"/>
        <w:rPr>
          <w:rFonts w:ascii="黑体" w:eastAsia="黑体" w:hAnsi="黑体"/>
          <w:sz w:val="30"/>
          <w:szCs w:val="30"/>
        </w:rPr>
      </w:pPr>
      <w:r>
        <w:rPr>
          <w:rFonts w:ascii="黑体" w:eastAsia="黑体" w:hAnsi="黑体" w:hint="eastAsia"/>
          <w:sz w:val="30"/>
          <w:szCs w:val="30"/>
        </w:rPr>
        <w:t>四、考核内容及分值组成</w:t>
      </w:r>
    </w:p>
    <w:p w:rsidR="00A0412D" w:rsidRDefault="00E822FB">
      <w:pPr>
        <w:snapToGrid w:val="0"/>
        <w:spacing w:line="520" w:lineRule="exact"/>
        <w:ind w:firstLineChars="200" w:firstLine="600"/>
        <w:rPr>
          <w:rFonts w:ascii="黑体" w:eastAsia="黑体" w:hAnsi="黑体"/>
          <w:sz w:val="30"/>
          <w:szCs w:val="30"/>
        </w:rPr>
      </w:pPr>
      <w:r>
        <w:rPr>
          <w:rFonts w:ascii="仿宋" w:eastAsia="仿宋" w:hAnsi="仿宋" w:hint="eastAsia"/>
          <w:sz w:val="30"/>
          <w:szCs w:val="30"/>
        </w:rPr>
        <w:lastRenderedPageBreak/>
        <w:t>采用百分制考核，具体分值及考核内容如下：</w:t>
      </w:r>
    </w:p>
    <w:p w:rsidR="00A0412D" w:rsidRDefault="00E822FB">
      <w:pPr>
        <w:snapToGrid w:val="0"/>
        <w:spacing w:line="520" w:lineRule="exact"/>
        <w:ind w:firstLineChars="200" w:firstLine="602"/>
        <w:rPr>
          <w:rFonts w:ascii="仿宋" w:eastAsia="仿宋" w:hAnsi="仿宋"/>
          <w:b/>
          <w:sz w:val="30"/>
          <w:szCs w:val="30"/>
        </w:rPr>
      </w:pPr>
      <w:r>
        <w:rPr>
          <w:rFonts w:ascii="仿宋" w:eastAsia="仿宋" w:hAnsi="仿宋" w:hint="eastAsia"/>
          <w:b/>
          <w:sz w:val="30"/>
          <w:szCs w:val="30"/>
        </w:rPr>
        <w:t>1、无证行医（占20分）</w:t>
      </w:r>
    </w:p>
    <w:p w:rsidR="00A0412D" w:rsidRDefault="00E822FB">
      <w:pPr>
        <w:snapToGrid w:val="0"/>
        <w:spacing w:line="520" w:lineRule="exact"/>
        <w:ind w:firstLineChars="200" w:firstLine="600"/>
        <w:rPr>
          <w:rFonts w:ascii="仿宋" w:eastAsia="仿宋" w:hAnsi="仿宋"/>
          <w:sz w:val="30"/>
          <w:szCs w:val="30"/>
        </w:rPr>
      </w:pPr>
      <w:r>
        <w:rPr>
          <w:rFonts w:ascii="仿宋" w:eastAsia="仿宋" w:hAnsi="仿宋" w:hint="eastAsia"/>
          <w:sz w:val="30"/>
          <w:szCs w:val="30"/>
        </w:rPr>
        <w:t>主要考核居（村）、筹备组开展日常无证行医巡查、报送排查信息、组织日常宣传活动、针对租房给无证行医人的房东进行谈话、发放告知书，确保不发生无证行医致人死亡、伤残或被媒体曝光事件等方面的工作成效。</w:t>
      </w:r>
    </w:p>
    <w:p w:rsidR="00A0412D" w:rsidRDefault="00E822FB">
      <w:pPr>
        <w:snapToGrid w:val="0"/>
        <w:spacing w:line="520" w:lineRule="exact"/>
        <w:ind w:firstLineChars="200" w:firstLine="602"/>
        <w:rPr>
          <w:rFonts w:ascii="仿宋" w:eastAsia="仿宋" w:hAnsi="仿宋"/>
          <w:b/>
          <w:sz w:val="30"/>
          <w:szCs w:val="30"/>
        </w:rPr>
      </w:pPr>
      <w:r>
        <w:rPr>
          <w:rFonts w:ascii="仿宋" w:eastAsia="仿宋" w:hAnsi="仿宋" w:hint="eastAsia"/>
          <w:b/>
          <w:sz w:val="30"/>
          <w:szCs w:val="30"/>
        </w:rPr>
        <w:t>2、群体性劳资纠纷处置（占15分）</w:t>
      </w:r>
    </w:p>
    <w:p w:rsidR="00A0412D" w:rsidRDefault="00E822FB">
      <w:pPr>
        <w:snapToGrid w:val="0"/>
        <w:spacing w:line="520" w:lineRule="exact"/>
        <w:ind w:firstLineChars="200" w:firstLine="600"/>
        <w:jc w:val="left"/>
        <w:rPr>
          <w:rFonts w:ascii="仿宋" w:eastAsia="仿宋" w:hAnsi="仿宋"/>
          <w:color w:val="000000" w:themeColor="text1"/>
          <w:sz w:val="30"/>
          <w:szCs w:val="30"/>
        </w:rPr>
      </w:pPr>
      <w:r>
        <w:rPr>
          <w:rFonts w:ascii="仿宋" w:eastAsia="仿宋" w:hAnsi="仿宋" w:hint="eastAsia"/>
          <w:sz w:val="30"/>
          <w:szCs w:val="30"/>
        </w:rPr>
        <w:t>主要考核居（村）、筹备组针对群体性劳资纠纷处置方面的工作实效，</w:t>
      </w:r>
      <w:r>
        <w:rPr>
          <w:rFonts w:ascii="仿宋" w:eastAsia="仿宋" w:hAnsi="仿宋" w:hint="eastAsia"/>
          <w:color w:val="000000" w:themeColor="text1"/>
          <w:sz w:val="30"/>
          <w:szCs w:val="30"/>
        </w:rPr>
        <w:t>主要包括日常监督检查，是否主动宣传相关法律法规政策、及时反馈辖区内劳动关系状况、做好专项排模信息收集等。</w:t>
      </w:r>
    </w:p>
    <w:p w:rsidR="00A0412D" w:rsidRDefault="00E822FB">
      <w:pPr>
        <w:snapToGrid w:val="0"/>
        <w:spacing w:line="520" w:lineRule="exact"/>
        <w:ind w:firstLineChars="200" w:firstLine="602"/>
        <w:rPr>
          <w:rFonts w:ascii="仿宋" w:eastAsia="仿宋" w:hAnsi="仿宋"/>
          <w:b/>
          <w:sz w:val="30"/>
          <w:szCs w:val="30"/>
        </w:rPr>
      </w:pPr>
      <w:r>
        <w:rPr>
          <w:rFonts w:ascii="仿宋" w:eastAsia="仿宋" w:hAnsi="仿宋" w:hint="eastAsia"/>
          <w:b/>
          <w:sz w:val="30"/>
          <w:szCs w:val="30"/>
        </w:rPr>
        <w:t>3、规范劳动力市场秩序（占15分）</w:t>
      </w:r>
    </w:p>
    <w:p w:rsidR="00A0412D" w:rsidRDefault="00E822FB">
      <w:pPr>
        <w:snapToGrid w:val="0"/>
        <w:spacing w:line="520" w:lineRule="exact"/>
        <w:ind w:firstLineChars="200" w:firstLine="600"/>
        <w:jc w:val="left"/>
        <w:rPr>
          <w:rFonts w:ascii="仿宋" w:eastAsia="仿宋" w:hAnsi="仿宋"/>
          <w:sz w:val="30"/>
          <w:szCs w:val="30"/>
        </w:rPr>
      </w:pPr>
      <w:r>
        <w:rPr>
          <w:rFonts w:ascii="仿宋" w:eastAsia="仿宋" w:hAnsi="仿宋" w:hint="eastAsia"/>
          <w:sz w:val="30"/>
          <w:szCs w:val="30"/>
        </w:rPr>
        <w:t>主要考核居（村）、筹备组针对规范劳动力市场秩序方面的工作成效，包括做好日常排查，主动上报线索，及时制止劳务中介存在的违法行为，对难以制止的违法行为立即上报。鼓励各单位在工作中善于创新、破解难题，形成经验推广。</w:t>
      </w:r>
    </w:p>
    <w:p w:rsidR="00A0412D" w:rsidRDefault="00E822FB">
      <w:pPr>
        <w:snapToGrid w:val="0"/>
        <w:spacing w:line="520" w:lineRule="exact"/>
        <w:ind w:firstLineChars="200" w:firstLine="602"/>
        <w:rPr>
          <w:rFonts w:ascii="仿宋" w:eastAsia="仿宋" w:hAnsi="仿宋"/>
          <w:b/>
          <w:sz w:val="30"/>
          <w:szCs w:val="30"/>
        </w:rPr>
      </w:pPr>
      <w:r>
        <w:rPr>
          <w:rFonts w:ascii="仿宋" w:eastAsia="仿宋" w:hAnsi="仿宋" w:hint="eastAsia"/>
          <w:b/>
          <w:sz w:val="30"/>
          <w:szCs w:val="30"/>
        </w:rPr>
        <w:t>4、社会救助和慈善帮困（占50分）</w:t>
      </w:r>
    </w:p>
    <w:p w:rsidR="00A0412D" w:rsidRDefault="00E822FB">
      <w:pPr>
        <w:snapToGrid w:val="0"/>
        <w:spacing w:line="520" w:lineRule="exact"/>
        <w:ind w:firstLineChars="200" w:firstLine="600"/>
        <w:jc w:val="left"/>
        <w:rPr>
          <w:rFonts w:ascii="仿宋" w:eastAsia="仿宋" w:hAnsi="仿宋"/>
          <w:sz w:val="30"/>
          <w:szCs w:val="30"/>
        </w:rPr>
      </w:pPr>
      <w:r>
        <w:rPr>
          <w:rFonts w:ascii="仿宋" w:eastAsia="仿宋" w:hAnsi="仿宋" w:hint="eastAsia"/>
          <w:sz w:val="30"/>
          <w:szCs w:val="30"/>
        </w:rPr>
        <w:t>主要考核居（村）、筹备组针对社会救助和慈善帮困方面的工作实效，包括组织队伍保障、日常监督检查、受理经办规范等。确保做实社会救助及慈善帮扶评估工作小组，按要求公布投诉电话与举报渠道，完善定期与不定期相结合的入户调查排模制度，及时上报、快速处理突发紧急事件，积极配合上级部门做好复审等相关工作，确保年内无投诉件。同时积极参与各类公益或募捐活动。</w:t>
      </w:r>
    </w:p>
    <w:p w:rsidR="00A0412D" w:rsidRDefault="00E822FB">
      <w:pPr>
        <w:snapToGrid w:val="0"/>
        <w:spacing w:line="520" w:lineRule="exact"/>
        <w:ind w:firstLineChars="200" w:firstLine="600"/>
        <w:rPr>
          <w:rFonts w:ascii="黑体" w:eastAsia="黑体" w:hAnsi="黑体"/>
          <w:sz w:val="30"/>
          <w:szCs w:val="30"/>
        </w:rPr>
      </w:pPr>
      <w:r>
        <w:rPr>
          <w:rFonts w:ascii="黑体" w:eastAsia="黑体" w:hAnsi="黑体" w:hint="eastAsia"/>
          <w:sz w:val="30"/>
          <w:szCs w:val="30"/>
        </w:rPr>
        <w:t>五、结果运用</w:t>
      </w:r>
    </w:p>
    <w:p w:rsidR="00A0412D" w:rsidRDefault="00E822FB">
      <w:pPr>
        <w:spacing w:line="520" w:lineRule="exact"/>
        <w:ind w:firstLineChars="200" w:firstLine="600"/>
        <w:jc w:val="left"/>
        <w:rPr>
          <w:rFonts w:ascii="仿宋" w:eastAsia="仿宋" w:hAnsi="仿宋"/>
          <w:sz w:val="30"/>
          <w:szCs w:val="30"/>
        </w:rPr>
      </w:pPr>
      <w:r>
        <w:rPr>
          <w:rFonts w:ascii="仿宋" w:eastAsia="仿宋" w:hAnsi="仿宋" w:hint="eastAsia"/>
          <w:sz w:val="30"/>
          <w:szCs w:val="30"/>
        </w:rPr>
        <w:t>本考核内容将纳入对居（村）、筹备组的年度考核，同时考核结果将作为车墩镇2023年度社会治理工作综合考核专项奖励的主</w:t>
      </w:r>
      <w:r>
        <w:rPr>
          <w:rFonts w:ascii="仿宋" w:eastAsia="仿宋" w:hAnsi="仿宋" w:hint="eastAsia"/>
          <w:sz w:val="30"/>
          <w:szCs w:val="30"/>
        </w:rPr>
        <w:lastRenderedPageBreak/>
        <w:t>要依据。</w:t>
      </w:r>
    </w:p>
    <w:p w:rsidR="00A0412D" w:rsidRDefault="00E822FB">
      <w:pPr>
        <w:snapToGrid w:val="0"/>
        <w:spacing w:line="520" w:lineRule="exact"/>
        <w:ind w:firstLineChars="200" w:firstLine="600"/>
        <w:rPr>
          <w:rFonts w:ascii="黑体" w:eastAsia="黑体" w:hAnsi="黑体"/>
          <w:sz w:val="30"/>
          <w:szCs w:val="30"/>
        </w:rPr>
      </w:pPr>
      <w:r>
        <w:rPr>
          <w:rFonts w:ascii="黑体" w:eastAsia="黑体" w:hAnsi="黑体" w:hint="eastAsia"/>
          <w:sz w:val="30"/>
          <w:szCs w:val="30"/>
        </w:rPr>
        <w:t>六、其他</w:t>
      </w:r>
    </w:p>
    <w:p w:rsidR="00A0412D" w:rsidRDefault="00E822FB">
      <w:pPr>
        <w:snapToGrid w:val="0"/>
        <w:spacing w:line="520" w:lineRule="exact"/>
        <w:ind w:firstLineChars="200" w:firstLine="600"/>
        <w:rPr>
          <w:rFonts w:ascii="仿宋" w:eastAsia="仿宋" w:hAnsi="仿宋"/>
          <w:sz w:val="30"/>
          <w:szCs w:val="30"/>
        </w:rPr>
      </w:pPr>
      <w:r>
        <w:rPr>
          <w:rFonts w:ascii="仿宋" w:eastAsia="仿宋" w:hAnsi="仿宋" w:hint="eastAsia"/>
          <w:sz w:val="30"/>
          <w:szCs w:val="30"/>
        </w:rPr>
        <w:t>本考核办法自2023年1月1日起试行，由镇社区事务受理服务中心负责解释。</w:t>
      </w:r>
    </w:p>
    <w:p w:rsidR="00A0412D" w:rsidRDefault="00E822FB">
      <w:pPr>
        <w:snapToGrid w:val="0"/>
        <w:spacing w:line="520" w:lineRule="exact"/>
        <w:ind w:firstLineChars="200" w:firstLine="600"/>
        <w:rPr>
          <w:rFonts w:ascii="仿宋" w:eastAsia="仿宋" w:hAnsi="仿宋"/>
          <w:sz w:val="30"/>
          <w:szCs w:val="30"/>
        </w:rPr>
      </w:pPr>
      <w:r>
        <w:rPr>
          <w:rFonts w:ascii="仿宋" w:eastAsia="仿宋" w:hAnsi="仿宋" w:hint="eastAsia"/>
          <w:sz w:val="30"/>
          <w:szCs w:val="30"/>
        </w:rPr>
        <w:t>附表：《车墩镇2023年度社会保障工作考核细则》</w:t>
      </w:r>
    </w:p>
    <w:p w:rsidR="00A0412D" w:rsidRDefault="00A0412D">
      <w:pPr>
        <w:snapToGrid w:val="0"/>
        <w:spacing w:line="520" w:lineRule="exact"/>
        <w:ind w:firstLineChars="200" w:firstLine="600"/>
        <w:jc w:val="right"/>
        <w:rPr>
          <w:rFonts w:ascii="仿宋" w:eastAsia="仿宋" w:hAnsi="仿宋"/>
          <w:sz w:val="30"/>
          <w:szCs w:val="30"/>
        </w:rPr>
      </w:pPr>
    </w:p>
    <w:p w:rsidR="00A0412D" w:rsidRDefault="00A0412D">
      <w:pPr>
        <w:snapToGrid w:val="0"/>
        <w:spacing w:line="520" w:lineRule="exact"/>
        <w:ind w:firstLineChars="200" w:firstLine="600"/>
        <w:jc w:val="right"/>
        <w:rPr>
          <w:rFonts w:ascii="仿宋" w:eastAsia="仿宋" w:hAnsi="仿宋"/>
          <w:sz w:val="30"/>
          <w:szCs w:val="30"/>
        </w:rPr>
      </w:pPr>
    </w:p>
    <w:p w:rsidR="00A0412D" w:rsidRDefault="00E822FB">
      <w:pPr>
        <w:snapToGrid w:val="0"/>
        <w:spacing w:line="520" w:lineRule="exact"/>
        <w:ind w:firstLineChars="200" w:firstLine="600"/>
        <w:jc w:val="right"/>
        <w:rPr>
          <w:rFonts w:ascii="仿宋" w:eastAsia="仿宋" w:hAnsi="仿宋"/>
          <w:sz w:val="30"/>
          <w:szCs w:val="30"/>
        </w:rPr>
      </w:pPr>
      <w:r>
        <w:rPr>
          <w:rFonts w:ascii="仿宋" w:eastAsia="仿宋" w:hAnsi="仿宋" w:hint="eastAsia"/>
          <w:sz w:val="30"/>
          <w:szCs w:val="30"/>
        </w:rPr>
        <w:t>车墩镇社区事务受理服务中心</w:t>
      </w:r>
    </w:p>
    <w:p w:rsidR="00A0412D" w:rsidRDefault="00E822FB">
      <w:pPr>
        <w:spacing w:line="520" w:lineRule="exact"/>
        <w:ind w:firstLineChars="1750" w:firstLine="5250"/>
        <w:rPr>
          <w:rFonts w:ascii="仿宋" w:eastAsia="仿宋" w:hAnsi="仿宋"/>
          <w:sz w:val="30"/>
          <w:szCs w:val="30"/>
        </w:rPr>
        <w:sectPr w:rsidR="00A0412D">
          <w:pgSz w:w="11906" w:h="16838"/>
          <w:pgMar w:top="1417" w:right="1701" w:bottom="1417" w:left="1701" w:header="851" w:footer="992" w:gutter="0"/>
          <w:cols w:space="425"/>
          <w:docGrid w:type="lines" w:linePitch="312"/>
        </w:sectPr>
      </w:pPr>
      <w:r>
        <w:rPr>
          <w:rFonts w:ascii="仿宋" w:eastAsia="仿宋" w:hAnsi="仿宋" w:hint="eastAsia"/>
          <w:sz w:val="30"/>
          <w:szCs w:val="30"/>
        </w:rPr>
        <w:t>2023年1月1日</w:t>
      </w:r>
    </w:p>
    <w:p w:rsidR="00A0412D" w:rsidRDefault="00E822FB">
      <w:pPr>
        <w:spacing w:line="520" w:lineRule="exact"/>
        <w:jc w:val="center"/>
        <w:rPr>
          <w:rFonts w:ascii="黑体" w:eastAsia="黑体" w:hAnsi="黑体" w:cs="黑体"/>
          <w:sz w:val="36"/>
          <w:szCs w:val="36"/>
        </w:rPr>
      </w:pPr>
      <w:r>
        <w:rPr>
          <w:rFonts w:ascii="黑体" w:eastAsia="黑体" w:hAnsi="黑体" w:cs="黑体" w:hint="eastAsia"/>
          <w:sz w:val="36"/>
          <w:szCs w:val="36"/>
        </w:rPr>
        <w:lastRenderedPageBreak/>
        <w:t>车墩镇2023年度社会保障工作考核细则</w:t>
      </w:r>
    </w:p>
    <w:tbl>
      <w:tblPr>
        <w:tblW w:w="14740" w:type="dxa"/>
        <w:jc w:val="center"/>
        <w:tblLook w:val="04A0"/>
      </w:tblPr>
      <w:tblGrid>
        <w:gridCol w:w="705"/>
        <w:gridCol w:w="1706"/>
        <w:gridCol w:w="1945"/>
        <w:gridCol w:w="1103"/>
        <w:gridCol w:w="8520"/>
        <w:gridCol w:w="761"/>
      </w:tblGrid>
      <w:tr w:rsidR="00A0412D">
        <w:trPr>
          <w:trHeight w:val="539"/>
          <w:tblHeader/>
          <w:jc w:val="center"/>
        </w:trPr>
        <w:tc>
          <w:tcPr>
            <w:tcW w:w="705"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57" w:type="dxa"/>
              <w:bottom w:w="0" w:type="dxa"/>
              <w:right w:w="57" w:type="dxa"/>
            </w:tcMar>
            <w:vAlign w:val="center"/>
          </w:tcPr>
          <w:p w:rsidR="00A0412D" w:rsidRDefault="00E822FB">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序号</w:t>
            </w:r>
          </w:p>
        </w:tc>
        <w:tc>
          <w:tcPr>
            <w:tcW w:w="1706" w:type="dxa"/>
            <w:tcBorders>
              <w:top w:val="single" w:sz="4" w:space="0" w:color="000000"/>
              <w:left w:val="single" w:sz="4" w:space="0" w:color="000000"/>
              <w:bottom w:val="single" w:sz="4" w:space="0" w:color="000000"/>
              <w:right w:val="single" w:sz="4" w:space="0" w:color="000000"/>
            </w:tcBorders>
            <w:shd w:val="clear" w:color="auto" w:fill="D9D9D9"/>
            <w:tcMar>
              <w:top w:w="0" w:type="dxa"/>
              <w:left w:w="57" w:type="dxa"/>
              <w:bottom w:w="0" w:type="dxa"/>
              <w:right w:w="57" w:type="dxa"/>
            </w:tcMar>
            <w:vAlign w:val="center"/>
          </w:tcPr>
          <w:p w:rsidR="00A0412D" w:rsidRDefault="00E822FB">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考核项目</w:t>
            </w:r>
          </w:p>
        </w:tc>
        <w:tc>
          <w:tcPr>
            <w:tcW w:w="1945" w:type="dxa"/>
            <w:tcBorders>
              <w:top w:val="single" w:sz="4" w:space="0" w:color="000000"/>
              <w:left w:val="single" w:sz="4" w:space="0" w:color="000000"/>
              <w:bottom w:val="single" w:sz="4" w:space="0" w:color="000000"/>
              <w:right w:val="single" w:sz="4" w:space="0" w:color="000000"/>
            </w:tcBorders>
            <w:shd w:val="clear" w:color="auto" w:fill="D9D9D9"/>
            <w:tcMar>
              <w:top w:w="0" w:type="dxa"/>
              <w:left w:w="57" w:type="dxa"/>
              <w:bottom w:w="0" w:type="dxa"/>
              <w:right w:w="57" w:type="dxa"/>
            </w:tcMar>
            <w:vAlign w:val="center"/>
          </w:tcPr>
          <w:p w:rsidR="00A0412D" w:rsidRDefault="00E822FB">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考核内容</w:t>
            </w:r>
          </w:p>
        </w:tc>
        <w:tc>
          <w:tcPr>
            <w:tcW w:w="1103" w:type="dxa"/>
            <w:tcBorders>
              <w:top w:val="single" w:sz="4" w:space="0" w:color="000000"/>
              <w:left w:val="single" w:sz="4" w:space="0" w:color="000000"/>
              <w:bottom w:val="single" w:sz="4" w:space="0" w:color="000000"/>
              <w:right w:val="single" w:sz="4" w:space="0" w:color="000000"/>
            </w:tcBorders>
            <w:shd w:val="clear" w:color="auto" w:fill="D9D9D9"/>
            <w:tcMar>
              <w:top w:w="0" w:type="dxa"/>
              <w:left w:w="57" w:type="dxa"/>
              <w:bottom w:w="0" w:type="dxa"/>
              <w:right w:w="57" w:type="dxa"/>
            </w:tcMar>
            <w:vAlign w:val="center"/>
          </w:tcPr>
          <w:p w:rsidR="00A0412D" w:rsidRDefault="00E822FB">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考核分值</w:t>
            </w:r>
          </w:p>
        </w:tc>
        <w:tc>
          <w:tcPr>
            <w:tcW w:w="8520" w:type="dxa"/>
            <w:tcBorders>
              <w:top w:val="single" w:sz="4" w:space="0" w:color="000000"/>
              <w:left w:val="single" w:sz="4" w:space="0" w:color="000000"/>
              <w:bottom w:val="single" w:sz="4" w:space="0" w:color="000000"/>
              <w:right w:val="single" w:sz="4" w:space="0" w:color="000000"/>
            </w:tcBorders>
            <w:shd w:val="clear" w:color="auto" w:fill="D9D9D9"/>
            <w:tcMar>
              <w:top w:w="0" w:type="dxa"/>
              <w:left w:w="57" w:type="dxa"/>
              <w:bottom w:w="0" w:type="dxa"/>
              <w:right w:w="57" w:type="dxa"/>
            </w:tcMar>
            <w:vAlign w:val="center"/>
          </w:tcPr>
          <w:p w:rsidR="00A0412D" w:rsidRDefault="00E822FB">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评分细则</w:t>
            </w:r>
          </w:p>
        </w:tc>
        <w:tc>
          <w:tcPr>
            <w:tcW w:w="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57" w:type="dxa"/>
              <w:bottom w:w="0" w:type="dxa"/>
              <w:right w:w="57" w:type="dxa"/>
            </w:tcMar>
            <w:vAlign w:val="center"/>
          </w:tcPr>
          <w:p w:rsidR="00A0412D" w:rsidRDefault="00E822FB">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分值</w:t>
            </w:r>
          </w:p>
        </w:tc>
      </w:tr>
      <w:tr w:rsidR="00A0412D">
        <w:trPr>
          <w:trHeight w:val="567"/>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vAlign w:val="center"/>
          </w:tcPr>
          <w:p w:rsidR="00A0412D" w:rsidRDefault="00E822F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0412D" w:rsidRDefault="00E822FB">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无证行医</w:t>
            </w:r>
          </w:p>
        </w:tc>
        <w:tc>
          <w:tcPr>
            <w:tcW w:w="19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0412D" w:rsidRDefault="00E822FB">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 xml:space="preserve">防范和打击无证行医  </w:t>
            </w:r>
          </w:p>
        </w:tc>
        <w:tc>
          <w:tcPr>
            <w:tcW w:w="11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0412D" w:rsidRDefault="00E822FB">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20分</w:t>
            </w:r>
          </w:p>
        </w:tc>
        <w:tc>
          <w:tcPr>
            <w:tcW w:w="852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0412D" w:rsidRDefault="00E822FB">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 xml:space="preserve">积极开展日常无证行医巡查，消除无证行医盲点，发现无证行医正在发生及时上报相关部门进行查处。配合开展打击游医等无证行医行为的活动。    </w:t>
            </w:r>
          </w:p>
        </w:tc>
        <w:tc>
          <w:tcPr>
            <w:tcW w:w="7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vAlign w:val="center"/>
          </w:tcPr>
          <w:p w:rsidR="00A0412D" w:rsidRDefault="00E822FB">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5</w:t>
            </w:r>
          </w:p>
        </w:tc>
      </w:tr>
      <w:tr w:rsidR="00A0412D">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vAlign w:val="center"/>
          </w:tcPr>
          <w:p w:rsidR="00A0412D" w:rsidRDefault="00A0412D">
            <w:pPr>
              <w:jc w:val="center"/>
              <w:rPr>
                <w:rFonts w:ascii="宋体" w:eastAsia="宋体" w:hAnsi="宋体" w:cs="宋体"/>
                <w:color w:val="000000"/>
                <w:sz w:val="20"/>
                <w:szCs w:val="20"/>
              </w:rPr>
            </w:p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0412D" w:rsidRDefault="00A0412D">
            <w:pPr>
              <w:jc w:val="center"/>
              <w:rPr>
                <w:rFonts w:ascii="仿宋_GB2312" w:eastAsia="仿宋_GB2312" w:hAnsi="宋体" w:cs="仿宋_GB2312"/>
                <w:color w:val="000000"/>
                <w:sz w:val="20"/>
                <w:szCs w:val="20"/>
              </w:rPr>
            </w:pPr>
          </w:p>
        </w:tc>
        <w:tc>
          <w:tcPr>
            <w:tcW w:w="19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0412D" w:rsidRDefault="00A0412D">
            <w:pPr>
              <w:jc w:val="center"/>
              <w:rPr>
                <w:rFonts w:ascii="仿宋_GB2312" w:eastAsia="仿宋_GB2312" w:hAnsi="宋体" w:cs="仿宋_GB2312"/>
                <w:color w:val="000000"/>
                <w:sz w:val="20"/>
                <w:szCs w:val="20"/>
              </w:rPr>
            </w:pPr>
          </w:p>
        </w:tc>
        <w:tc>
          <w:tcPr>
            <w:tcW w:w="11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0412D" w:rsidRDefault="00A0412D">
            <w:pPr>
              <w:jc w:val="center"/>
              <w:rPr>
                <w:rFonts w:ascii="仿宋_GB2312" w:eastAsia="仿宋_GB2312" w:hAnsi="宋体" w:cs="仿宋_GB2312"/>
                <w:color w:val="000000"/>
                <w:sz w:val="20"/>
                <w:szCs w:val="20"/>
              </w:rPr>
            </w:pPr>
          </w:p>
        </w:tc>
        <w:tc>
          <w:tcPr>
            <w:tcW w:w="852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0412D" w:rsidRDefault="00E822FB">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每月及时报送无证行医排查信息，按时报送年度工作计划和工作总结。信息上报及时率100%。</w:t>
            </w:r>
          </w:p>
        </w:tc>
        <w:tc>
          <w:tcPr>
            <w:tcW w:w="7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vAlign w:val="center"/>
          </w:tcPr>
          <w:p w:rsidR="00A0412D" w:rsidRDefault="00E822FB">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2</w:t>
            </w:r>
          </w:p>
        </w:tc>
      </w:tr>
      <w:tr w:rsidR="00A0412D">
        <w:trPr>
          <w:trHeight w:val="567"/>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vAlign w:val="center"/>
          </w:tcPr>
          <w:p w:rsidR="00A0412D" w:rsidRDefault="00A0412D">
            <w:pPr>
              <w:jc w:val="center"/>
              <w:rPr>
                <w:rFonts w:ascii="宋体" w:eastAsia="宋体" w:hAnsi="宋体" w:cs="宋体"/>
                <w:color w:val="000000"/>
                <w:sz w:val="20"/>
                <w:szCs w:val="20"/>
              </w:rPr>
            </w:p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0412D" w:rsidRDefault="00A0412D">
            <w:pPr>
              <w:jc w:val="center"/>
              <w:rPr>
                <w:rFonts w:ascii="仿宋_GB2312" w:eastAsia="仿宋_GB2312" w:hAnsi="宋体" w:cs="仿宋_GB2312"/>
                <w:color w:val="000000"/>
                <w:sz w:val="20"/>
                <w:szCs w:val="20"/>
              </w:rPr>
            </w:pPr>
          </w:p>
        </w:tc>
        <w:tc>
          <w:tcPr>
            <w:tcW w:w="19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0412D" w:rsidRDefault="00A0412D">
            <w:pPr>
              <w:jc w:val="center"/>
              <w:rPr>
                <w:rFonts w:ascii="仿宋_GB2312" w:eastAsia="仿宋_GB2312" w:hAnsi="宋体" w:cs="仿宋_GB2312"/>
                <w:color w:val="000000"/>
                <w:sz w:val="20"/>
                <w:szCs w:val="20"/>
              </w:rPr>
            </w:pPr>
          </w:p>
        </w:tc>
        <w:tc>
          <w:tcPr>
            <w:tcW w:w="11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0412D" w:rsidRDefault="00A0412D">
            <w:pPr>
              <w:jc w:val="center"/>
              <w:rPr>
                <w:rFonts w:ascii="仿宋_GB2312" w:eastAsia="仿宋_GB2312" w:hAnsi="宋体" w:cs="仿宋_GB2312"/>
                <w:color w:val="000000"/>
                <w:sz w:val="20"/>
                <w:szCs w:val="20"/>
              </w:rPr>
            </w:pPr>
          </w:p>
        </w:tc>
        <w:tc>
          <w:tcPr>
            <w:tcW w:w="852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0412D" w:rsidRDefault="00E822FB">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开展日常宣传的基础上，在重点场所如流动人口较集中的城中村、农贸市场、工地、随迁子女集中的学校和托幼机构、社区等，开展无证行医宣传活动至少1次。</w:t>
            </w:r>
          </w:p>
        </w:tc>
        <w:tc>
          <w:tcPr>
            <w:tcW w:w="7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vAlign w:val="center"/>
          </w:tcPr>
          <w:p w:rsidR="00A0412D" w:rsidRDefault="00E822FB">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2</w:t>
            </w:r>
          </w:p>
        </w:tc>
      </w:tr>
      <w:tr w:rsidR="00A0412D">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vAlign w:val="center"/>
          </w:tcPr>
          <w:p w:rsidR="00A0412D" w:rsidRDefault="00A0412D">
            <w:pPr>
              <w:jc w:val="center"/>
              <w:rPr>
                <w:rFonts w:ascii="宋体" w:eastAsia="宋体" w:hAnsi="宋体" w:cs="宋体"/>
                <w:color w:val="000000"/>
                <w:sz w:val="20"/>
                <w:szCs w:val="20"/>
              </w:rPr>
            </w:p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0412D" w:rsidRDefault="00A0412D">
            <w:pPr>
              <w:jc w:val="center"/>
              <w:rPr>
                <w:rFonts w:ascii="仿宋_GB2312" w:eastAsia="仿宋_GB2312" w:hAnsi="宋体" w:cs="仿宋_GB2312"/>
                <w:color w:val="000000"/>
                <w:sz w:val="20"/>
                <w:szCs w:val="20"/>
              </w:rPr>
            </w:pPr>
          </w:p>
        </w:tc>
        <w:tc>
          <w:tcPr>
            <w:tcW w:w="19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0412D" w:rsidRDefault="00A0412D">
            <w:pPr>
              <w:jc w:val="center"/>
              <w:rPr>
                <w:rFonts w:ascii="仿宋_GB2312" w:eastAsia="仿宋_GB2312" w:hAnsi="宋体" w:cs="仿宋_GB2312"/>
                <w:color w:val="000000"/>
                <w:sz w:val="20"/>
                <w:szCs w:val="20"/>
              </w:rPr>
            </w:pPr>
          </w:p>
        </w:tc>
        <w:tc>
          <w:tcPr>
            <w:tcW w:w="11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0412D" w:rsidRDefault="00A0412D">
            <w:pPr>
              <w:jc w:val="center"/>
              <w:rPr>
                <w:rFonts w:ascii="仿宋_GB2312" w:eastAsia="仿宋_GB2312" w:hAnsi="宋体" w:cs="仿宋_GB2312"/>
                <w:color w:val="000000"/>
                <w:sz w:val="20"/>
                <w:szCs w:val="20"/>
              </w:rPr>
            </w:pPr>
          </w:p>
        </w:tc>
        <w:tc>
          <w:tcPr>
            <w:tcW w:w="852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0412D" w:rsidRDefault="00E822FB">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 xml:space="preserve">对涉嫌出租房屋给无证行医人的房东配合开展告诫谈话并发放房东告知书。    </w:t>
            </w:r>
          </w:p>
        </w:tc>
        <w:tc>
          <w:tcPr>
            <w:tcW w:w="7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vAlign w:val="center"/>
          </w:tcPr>
          <w:p w:rsidR="00A0412D" w:rsidRDefault="00E822FB">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1</w:t>
            </w:r>
          </w:p>
        </w:tc>
      </w:tr>
      <w:tr w:rsidR="00A0412D">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vAlign w:val="center"/>
          </w:tcPr>
          <w:p w:rsidR="00A0412D" w:rsidRDefault="00A0412D">
            <w:pPr>
              <w:jc w:val="center"/>
              <w:rPr>
                <w:rFonts w:ascii="宋体" w:eastAsia="宋体" w:hAnsi="宋体" w:cs="宋体"/>
                <w:color w:val="000000"/>
                <w:sz w:val="20"/>
                <w:szCs w:val="20"/>
              </w:rPr>
            </w:p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0412D" w:rsidRDefault="00A0412D">
            <w:pPr>
              <w:jc w:val="center"/>
              <w:rPr>
                <w:rFonts w:ascii="仿宋_GB2312" w:eastAsia="仿宋_GB2312" w:hAnsi="宋体" w:cs="仿宋_GB2312"/>
                <w:color w:val="000000"/>
                <w:sz w:val="20"/>
                <w:szCs w:val="20"/>
              </w:rPr>
            </w:pPr>
          </w:p>
        </w:tc>
        <w:tc>
          <w:tcPr>
            <w:tcW w:w="19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0412D" w:rsidRDefault="00A0412D">
            <w:pPr>
              <w:jc w:val="center"/>
              <w:rPr>
                <w:rFonts w:ascii="仿宋_GB2312" w:eastAsia="仿宋_GB2312" w:hAnsi="宋体" w:cs="仿宋_GB2312"/>
                <w:color w:val="000000"/>
                <w:sz w:val="20"/>
                <w:szCs w:val="20"/>
              </w:rPr>
            </w:pPr>
          </w:p>
        </w:tc>
        <w:tc>
          <w:tcPr>
            <w:tcW w:w="11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0412D" w:rsidRDefault="00A0412D">
            <w:pPr>
              <w:jc w:val="center"/>
              <w:rPr>
                <w:rFonts w:ascii="仿宋_GB2312" w:eastAsia="仿宋_GB2312" w:hAnsi="宋体" w:cs="仿宋_GB2312"/>
                <w:color w:val="000000"/>
                <w:sz w:val="20"/>
                <w:szCs w:val="20"/>
              </w:rPr>
            </w:pPr>
          </w:p>
        </w:tc>
        <w:tc>
          <w:tcPr>
            <w:tcW w:w="852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0412D" w:rsidRDefault="00E822FB">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不发生无证行医致人死亡、伤残或被媒体曝光事件（关键项）。</w:t>
            </w:r>
          </w:p>
        </w:tc>
        <w:tc>
          <w:tcPr>
            <w:tcW w:w="7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vAlign w:val="center"/>
          </w:tcPr>
          <w:p w:rsidR="00A0412D" w:rsidRDefault="00E822FB">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10</w:t>
            </w:r>
          </w:p>
        </w:tc>
      </w:tr>
      <w:tr w:rsidR="00A0412D">
        <w:trPr>
          <w:trHeight w:val="567"/>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vAlign w:val="center"/>
          </w:tcPr>
          <w:p w:rsidR="00A0412D" w:rsidRDefault="00E822F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0412D" w:rsidRDefault="00E822FB">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群体性劳资纠纷处置</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0412D" w:rsidRDefault="00E822FB">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日常监督检查</w:t>
            </w:r>
          </w:p>
        </w:tc>
        <w:tc>
          <w:tcPr>
            <w:tcW w:w="11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0412D" w:rsidRDefault="00E822FB">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15分</w:t>
            </w:r>
          </w:p>
        </w:tc>
        <w:tc>
          <w:tcPr>
            <w:tcW w:w="8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center"/>
          </w:tcPr>
          <w:p w:rsidR="00A0412D" w:rsidRDefault="00E822FB">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主动宣传推动贯彻落实劳动保障法律法规政策，及时反馈辖区内劳动关系状况，协助镇级劳资纠纷处置。</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center"/>
          </w:tcPr>
          <w:p w:rsidR="00A0412D" w:rsidRDefault="00E822FB">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7</w:t>
            </w:r>
          </w:p>
        </w:tc>
      </w:tr>
      <w:tr w:rsidR="00A0412D">
        <w:trPr>
          <w:trHeight w:val="567"/>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vAlign w:val="center"/>
          </w:tcPr>
          <w:p w:rsidR="00A0412D" w:rsidRDefault="00A0412D">
            <w:pPr>
              <w:jc w:val="center"/>
              <w:rPr>
                <w:rFonts w:ascii="宋体" w:eastAsia="宋体" w:hAnsi="宋体" w:cs="宋体"/>
                <w:color w:val="000000"/>
                <w:sz w:val="20"/>
                <w:szCs w:val="20"/>
              </w:rPr>
            </w:p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0412D" w:rsidRDefault="00A0412D">
            <w:pPr>
              <w:jc w:val="center"/>
              <w:rPr>
                <w:rFonts w:ascii="仿宋_GB2312" w:eastAsia="仿宋_GB2312" w:hAnsi="宋体" w:cs="仿宋_GB2312"/>
                <w:color w:val="000000"/>
                <w:sz w:val="20"/>
                <w:szCs w:val="20"/>
              </w:rPr>
            </w:pP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0412D" w:rsidRDefault="00E822FB">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反馈专项排摸等协查信息</w:t>
            </w:r>
          </w:p>
        </w:tc>
        <w:tc>
          <w:tcPr>
            <w:tcW w:w="11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0412D" w:rsidRDefault="00A0412D">
            <w:pPr>
              <w:jc w:val="center"/>
              <w:rPr>
                <w:rFonts w:ascii="仿宋_GB2312" w:eastAsia="仿宋_GB2312" w:hAnsi="宋体" w:cs="仿宋_GB2312"/>
                <w:color w:val="000000"/>
                <w:sz w:val="20"/>
                <w:szCs w:val="20"/>
              </w:rPr>
            </w:pPr>
          </w:p>
        </w:tc>
        <w:tc>
          <w:tcPr>
            <w:tcW w:w="8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center"/>
          </w:tcPr>
          <w:p w:rsidR="00A0412D" w:rsidRDefault="00E822FB">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做好日常专项排摸信息收集，主动收集、掌握相关排查信息的完整性，确保信息的完整性和及时性。</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center"/>
          </w:tcPr>
          <w:p w:rsidR="00A0412D" w:rsidRDefault="00E822FB">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8</w:t>
            </w:r>
          </w:p>
        </w:tc>
      </w:tr>
      <w:tr w:rsidR="00A0412D">
        <w:trPr>
          <w:trHeight w:val="102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vAlign w:val="center"/>
          </w:tcPr>
          <w:p w:rsidR="00A0412D" w:rsidRDefault="00E822F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0412D" w:rsidRDefault="00E822FB">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规范劳动力市场秩序</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0412D" w:rsidRDefault="00E822FB">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日常排查</w:t>
            </w:r>
          </w:p>
        </w:tc>
        <w:tc>
          <w:tcPr>
            <w:tcW w:w="11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0412D" w:rsidRDefault="00E822FB">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15分</w:t>
            </w:r>
          </w:p>
        </w:tc>
        <w:tc>
          <w:tcPr>
            <w:tcW w:w="852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0412D" w:rsidRDefault="00E822FB">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做好辖区内劳务中介的日常排查工作，主动上报线索，制止发生在本辖区内的违法行为，对难以制止的违法行为以及发生的治安案件、涉嫌刑事犯罪案件，应当立即上报。及时上报信息且未发生违法事件的，不扣分；虽已及时上报信息但发生违法事件的，扣2分/件；未及时上报信息且发生违法事件的，扣3分/件。</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0412D" w:rsidRDefault="00E822FB">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10</w:t>
            </w:r>
          </w:p>
        </w:tc>
      </w:tr>
      <w:tr w:rsidR="00A0412D">
        <w:trPr>
          <w:trHeight w:val="68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vAlign w:val="center"/>
          </w:tcPr>
          <w:p w:rsidR="00A0412D" w:rsidRDefault="00A0412D">
            <w:pPr>
              <w:jc w:val="center"/>
              <w:rPr>
                <w:rFonts w:ascii="宋体" w:eastAsia="宋体" w:hAnsi="宋体" w:cs="宋体"/>
                <w:color w:val="000000"/>
                <w:sz w:val="20"/>
                <w:szCs w:val="20"/>
              </w:rPr>
            </w:p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0412D" w:rsidRDefault="00A0412D">
            <w:pPr>
              <w:jc w:val="center"/>
              <w:rPr>
                <w:rFonts w:ascii="仿宋_GB2312" w:eastAsia="仿宋_GB2312" w:hAnsi="宋体" w:cs="仿宋_GB2312"/>
                <w:color w:val="000000"/>
                <w:sz w:val="20"/>
                <w:szCs w:val="20"/>
              </w:rPr>
            </w:pP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0412D" w:rsidRDefault="00E822FB">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规范经营</w:t>
            </w:r>
          </w:p>
        </w:tc>
        <w:tc>
          <w:tcPr>
            <w:tcW w:w="11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0412D" w:rsidRDefault="00A0412D">
            <w:pPr>
              <w:jc w:val="center"/>
              <w:rPr>
                <w:rFonts w:ascii="仿宋_GB2312" w:eastAsia="仿宋_GB2312" w:hAnsi="宋体" w:cs="仿宋_GB2312"/>
                <w:color w:val="000000"/>
                <w:sz w:val="20"/>
                <w:szCs w:val="20"/>
              </w:rPr>
            </w:pPr>
          </w:p>
        </w:tc>
        <w:tc>
          <w:tcPr>
            <w:tcW w:w="852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0412D" w:rsidRDefault="00E822FB">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辖区内劳务中介经营规范，发现证照不齐全、非法经营的立即上报至上级部门，及时上报信息且不存在非法经营的不扣分；上报信息且存在非法经营的扣2分/件；未上报信息且存在非法经营的不得分。</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0412D" w:rsidRDefault="00E822FB">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5</w:t>
            </w:r>
          </w:p>
        </w:tc>
      </w:tr>
      <w:tr w:rsidR="00A0412D">
        <w:trPr>
          <w:trHeight w:val="567"/>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vAlign w:val="center"/>
          </w:tcPr>
          <w:p w:rsidR="00A0412D" w:rsidRDefault="00E822F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c>
          <w:tcPr>
            <w:tcW w:w="1706" w:type="dxa"/>
            <w:vMerge w:val="restart"/>
            <w:tcBorders>
              <w:top w:val="single" w:sz="4" w:space="0" w:color="000000"/>
              <w:left w:val="single" w:sz="4" w:space="0" w:color="000000"/>
              <w:bottom w:val="nil"/>
              <w:right w:val="single" w:sz="4" w:space="0" w:color="000000"/>
            </w:tcBorders>
            <w:shd w:val="clear" w:color="auto" w:fill="auto"/>
            <w:tcMar>
              <w:top w:w="0" w:type="dxa"/>
              <w:left w:w="57" w:type="dxa"/>
              <w:bottom w:w="0" w:type="dxa"/>
              <w:right w:w="57" w:type="dxa"/>
            </w:tcMar>
            <w:vAlign w:val="center"/>
          </w:tcPr>
          <w:p w:rsidR="00A0412D" w:rsidRDefault="00E822FB">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社会救助和慈善帮困</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0412D" w:rsidRDefault="00E822FB">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组织队伍保障</w:t>
            </w:r>
          </w:p>
        </w:tc>
        <w:tc>
          <w:tcPr>
            <w:tcW w:w="1103" w:type="dxa"/>
            <w:vMerge w:val="restart"/>
            <w:tcBorders>
              <w:top w:val="single" w:sz="4" w:space="0" w:color="000000"/>
              <w:left w:val="single" w:sz="4" w:space="0" w:color="000000"/>
              <w:bottom w:val="nil"/>
              <w:right w:val="single" w:sz="4" w:space="0" w:color="000000"/>
            </w:tcBorders>
            <w:shd w:val="clear" w:color="auto" w:fill="auto"/>
            <w:tcMar>
              <w:top w:w="0" w:type="dxa"/>
              <w:left w:w="57" w:type="dxa"/>
              <w:bottom w:w="0" w:type="dxa"/>
              <w:right w:w="57" w:type="dxa"/>
            </w:tcMar>
            <w:vAlign w:val="center"/>
          </w:tcPr>
          <w:p w:rsidR="00A0412D" w:rsidRDefault="00E822FB">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50分</w:t>
            </w:r>
          </w:p>
        </w:tc>
        <w:tc>
          <w:tcPr>
            <w:tcW w:w="852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0412D" w:rsidRDefault="00E822FB">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做实社会救助及慈善帮扶评估工作小组，具有明确的岗位职责分工，在具体实施救助评估时达到应救尽救的不扣分，发生应救未救的扣2分/件，直至扣完。</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0412D" w:rsidRDefault="00E822FB">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8</w:t>
            </w:r>
          </w:p>
        </w:tc>
      </w:tr>
      <w:tr w:rsidR="00A0412D">
        <w:trPr>
          <w:trHeight w:val="567"/>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vAlign w:val="center"/>
          </w:tcPr>
          <w:p w:rsidR="00A0412D" w:rsidRDefault="00A0412D">
            <w:pPr>
              <w:jc w:val="center"/>
              <w:rPr>
                <w:rFonts w:ascii="宋体" w:eastAsia="宋体" w:hAnsi="宋体" w:cs="宋体"/>
                <w:color w:val="000000"/>
                <w:sz w:val="20"/>
                <w:szCs w:val="20"/>
              </w:rPr>
            </w:pPr>
          </w:p>
        </w:tc>
        <w:tc>
          <w:tcPr>
            <w:tcW w:w="1706" w:type="dxa"/>
            <w:vMerge/>
            <w:tcBorders>
              <w:top w:val="single" w:sz="4" w:space="0" w:color="000000"/>
              <w:left w:val="single" w:sz="4" w:space="0" w:color="000000"/>
              <w:bottom w:val="nil"/>
              <w:right w:val="single" w:sz="4" w:space="0" w:color="000000"/>
            </w:tcBorders>
            <w:shd w:val="clear" w:color="auto" w:fill="auto"/>
            <w:tcMar>
              <w:top w:w="0" w:type="dxa"/>
              <w:left w:w="57" w:type="dxa"/>
              <w:bottom w:w="0" w:type="dxa"/>
              <w:right w:w="57" w:type="dxa"/>
            </w:tcMar>
            <w:vAlign w:val="center"/>
          </w:tcPr>
          <w:p w:rsidR="00A0412D" w:rsidRDefault="00A0412D">
            <w:pPr>
              <w:jc w:val="center"/>
              <w:rPr>
                <w:rFonts w:ascii="仿宋_GB2312" w:eastAsia="仿宋_GB2312" w:hAnsi="宋体" w:cs="仿宋_GB2312"/>
                <w:color w:val="000000"/>
                <w:sz w:val="20"/>
                <w:szCs w:val="20"/>
              </w:rPr>
            </w:pPr>
          </w:p>
        </w:tc>
        <w:tc>
          <w:tcPr>
            <w:tcW w:w="19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0412D" w:rsidRDefault="00E822FB">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日常监督检查</w:t>
            </w:r>
          </w:p>
        </w:tc>
        <w:tc>
          <w:tcPr>
            <w:tcW w:w="1103" w:type="dxa"/>
            <w:vMerge/>
            <w:tcBorders>
              <w:top w:val="single" w:sz="4" w:space="0" w:color="000000"/>
              <w:left w:val="single" w:sz="4" w:space="0" w:color="000000"/>
              <w:bottom w:val="nil"/>
              <w:right w:val="single" w:sz="4" w:space="0" w:color="000000"/>
            </w:tcBorders>
            <w:shd w:val="clear" w:color="auto" w:fill="auto"/>
            <w:tcMar>
              <w:top w:w="0" w:type="dxa"/>
              <w:left w:w="57" w:type="dxa"/>
              <w:bottom w:w="0" w:type="dxa"/>
              <w:right w:w="57" w:type="dxa"/>
            </w:tcMar>
            <w:vAlign w:val="center"/>
          </w:tcPr>
          <w:p w:rsidR="00A0412D" w:rsidRDefault="00A0412D">
            <w:pPr>
              <w:jc w:val="center"/>
              <w:rPr>
                <w:rFonts w:ascii="仿宋_GB2312" w:eastAsia="仿宋_GB2312" w:hAnsi="宋体" w:cs="仿宋_GB2312"/>
                <w:color w:val="000000"/>
                <w:sz w:val="20"/>
                <w:szCs w:val="20"/>
              </w:rPr>
            </w:pPr>
          </w:p>
        </w:tc>
        <w:tc>
          <w:tcPr>
            <w:tcW w:w="852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0412D" w:rsidRDefault="00E822FB">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按要求公布投诉电话与举报渠道，且字体、位置醒目的不扣分；不公布投诉电话与举报渠道的，不得分，虽公布但字体、位置不醒目的不得分。</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0412D" w:rsidRDefault="00E822FB">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2</w:t>
            </w:r>
          </w:p>
        </w:tc>
      </w:tr>
      <w:tr w:rsidR="00A0412D">
        <w:trPr>
          <w:trHeight w:val="567"/>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vAlign w:val="center"/>
          </w:tcPr>
          <w:p w:rsidR="00A0412D" w:rsidRDefault="00A0412D">
            <w:pPr>
              <w:jc w:val="center"/>
              <w:rPr>
                <w:rFonts w:ascii="宋体" w:eastAsia="宋体" w:hAnsi="宋体" w:cs="宋体"/>
                <w:color w:val="000000"/>
                <w:sz w:val="20"/>
                <w:szCs w:val="20"/>
              </w:rPr>
            </w:pPr>
          </w:p>
        </w:tc>
        <w:tc>
          <w:tcPr>
            <w:tcW w:w="1706"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57" w:type="dxa"/>
              <w:bottom w:w="0" w:type="dxa"/>
              <w:right w:w="57" w:type="dxa"/>
            </w:tcMar>
            <w:vAlign w:val="center"/>
          </w:tcPr>
          <w:p w:rsidR="00A0412D" w:rsidRDefault="00A0412D">
            <w:pPr>
              <w:jc w:val="center"/>
              <w:rPr>
                <w:rFonts w:ascii="仿宋_GB2312" w:eastAsia="仿宋_GB2312" w:hAnsi="宋体" w:cs="仿宋_GB2312"/>
                <w:color w:val="000000"/>
                <w:sz w:val="20"/>
                <w:szCs w:val="20"/>
              </w:rPr>
            </w:pPr>
          </w:p>
        </w:tc>
        <w:tc>
          <w:tcPr>
            <w:tcW w:w="19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0412D" w:rsidRDefault="00A0412D">
            <w:pPr>
              <w:jc w:val="center"/>
              <w:rPr>
                <w:rFonts w:ascii="仿宋_GB2312" w:eastAsia="仿宋_GB2312" w:hAnsi="宋体" w:cs="仿宋_GB2312"/>
                <w:color w:val="000000"/>
                <w:sz w:val="20"/>
                <w:szCs w:val="20"/>
              </w:rPr>
            </w:pPr>
          </w:p>
        </w:tc>
        <w:tc>
          <w:tcPr>
            <w:tcW w:w="1103"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57" w:type="dxa"/>
              <w:bottom w:w="0" w:type="dxa"/>
              <w:right w:w="57" w:type="dxa"/>
            </w:tcMar>
            <w:vAlign w:val="center"/>
          </w:tcPr>
          <w:p w:rsidR="00A0412D" w:rsidRDefault="00A0412D">
            <w:pPr>
              <w:jc w:val="center"/>
              <w:rPr>
                <w:rFonts w:ascii="仿宋_GB2312" w:eastAsia="仿宋_GB2312" w:hAnsi="宋体" w:cs="仿宋_GB2312"/>
                <w:color w:val="000000"/>
                <w:sz w:val="20"/>
                <w:szCs w:val="20"/>
              </w:rPr>
            </w:pPr>
          </w:p>
        </w:tc>
        <w:tc>
          <w:tcPr>
            <w:tcW w:w="852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0412D" w:rsidRDefault="00E822FB">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年内无投诉件或有投诉件但经查投诉反映情况严重失实，不应救助的，不扣分；有投诉件经查情况基本属实，但不应救助的，扣2分/件；年内投诉处理件查实应救未救的，不得分。</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0412D" w:rsidRDefault="00E822FB">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4</w:t>
            </w:r>
          </w:p>
        </w:tc>
      </w:tr>
      <w:tr w:rsidR="00A0412D">
        <w:trPr>
          <w:trHeight w:val="85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vAlign w:val="center"/>
          </w:tcPr>
          <w:p w:rsidR="00A0412D" w:rsidRDefault="00A0412D">
            <w:pPr>
              <w:jc w:val="center"/>
              <w:rPr>
                <w:rFonts w:ascii="宋体" w:eastAsia="宋体" w:hAnsi="宋体" w:cs="宋体"/>
                <w:color w:val="000000"/>
                <w:sz w:val="20"/>
                <w:szCs w:val="20"/>
              </w:rPr>
            </w:pPr>
          </w:p>
        </w:tc>
        <w:tc>
          <w:tcPr>
            <w:tcW w:w="1706" w:type="dxa"/>
            <w:vMerge/>
            <w:tcBorders>
              <w:top w:val="single" w:sz="4" w:space="0" w:color="auto"/>
              <w:left w:val="single" w:sz="4" w:space="0" w:color="000000"/>
              <w:bottom w:val="single" w:sz="4" w:space="0" w:color="auto"/>
              <w:right w:val="single" w:sz="4" w:space="0" w:color="000000"/>
            </w:tcBorders>
            <w:shd w:val="clear" w:color="auto" w:fill="auto"/>
            <w:tcMar>
              <w:top w:w="0" w:type="dxa"/>
              <w:left w:w="57" w:type="dxa"/>
              <w:bottom w:w="0" w:type="dxa"/>
              <w:right w:w="57" w:type="dxa"/>
            </w:tcMar>
            <w:vAlign w:val="center"/>
          </w:tcPr>
          <w:p w:rsidR="00A0412D" w:rsidRDefault="00A0412D">
            <w:pPr>
              <w:jc w:val="center"/>
              <w:rPr>
                <w:rFonts w:ascii="仿宋_GB2312" w:eastAsia="仿宋_GB2312" w:hAnsi="宋体" w:cs="仿宋_GB2312"/>
                <w:color w:val="000000"/>
                <w:sz w:val="20"/>
                <w:szCs w:val="20"/>
              </w:rPr>
            </w:pPr>
          </w:p>
        </w:tc>
        <w:tc>
          <w:tcPr>
            <w:tcW w:w="1945" w:type="dxa"/>
            <w:vMerge w:val="restart"/>
            <w:tcBorders>
              <w:top w:val="single" w:sz="4" w:space="0" w:color="000000"/>
              <w:left w:val="single" w:sz="4" w:space="0" w:color="000000"/>
              <w:bottom w:val="nil"/>
              <w:right w:val="single" w:sz="4" w:space="0" w:color="000000"/>
            </w:tcBorders>
            <w:shd w:val="clear" w:color="auto" w:fill="auto"/>
            <w:tcMar>
              <w:top w:w="0" w:type="dxa"/>
              <w:left w:w="57" w:type="dxa"/>
              <w:bottom w:w="0" w:type="dxa"/>
              <w:right w:w="57" w:type="dxa"/>
            </w:tcMar>
            <w:vAlign w:val="center"/>
          </w:tcPr>
          <w:p w:rsidR="00A0412D" w:rsidRDefault="00E822FB">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受理经办规范</w:t>
            </w:r>
          </w:p>
        </w:tc>
        <w:tc>
          <w:tcPr>
            <w:tcW w:w="1103" w:type="dxa"/>
            <w:vMerge/>
            <w:tcBorders>
              <w:top w:val="single" w:sz="4" w:space="0" w:color="auto"/>
              <w:left w:val="single" w:sz="4" w:space="0" w:color="000000"/>
              <w:bottom w:val="single" w:sz="4" w:space="0" w:color="auto"/>
              <w:right w:val="single" w:sz="4" w:space="0" w:color="000000"/>
            </w:tcBorders>
            <w:shd w:val="clear" w:color="auto" w:fill="auto"/>
            <w:tcMar>
              <w:top w:w="0" w:type="dxa"/>
              <w:left w:w="57" w:type="dxa"/>
              <w:bottom w:w="0" w:type="dxa"/>
              <w:right w:w="57" w:type="dxa"/>
            </w:tcMar>
            <w:vAlign w:val="center"/>
          </w:tcPr>
          <w:p w:rsidR="00A0412D" w:rsidRDefault="00A0412D">
            <w:pPr>
              <w:jc w:val="center"/>
              <w:rPr>
                <w:rFonts w:ascii="仿宋_GB2312" w:eastAsia="仿宋_GB2312" w:hAnsi="宋体" w:cs="仿宋_GB2312"/>
                <w:color w:val="000000"/>
                <w:sz w:val="20"/>
                <w:szCs w:val="20"/>
              </w:rPr>
            </w:pPr>
          </w:p>
        </w:tc>
        <w:tc>
          <w:tcPr>
            <w:tcW w:w="852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0412D" w:rsidRDefault="00E822FB">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完善定期与不定期相结合的入户调查排摸制度，建立辖区内人员动态信息管理库且人员社会关系明确的，不扣分；建立救助对象信息库但更新不及时的，扣2分；建立信息库但人员社会关系不明确的，扣3分；建立信息库但无人员社会关系的，扣4分；未建立信息库的，不得分。</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0412D" w:rsidRDefault="00E822FB">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8</w:t>
            </w:r>
          </w:p>
        </w:tc>
      </w:tr>
      <w:tr w:rsidR="00A0412D">
        <w:trPr>
          <w:trHeight w:val="85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vAlign w:val="center"/>
          </w:tcPr>
          <w:p w:rsidR="00A0412D" w:rsidRDefault="00A0412D">
            <w:pPr>
              <w:jc w:val="center"/>
              <w:rPr>
                <w:rFonts w:ascii="宋体" w:eastAsia="宋体" w:hAnsi="宋体" w:cs="宋体"/>
                <w:color w:val="000000"/>
                <w:sz w:val="20"/>
                <w:szCs w:val="20"/>
              </w:rPr>
            </w:pPr>
          </w:p>
        </w:tc>
        <w:tc>
          <w:tcPr>
            <w:tcW w:w="1706" w:type="dxa"/>
            <w:vMerge/>
            <w:tcBorders>
              <w:top w:val="single" w:sz="4" w:space="0" w:color="auto"/>
              <w:left w:val="single" w:sz="4" w:space="0" w:color="000000"/>
              <w:bottom w:val="single" w:sz="4" w:space="0" w:color="auto"/>
              <w:right w:val="single" w:sz="4" w:space="0" w:color="000000"/>
            </w:tcBorders>
            <w:shd w:val="clear" w:color="auto" w:fill="auto"/>
            <w:tcMar>
              <w:top w:w="0" w:type="dxa"/>
              <w:left w:w="57" w:type="dxa"/>
              <w:bottom w:w="0" w:type="dxa"/>
              <w:right w:w="57" w:type="dxa"/>
            </w:tcMar>
            <w:vAlign w:val="center"/>
          </w:tcPr>
          <w:p w:rsidR="00A0412D" w:rsidRDefault="00A0412D">
            <w:pPr>
              <w:jc w:val="center"/>
              <w:rPr>
                <w:rFonts w:ascii="仿宋_GB2312" w:eastAsia="仿宋_GB2312" w:hAnsi="宋体" w:cs="仿宋_GB2312"/>
                <w:color w:val="000000"/>
                <w:sz w:val="20"/>
                <w:szCs w:val="20"/>
              </w:rPr>
            </w:pPr>
          </w:p>
        </w:tc>
        <w:tc>
          <w:tcPr>
            <w:tcW w:w="1945" w:type="dxa"/>
            <w:vMerge/>
            <w:tcBorders>
              <w:top w:val="single" w:sz="4" w:space="0" w:color="000000"/>
              <w:left w:val="single" w:sz="4" w:space="0" w:color="000000"/>
              <w:bottom w:val="nil"/>
              <w:right w:val="single" w:sz="4" w:space="0" w:color="000000"/>
            </w:tcBorders>
            <w:shd w:val="clear" w:color="auto" w:fill="auto"/>
            <w:tcMar>
              <w:top w:w="0" w:type="dxa"/>
              <w:left w:w="57" w:type="dxa"/>
              <w:bottom w:w="0" w:type="dxa"/>
              <w:right w:w="57" w:type="dxa"/>
            </w:tcMar>
            <w:vAlign w:val="center"/>
          </w:tcPr>
          <w:p w:rsidR="00A0412D" w:rsidRDefault="00A0412D">
            <w:pPr>
              <w:jc w:val="center"/>
              <w:rPr>
                <w:rFonts w:ascii="仿宋_GB2312" w:eastAsia="仿宋_GB2312" w:hAnsi="宋体" w:cs="仿宋_GB2312"/>
                <w:color w:val="000000"/>
                <w:sz w:val="20"/>
                <w:szCs w:val="20"/>
              </w:rPr>
            </w:pPr>
          </w:p>
        </w:tc>
        <w:tc>
          <w:tcPr>
            <w:tcW w:w="1103" w:type="dxa"/>
            <w:vMerge/>
            <w:tcBorders>
              <w:top w:val="single" w:sz="4" w:space="0" w:color="auto"/>
              <w:left w:val="single" w:sz="4" w:space="0" w:color="000000"/>
              <w:bottom w:val="single" w:sz="4" w:space="0" w:color="auto"/>
              <w:right w:val="single" w:sz="4" w:space="0" w:color="000000"/>
            </w:tcBorders>
            <w:shd w:val="clear" w:color="auto" w:fill="auto"/>
            <w:tcMar>
              <w:top w:w="0" w:type="dxa"/>
              <w:left w:w="57" w:type="dxa"/>
              <w:bottom w:w="0" w:type="dxa"/>
              <w:right w:w="57" w:type="dxa"/>
            </w:tcMar>
            <w:vAlign w:val="center"/>
          </w:tcPr>
          <w:p w:rsidR="00A0412D" w:rsidRDefault="00A0412D">
            <w:pPr>
              <w:jc w:val="center"/>
              <w:rPr>
                <w:rFonts w:ascii="仿宋_GB2312" w:eastAsia="仿宋_GB2312" w:hAnsi="宋体" w:cs="仿宋_GB2312"/>
                <w:color w:val="000000"/>
                <w:sz w:val="20"/>
                <w:szCs w:val="20"/>
              </w:rPr>
            </w:pPr>
          </w:p>
        </w:tc>
        <w:tc>
          <w:tcPr>
            <w:tcW w:w="852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0412D" w:rsidRDefault="00E822FB">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申请审批表格内容及附件齐全有效、填报完整、准确、填写内容清晰无涂改的且盖章签字确认的，不扣分；表格内容不完整或未盖章签字、附件无效或不齐全及填写内容涂改的，每处扣2分，直至扣完。</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0412D" w:rsidRDefault="00E822FB">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6</w:t>
            </w:r>
          </w:p>
        </w:tc>
      </w:tr>
      <w:tr w:rsidR="00A0412D">
        <w:trPr>
          <w:trHeight w:val="85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vAlign w:val="center"/>
          </w:tcPr>
          <w:p w:rsidR="00A0412D" w:rsidRDefault="00A0412D">
            <w:pPr>
              <w:jc w:val="center"/>
              <w:rPr>
                <w:rFonts w:ascii="宋体" w:eastAsia="宋体" w:hAnsi="宋体" w:cs="宋体"/>
                <w:color w:val="000000"/>
                <w:sz w:val="20"/>
                <w:szCs w:val="20"/>
              </w:rPr>
            </w:pPr>
          </w:p>
        </w:tc>
        <w:tc>
          <w:tcPr>
            <w:tcW w:w="1706" w:type="dxa"/>
            <w:vMerge/>
            <w:tcBorders>
              <w:top w:val="single" w:sz="4" w:space="0" w:color="auto"/>
              <w:left w:val="single" w:sz="4" w:space="0" w:color="000000"/>
              <w:bottom w:val="single" w:sz="4" w:space="0" w:color="auto"/>
              <w:right w:val="single" w:sz="4" w:space="0" w:color="000000"/>
            </w:tcBorders>
            <w:shd w:val="clear" w:color="auto" w:fill="auto"/>
            <w:tcMar>
              <w:top w:w="0" w:type="dxa"/>
              <w:left w:w="57" w:type="dxa"/>
              <w:bottom w:w="0" w:type="dxa"/>
              <w:right w:w="57" w:type="dxa"/>
            </w:tcMar>
            <w:vAlign w:val="center"/>
          </w:tcPr>
          <w:p w:rsidR="00A0412D" w:rsidRDefault="00A0412D">
            <w:pPr>
              <w:jc w:val="center"/>
              <w:rPr>
                <w:rFonts w:ascii="仿宋_GB2312" w:eastAsia="仿宋_GB2312" w:hAnsi="宋体" w:cs="仿宋_GB2312"/>
                <w:color w:val="000000"/>
                <w:sz w:val="20"/>
                <w:szCs w:val="20"/>
              </w:rPr>
            </w:pPr>
          </w:p>
        </w:tc>
        <w:tc>
          <w:tcPr>
            <w:tcW w:w="1945" w:type="dxa"/>
            <w:vMerge/>
            <w:tcBorders>
              <w:top w:val="single" w:sz="4" w:space="0" w:color="000000"/>
              <w:left w:val="single" w:sz="4" w:space="0" w:color="000000"/>
              <w:bottom w:val="nil"/>
              <w:right w:val="single" w:sz="4" w:space="0" w:color="000000"/>
            </w:tcBorders>
            <w:shd w:val="clear" w:color="auto" w:fill="auto"/>
            <w:tcMar>
              <w:top w:w="0" w:type="dxa"/>
              <w:left w:w="57" w:type="dxa"/>
              <w:bottom w:w="0" w:type="dxa"/>
              <w:right w:w="57" w:type="dxa"/>
            </w:tcMar>
            <w:vAlign w:val="center"/>
          </w:tcPr>
          <w:p w:rsidR="00A0412D" w:rsidRDefault="00A0412D">
            <w:pPr>
              <w:jc w:val="center"/>
              <w:rPr>
                <w:rFonts w:ascii="仿宋_GB2312" w:eastAsia="仿宋_GB2312" w:hAnsi="宋体" w:cs="仿宋_GB2312"/>
                <w:color w:val="000000"/>
                <w:sz w:val="20"/>
                <w:szCs w:val="20"/>
              </w:rPr>
            </w:pPr>
          </w:p>
        </w:tc>
        <w:tc>
          <w:tcPr>
            <w:tcW w:w="1103" w:type="dxa"/>
            <w:vMerge/>
            <w:tcBorders>
              <w:top w:val="single" w:sz="4" w:space="0" w:color="auto"/>
              <w:left w:val="single" w:sz="4" w:space="0" w:color="000000"/>
              <w:bottom w:val="single" w:sz="4" w:space="0" w:color="auto"/>
              <w:right w:val="single" w:sz="4" w:space="0" w:color="000000"/>
            </w:tcBorders>
            <w:shd w:val="clear" w:color="auto" w:fill="auto"/>
            <w:tcMar>
              <w:top w:w="0" w:type="dxa"/>
              <w:left w:w="57" w:type="dxa"/>
              <w:bottom w:w="0" w:type="dxa"/>
              <w:right w:w="57" w:type="dxa"/>
            </w:tcMar>
            <w:vAlign w:val="center"/>
          </w:tcPr>
          <w:p w:rsidR="00A0412D" w:rsidRDefault="00A0412D">
            <w:pPr>
              <w:jc w:val="center"/>
              <w:rPr>
                <w:rFonts w:ascii="仿宋_GB2312" w:eastAsia="仿宋_GB2312" w:hAnsi="宋体" w:cs="仿宋_GB2312"/>
                <w:color w:val="000000"/>
                <w:sz w:val="20"/>
                <w:szCs w:val="20"/>
              </w:rPr>
            </w:pPr>
          </w:p>
        </w:tc>
        <w:tc>
          <w:tcPr>
            <w:tcW w:w="852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0412D" w:rsidRDefault="00E822FB">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积极配合社救部门做好申请家庭基本情况调查及收入核对、救助复审等日常交办的救助工作，不扣分；配合不主动，完成不及时的，受助对象有重大变动情况不及时沟通上报的，作适当扣分。</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0412D" w:rsidRDefault="00E822FB">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4</w:t>
            </w:r>
          </w:p>
        </w:tc>
      </w:tr>
      <w:tr w:rsidR="00A0412D">
        <w:trPr>
          <w:trHeight w:val="85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vAlign w:val="center"/>
          </w:tcPr>
          <w:p w:rsidR="00A0412D" w:rsidRDefault="00A0412D">
            <w:pPr>
              <w:jc w:val="center"/>
              <w:rPr>
                <w:rFonts w:ascii="宋体" w:eastAsia="宋体" w:hAnsi="宋体" w:cs="宋体"/>
                <w:color w:val="000000"/>
                <w:sz w:val="20"/>
                <w:szCs w:val="20"/>
              </w:rPr>
            </w:pPr>
          </w:p>
        </w:tc>
        <w:tc>
          <w:tcPr>
            <w:tcW w:w="1706" w:type="dxa"/>
            <w:vMerge/>
            <w:tcBorders>
              <w:top w:val="single" w:sz="4" w:space="0" w:color="auto"/>
              <w:left w:val="single" w:sz="4" w:space="0" w:color="000000"/>
              <w:bottom w:val="single" w:sz="4" w:space="0" w:color="auto"/>
              <w:right w:val="single" w:sz="4" w:space="0" w:color="000000"/>
            </w:tcBorders>
            <w:shd w:val="clear" w:color="auto" w:fill="auto"/>
            <w:tcMar>
              <w:top w:w="0" w:type="dxa"/>
              <w:left w:w="57" w:type="dxa"/>
              <w:bottom w:w="0" w:type="dxa"/>
              <w:right w:w="57" w:type="dxa"/>
            </w:tcMar>
            <w:vAlign w:val="center"/>
          </w:tcPr>
          <w:p w:rsidR="00A0412D" w:rsidRDefault="00A0412D">
            <w:pPr>
              <w:jc w:val="center"/>
              <w:rPr>
                <w:rFonts w:ascii="仿宋_GB2312" w:eastAsia="仿宋_GB2312" w:hAnsi="宋体" w:cs="仿宋_GB2312"/>
                <w:color w:val="000000"/>
                <w:sz w:val="20"/>
                <w:szCs w:val="20"/>
              </w:rPr>
            </w:pPr>
          </w:p>
        </w:tc>
        <w:tc>
          <w:tcPr>
            <w:tcW w:w="1945" w:type="dxa"/>
            <w:vMerge/>
            <w:tcBorders>
              <w:top w:val="single" w:sz="4" w:space="0" w:color="000000"/>
              <w:left w:val="single" w:sz="4" w:space="0" w:color="000000"/>
              <w:bottom w:val="nil"/>
              <w:right w:val="single" w:sz="4" w:space="0" w:color="000000"/>
            </w:tcBorders>
            <w:shd w:val="clear" w:color="auto" w:fill="auto"/>
            <w:tcMar>
              <w:top w:w="0" w:type="dxa"/>
              <w:left w:w="57" w:type="dxa"/>
              <w:bottom w:w="0" w:type="dxa"/>
              <w:right w:w="57" w:type="dxa"/>
            </w:tcMar>
            <w:vAlign w:val="center"/>
          </w:tcPr>
          <w:p w:rsidR="00A0412D" w:rsidRDefault="00A0412D">
            <w:pPr>
              <w:jc w:val="center"/>
              <w:rPr>
                <w:rFonts w:ascii="仿宋_GB2312" w:eastAsia="仿宋_GB2312" w:hAnsi="宋体" w:cs="仿宋_GB2312"/>
                <w:color w:val="000000"/>
                <w:sz w:val="20"/>
                <w:szCs w:val="20"/>
              </w:rPr>
            </w:pPr>
          </w:p>
        </w:tc>
        <w:tc>
          <w:tcPr>
            <w:tcW w:w="1103" w:type="dxa"/>
            <w:vMerge/>
            <w:tcBorders>
              <w:top w:val="single" w:sz="4" w:space="0" w:color="auto"/>
              <w:left w:val="single" w:sz="4" w:space="0" w:color="000000"/>
              <w:bottom w:val="single" w:sz="4" w:space="0" w:color="auto"/>
              <w:right w:val="single" w:sz="4" w:space="0" w:color="000000"/>
            </w:tcBorders>
            <w:shd w:val="clear" w:color="auto" w:fill="auto"/>
            <w:tcMar>
              <w:top w:w="0" w:type="dxa"/>
              <w:left w:w="57" w:type="dxa"/>
              <w:bottom w:w="0" w:type="dxa"/>
              <w:right w:w="57" w:type="dxa"/>
            </w:tcMar>
            <w:vAlign w:val="center"/>
          </w:tcPr>
          <w:p w:rsidR="00A0412D" w:rsidRDefault="00A0412D">
            <w:pPr>
              <w:jc w:val="center"/>
              <w:rPr>
                <w:rFonts w:ascii="仿宋_GB2312" w:eastAsia="仿宋_GB2312" w:hAnsi="宋体" w:cs="仿宋_GB2312"/>
                <w:color w:val="000000"/>
                <w:sz w:val="20"/>
                <w:szCs w:val="20"/>
              </w:rPr>
            </w:pPr>
          </w:p>
        </w:tc>
        <w:tc>
          <w:tcPr>
            <w:tcW w:w="852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0412D" w:rsidRDefault="00E822FB">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积极参与并组织辖区内对象参加公益活动、募捐活动等的，不扣分；不积极参与或组织活动的，不得分。</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0412D" w:rsidRDefault="00E822FB">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2</w:t>
            </w:r>
          </w:p>
        </w:tc>
      </w:tr>
      <w:tr w:rsidR="00A0412D">
        <w:trPr>
          <w:trHeight w:val="85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vAlign w:val="center"/>
          </w:tcPr>
          <w:p w:rsidR="00A0412D" w:rsidRDefault="00A0412D">
            <w:pPr>
              <w:jc w:val="center"/>
              <w:rPr>
                <w:rFonts w:ascii="宋体" w:eastAsia="宋体" w:hAnsi="宋体" w:cs="宋体"/>
                <w:color w:val="000000"/>
                <w:sz w:val="20"/>
                <w:szCs w:val="20"/>
              </w:rPr>
            </w:pPr>
          </w:p>
        </w:tc>
        <w:tc>
          <w:tcPr>
            <w:tcW w:w="1706" w:type="dxa"/>
            <w:vMerge/>
            <w:tcBorders>
              <w:top w:val="single" w:sz="4" w:space="0" w:color="auto"/>
              <w:left w:val="single" w:sz="4" w:space="0" w:color="000000"/>
              <w:bottom w:val="single" w:sz="4" w:space="0" w:color="auto"/>
              <w:right w:val="single" w:sz="4" w:space="0" w:color="000000"/>
            </w:tcBorders>
            <w:shd w:val="clear" w:color="auto" w:fill="auto"/>
            <w:tcMar>
              <w:top w:w="0" w:type="dxa"/>
              <w:left w:w="57" w:type="dxa"/>
              <w:bottom w:w="0" w:type="dxa"/>
              <w:right w:w="57" w:type="dxa"/>
            </w:tcMar>
            <w:vAlign w:val="center"/>
          </w:tcPr>
          <w:p w:rsidR="00A0412D" w:rsidRDefault="00A0412D">
            <w:pPr>
              <w:jc w:val="center"/>
              <w:rPr>
                <w:rFonts w:ascii="仿宋_GB2312" w:eastAsia="仿宋_GB2312" w:hAnsi="宋体" w:cs="仿宋_GB2312"/>
                <w:color w:val="000000"/>
                <w:sz w:val="20"/>
                <w:szCs w:val="20"/>
              </w:rPr>
            </w:pPr>
          </w:p>
        </w:tc>
        <w:tc>
          <w:tcPr>
            <w:tcW w:w="1945" w:type="dxa"/>
            <w:vMerge/>
            <w:tcBorders>
              <w:top w:val="single" w:sz="4" w:space="0" w:color="000000"/>
              <w:left w:val="single" w:sz="4" w:space="0" w:color="000000"/>
              <w:bottom w:val="nil"/>
              <w:right w:val="single" w:sz="4" w:space="0" w:color="000000"/>
            </w:tcBorders>
            <w:shd w:val="clear" w:color="auto" w:fill="auto"/>
            <w:tcMar>
              <w:top w:w="0" w:type="dxa"/>
              <w:left w:w="57" w:type="dxa"/>
              <w:bottom w:w="0" w:type="dxa"/>
              <w:right w:w="57" w:type="dxa"/>
            </w:tcMar>
            <w:vAlign w:val="center"/>
          </w:tcPr>
          <w:p w:rsidR="00A0412D" w:rsidRDefault="00A0412D">
            <w:pPr>
              <w:jc w:val="center"/>
              <w:rPr>
                <w:rFonts w:ascii="仿宋_GB2312" w:eastAsia="仿宋_GB2312" w:hAnsi="宋体" w:cs="仿宋_GB2312"/>
                <w:color w:val="000000"/>
                <w:sz w:val="20"/>
                <w:szCs w:val="20"/>
              </w:rPr>
            </w:pPr>
          </w:p>
        </w:tc>
        <w:tc>
          <w:tcPr>
            <w:tcW w:w="1103" w:type="dxa"/>
            <w:vMerge/>
            <w:tcBorders>
              <w:top w:val="single" w:sz="4" w:space="0" w:color="auto"/>
              <w:left w:val="single" w:sz="4" w:space="0" w:color="000000"/>
              <w:bottom w:val="single" w:sz="4" w:space="0" w:color="auto"/>
              <w:right w:val="single" w:sz="4" w:space="0" w:color="000000"/>
            </w:tcBorders>
            <w:shd w:val="clear" w:color="auto" w:fill="auto"/>
            <w:tcMar>
              <w:top w:w="0" w:type="dxa"/>
              <w:left w:w="57" w:type="dxa"/>
              <w:bottom w:w="0" w:type="dxa"/>
              <w:right w:w="57" w:type="dxa"/>
            </w:tcMar>
            <w:vAlign w:val="center"/>
          </w:tcPr>
          <w:p w:rsidR="00A0412D" w:rsidRDefault="00A0412D">
            <w:pPr>
              <w:jc w:val="center"/>
              <w:rPr>
                <w:rFonts w:ascii="仿宋_GB2312" w:eastAsia="仿宋_GB2312" w:hAnsi="宋体" w:cs="仿宋_GB2312"/>
                <w:color w:val="000000"/>
                <w:sz w:val="20"/>
                <w:szCs w:val="20"/>
              </w:rPr>
            </w:pPr>
          </w:p>
        </w:tc>
        <w:tc>
          <w:tcPr>
            <w:tcW w:w="852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0412D" w:rsidRDefault="00E822FB">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遇到辖区内突发紧急事件，事先做出及时受理上报并积极配合的，不扣分；事发后上报但处置及时，未造成不良影响的，扣2分；事发后上报，造成不良影响的扣3分；造成严重影响的，不得分。</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0412D" w:rsidRDefault="00E822FB">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6</w:t>
            </w:r>
          </w:p>
        </w:tc>
      </w:tr>
      <w:tr w:rsidR="00A0412D">
        <w:trPr>
          <w:trHeight w:val="85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57" w:type="dxa"/>
              <w:bottom w:w="0" w:type="dxa"/>
              <w:right w:w="57" w:type="dxa"/>
            </w:tcMar>
            <w:vAlign w:val="center"/>
          </w:tcPr>
          <w:p w:rsidR="00A0412D" w:rsidRDefault="00A0412D">
            <w:pPr>
              <w:jc w:val="center"/>
              <w:rPr>
                <w:rFonts w:ascii="宋体" w:eastAsia="宋体" w:hAnsi="宋体" w:cs="宋体"/>
                <w:color w:val="000000"/>
                <w:sz w:val="20"/>
                <w:szCs w:val="20"/>
              </w:rPr>
            </w:pPr>
          </w:p>
        </w:tc>
        <w:tc>
          <w:tcPr>
            <w:tcW w:w="1706" w:type="dxa"/>
            <w:vMerge/>
            <w:tcBorders>
              <w:top w:val="single" w:sz="4" w:space="0" w:color="auto"/>
              <w:left w:val="single" w:sz="4" w:space="0" w:color="000000"/>
              <w:bottom w:val="single" w:sz="4" w:space="0" w:color="auto"/>
              <w:right w:val="single" w:sz="4" w:space="0" w:color="000000"/>
            </w:tcBorders>
            <w:shd w:val="clear" w:color="auto" w:fill="auto"/>
            <w:tcMar>
              <w:top w:w="0" w:type="dxa"/>
              <w:left w:w="57" w:type="dxa"/>
              <w:bottom w:w="0" w:type="dxa"/>
              <w:right w:w="57" w:type="dxa"/>
            </w:tcMar>
            <w:vAlign w:val="center"/>
          </w:tcPr>
          <w:p w:rsidR="00A0412D" w:rsidRDefault="00A0412D">
            <w:pPr>
              <w:jc w:val="center"/>
              <w:rPr>
                <w:rFonts w:ascii="仿宋_GB2312" w:eastAsia="仿宋_GB2312" w:hAnsi="宋体" w:cs="仿宋_GB2312"/>
                <w:color w:val="000000"/>
                <w:sz w:val="20"/>
                <w:szCs w:val="20"/>
              </w:rPr>
            </w:pPr>
          </w:p>
        </w:tc>
        <w:tc>
          <w:tcPr>
            <w:tcW w:w="1945" w:type="dxa"/>
            <w:vMerge/>
            <w:tcBorders>
              <w:top w:val="single" w:sz="4" w:space="0" w:color="000000"/>
              <w:left w:val="single" w:sz="4" w:space="0" w:color="000000"/>
              <w:bottom w:val="nil"/>
              <w:right w:val="single" w:sz="4" w:space="0" w:color="000000"/>
            </w:tcBorders>
            <w:shd w:val="clear" w:color="auto" w:fill="auto"/>
            <w:tcMar>
              <w:top w:w="0" w:type="dxa"/>
              <w:left w:w="57" w:type="dxa"/>
              <w:bottom w:w="0" w:type="dxa"/>
              <w:right w:w="57" w:type="dxa"/>
            </w:tcMar>
            <w:vAlign w:val="center"/>
          </w:tcPr>
          <w:p w:rsidR="00A0412D" w:rsidRDefault="00A0412D">
            <w:pPr>
              <w:jc w:val="center"/>
              <w:rPr>
                <w:rFonts w:ascii="仿宋_GB2312" w:eastAsia="仿宋_GB2312" w:hAnsi="宋体" w:cs="仿宋_GB2312"/>
                <w:color w:val="000000"/>
                <w:sz w:val="20"/>
                <w:szCs w:val="20"/>
              </w:rPr>
            </w:pPr>
          </w:p>
        </w:tc>
        <w:tc>
          <w:tcPr>
            <w:tcW w:w="1103" w:type="dxa"/>
            <w:vMerge/>
            <w:tcBorders>
              <w:top w:val="single" w:sz="4" w:space="0" w:color="auto"/>
              <w:left w:val="single" w:sz="4" w:space="0" w:color="000000"/>
              <w:bottom w:val="single" w:sz="4" w:space="0" w:color="auto"/>
              <w:right w:val="single" w:sz="4" w:space="0" w:color="000000"/>
            </w:tcBorders>
            <w:shd w:val="clear" w:color="auto" w:fill="auto"/>
            <w:tcMar>
              <w:top w:w="0" w:type="dxa"/>
              <w:left w:w="57" w:type="dxa"/>
              <w:bottom w:w="0" w:type="dxa"/>
              <w:right w:w="57" w:type="dxa"/>
            </w:tcMar>
            <w:vAlign w:val="center"/>
          </w:tcPr>
          <w:p w:rsidR="00A0412D" w:rsidRDefault="00A0412D">
            <w:pPr>
              <w:jc w:val="center"/>
              <w:rPr>
                <w:rFonts w:ascii="仿宋_GB2312" w:eastAsia="仿宋_GB2312" w:hAnsi="宋体" w:cs="仿宋_GB2312"/>
                <w:color w:val="000000"/>
                <w:sz w:val="20"/>
                <w:szCs w:val="20"/>
              </w:rPr>
            </w:pPr>
          </w:p>
        </w:tc>
        <w:tc>
          <w:tcPr>
            <w:tcW w:w="8520" w:type="dxa"/>
            <w:tcBorders>
              <w:top w:val="single" w:sz="4" w:space="0" w:color="000000"/>
              <w:left w:val="single" w:sz="4" w:space="0" w:color="000000"/>
              <w:bottom w:val="nil"/>
              <w:right w:val="single" w:sz="4" w:space="0" w:color="000000"/>
            </w:tcBorders>
            <w:shd w:val="clear" w:color="auto" w:fill="auto"/>
            <w:tcMar>
              <w:top w:w="0" w:type="dxa"/>
              <w:left w:w="57" w:type="dxa"/>
              <w:bottom w:w="0" w:type="dxa"/>
              <w:right w:w="57" w:type="dxa"/>
            </w:tcMar>
            <w:vAlign w:val="center"/>
          </w:tcPr>
          <w:p w:rsidR="00A0412D" w:rsidRDefault="00E822FB">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社会救助及慈善帮扶资金、物品及时足额发放到位且实名签收的，不扣分；发放手续规范，但存在少许暇疵的，扣2分；发放手续不规范，存在隐患的，扣4分；发放金额与标准有出入的，扣6分；无发放手续的，扣8分；无发放手续，且款物发放不到位的，不得分。</w:t>
            </w:r>
          </w:p>
        </w:tc>
        <w:tc>
          <w:tcPr>
            <w:tcW w:w="761" w:type="dxa"/>
            <w:tcBorders>
              <w:top w:val="single" w:sz="4" w:space="0" w:color="000000"/>
              <w:left w:val="single" w:sz="4" w:space="0" w:color="000000"/>
              <w:bottom w:val="nil"/>
              <w:right w:val="single" w:sz="4" w:space="0" w:color="000000"/>
            </w:tcBorders>
            <w:shd w:val="clear" w:color="auto" w:fill="auto"/>
            <w:tcMar>
              <w:top w:w="0" w:type="dxa"/>
              <w:left w:w="57" w:type="dxa"/>
              <w:bottom w:w="0" w:type="dxa"/>
              <w:right w:w="57" w:type="dxa"/>
            </w:tcMar>
            <w:vAlign w:val="center"/>
          </w:tcPr>
          <w:p w:rsidR="00A0412D" w:rsidRDefault="00E822FB">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10</w:t>
            </w:r>
          </w:p>
        </w:tc>
      </w:tr>
      <w:tr w:rsidR="00A0412D">
        <w:trPr>
          <w:trHeight w:val="450"/>
          <w:jc w:val="center"/>
        </w:trPr>
        <w:tc>
          <w:tcPr>
            <w:tcW w:w="435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57" w:type="dxa"/>
              <w:bottom w:w="0" w:type="dxa"/>
              <w:right w:w="57" w:type="dxa"/>
            </w:tcMar>
            <w:vAlign w:val="center"/>
          </w:tcPr>
          <w:p w:rsidR="00A0412D" w:rsidRDefault="00E822FB">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rPr>
              <w:t>合计</w:t>
            </w:r>
          </w:p>
        </w:tc>
        <w:tc>
          <w:tcPr>
            <w:tcW w:w="1103" w:type="dxa"/>
            <w:tcBorders>
              <w:top w:val="single" w:sz="4" w:space="0" w:color="auto"/>
              <w:left w:val="single" w:sz="4" w:space="0" w:color="000000"/>
              <w:bottom w:val="single" w:sz="4" w:space="0" w:color="000000"/>
              <w:right w:val="single" w:sz="4" w:space="0" w:color="000000"/>
            </w:tcBorders>
            <w:shd w:val="clear" w:color="auto" w:fill="D9D9D9"/>
            <w:tcMar>
              <w:top w:w="0" w:type="dxa"/>
              <w:left w:w="57" w:type="dxa"/>
              <w:bottom w:w="0" w:type="dxa"/>
              <w:right w:w="57" w:type="dxa"/>
            </w:tcMar>
            <w:vAlign w:val="center"/>
          </w:tcPr>
          <w:p w:rsidR="00A0412D" w:rsidRDefault="00E822FB">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rPr>
              <w:t>100分</w:t>
            </w:r>
          </w:p>
        </w:tc>
        <w:tc>
          <w:tcPr>
            <w:tcW w:w="8520" w:type="dxa"/>
            <w:tcBorders>
              <w:top w:val="single" w:sz="4" w:space="0" w:color="000000"/>
              <w:left w:val="single" w:sz="4" w:space="0" w:color="000000"/>
              <w:bottom w:val="single" w:sz="4" w:space="0" w:color="000000"/>
              <w:right w:val="single" w:sz="4" w:space="0" w:color="000000"/>
            </w:tcBorders>
            <w:shd w:val="clear" w:color="auto" w:fill="D9D9D9"/>
            <w:tcMar>
              <w:top w:w="0" w:type="dxa"/>
              <w:left w:w="57" w:type="dxa"/>
              <w:bottom w:w="0" w:type="dxa"/>
              <w:right w:w="57" w:type="dxa"/>
            </w:tcMar>
            <w:vAlign w:val="center"/>
          </w:tcPr>
          <w:p w:rsidR="00A0412D" w:rsidRDefault="00A0412D">
            <w:pPr>
              <w:jc w:val="center"/>
              <w:rPr>
                <w:rFonts w:ascii="仿宋_GB2312" w:eastAsia="仿宋_GB2312" w:hAnsi="宋体" w:cs="仿宋_GB2312"/>
                <w:b/>
                <w:bCs/>
                <w:color w:val="000000"/>
                <w:sz w:val="20"/>
                <w:szCs w:val="20"/>
              </w:rPr>
            </w:pPr>
          </w:p>
        </w:tc>
        <w:tc>
          <w:tcPr>
            <w:tcW w:w="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57" w:type="dxa"/>
              <w:bottom w:w="0" w:type="dxa"/>
              <w:right w:w="57" w:type="dxa"/>
            </w:tcMar>
            <w:vAlign w:val="center"/>
          </w:tcPr>
          <w:p w:rsidR="00A0412D" w:rsidRDefault="00E822FB">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rPr>
              <w:t>100</w:t>
            </w:r>
          </w:p>
        </w:tc>
      </w:tr>
      <w:tr w:rsidR="00A0412D">
        <w:trPr>
          <w:trHeight w:val="450"/>
          <w:jc w:val="center"/>
        </w:trPr>
        <w:tc>
          <w:tcPr>
            <w:tcW w:w="1474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0412D" w:rsidRDefault="00E822FB">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rPr>
              <w:t>加分项</w:t>
            </w:r>
          </w:p>
        </w:tc>
      </w:tr>
      <w:tr w:rsidR="00A0412D">
        <w:trPr>
          <w:trHeight w:val="750"/>
          <w:jc w:val="center"/>
        </w:trPr>
        <w:tc>
          <w:tcPr>
            <w:tcW w:w="139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0412D" w:rsidRDefault="00E822FB">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在群体性劳资纠纷处置和规范劳动力市场秩序方面有突出表现，工作被区级及以上部门认可的，每次加2分；被镇级相关部门认可的，每次加1分。</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0412D" w:rsidRDefault="00E822FB">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5</w:t>
            </w:r>
          </w:p>
        </w:tc>
      </w:tr>
    </w:tbl>
    <w:p w:rsidR="00A0412D" w:rsidRDefault="00A0412D">
      <w:pPr>
        <w:spacing w:line="520" w:lineRule="exact"/>
        <w:ind w:firstLineChars="1750" w:firstLine="5250"/>
        <w:rPr>
          <w:rFonts w:ascii="仿宋" w:eastAsia="仿宋" w:hAnsi="仿宋"/>
          <w:sz w:val="30"/>
          <w:szCs w:val="30"/>
        </w:rPr>
      </w:pPr>
    </w:p>
    <w:p w:rsidR="00A0412D" w:rsidRDefault="00A0412D">
      <w:pPr>
        <w:jc w:val="center"/>
        <w:rPr>
          <w:rFonts w:ascii="黑体" w:eastAsia="黑体" w:hAnsi="黑体"/>
          <w:sz w:val="32"/>
          <w:szCs w:val="32"/>
        </w:rPr>
      </w:pPr>
    </w:p>
    <w:sectPr w:rsidR="00A0412D" w:rsidSect="00A0412D">
      <w:pgSz w:w="16838" w:h="11906" w:orient="landscape"/>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52B" w:rsidRDefault="003E452B" w:rsidP="00A0412D">
      <w:r>
        <w:separator/>
      </w:r>
    </w:p>
  </w:endnote>
  <w:endnote w:type="continuationSeparator" w:id="1">
    <w:p w:rsidR="003E452B" w:rsidRDefault="003E452B" w:rsidP="00A041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12D" w:rsidRDefault="00F3587A">
    <w:pPr>
      <w:pStyle w:val="a5"/>
      <w:rPr>
        <w:rFonts w:ascii="Times New Roman" w:hAnsi="Times New Roman" w:cs="Times New Roman"/>
        <w:sz w:val="28"/>
        <w:szCs w:val="28"/>
      </w:rPr>
    </w:pPr>
    <w:r w:rsidRPr="00F3587A">
      <w:rPr>
        <w:sz w:val="28"/>
        <w:szCs w:val="28"/>
      </w:rPr>
      <w:pict>
        <v:shapetype id="_x0000_t202" coordsize="21600,21600" o:spt="202" path="m,l,21600r21600,l21600,xe">
          <v:stroke joinstyle="miter"/>
          <v:path gradientshapeok="t" o:connecttype="rect"/>
        </v:shapetype>
        <v:shape id="_x0000_s1032" type="#_x0000_t202" style="position:absolute;margin-left:0;margin-top:0;width:2in;height:2in;z-index:2516633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filled="f" stroked="f" strokeweight=".5pt">
          <v:textbox style="mso-fit-shape-to-text:t" inset="0,0,0,0">
            <w:txbxContent>
              <w:p w:rsidR="00A0412D" w:rsidRDefault="00F3587A">
                <w:pPr>
                  <w:pStyle w:val="a5"/>
                  <w:rPr>
                    <w:sz w:val="28"/>
                    <w:szCs w:val="28"/>
                  </w:rPr>
                </w:pPr>
                <w:r>
                  <w:rPr>
                    <w:sz w:val="28"/>
                    <w:szCs w:val="28"/>
                  </w:rPr>
                  <w:fldChar w:fldCharType="begin"/>
                </w:r>
                <w:r w:rsidR="00E822FB">
                  <w:rPr>
                    <w:sz w:val="28"/>
                    <w:szCs w:val="28"/>
                  </w:rPr>
                  <w:instrText xml:space="preserve"> PAGE  \* MERGEFORMAT </w:instrText>
                </w:r>
                <w:r>
                  <w:rPr>
                    <w:sz w:val="28"/>
                    <w:szCs w:val="28"/>
                  </w:rPr>
                  <w:fldChar w:fldCharType="separate"/>
                </w:r>
                <w:r w:rsidR="008D06CF">
                  <w:rPr>
                    <w:noProof/>
                    <w:sz w:val="28"/>
                    <w:szCs w:val="28"/>
                  </w:rPr>
                  <w:t>3</w:t>
                </w:r>
                <w:r>
                  <w:rPr>
                    <w:sz w:val="28"/>
                    <w:szCs w:val="28"/>
                  </w:rPr>
                  <w:fldChar w:fldCharType="end"/>
                </w:r>
              </w:p>
            </w:txbxContent>
          </v:textbox>
          <w10:wrap anchorx="margin"/>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12D" w:rsidRDefault="00F3587A">
    <w:pPr>
      <w:pStyle w:val="a5"/>
    </w:pPr>
    <w:r>
      <w:pict>
        <v:shapetype id="_x0000_t202" coordsize="21600,21600" o:spt="202" path="m,l,21600r21600,l21600,xe">
          <v:stroke joinstyle="miter"/>
          <v:path gradientshapeok="t" o:connecttype="rect"/>
        </v:shapetype>
        <v:shape id="_x0000_s1028" type="#_x0000_t202" style="position:absolute;margin-left:0;margin-top:0;width:4.55pt;height:10.35pt;z-index:251659264;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L3UTQAAAAAgEAAA8AAAAAAAAAAQAgAAAAIgAAAGRycy9kb3du&#10;cmV2LnhtbFBLAQIUABQAAAAIAIdO4kA13WMmzgEAAJgDAAAOAAAAAAAAAAEAIAAAAB8BAABkcnMv&#10;ZTJvRG9jLnhtbFBLBQYAAAAABgAGAFkBAABfBQAAAAA=&#10;" filled="f" stroked="f">
          <v:textbox style="mso-fit-shape-to-text:t" inset="0,0,0,0">
            <w:txbxContent>
              <w:p w:rsidR="00A0412D" w:rsidRDefault="00F3587A">
                <w:pPr>
                  <w:snapToGrid w:val="0"/>
                  <w:rPr>
                    <w:sz w:val="28"/>
                    <w:szCs w:val="28"/>
                  </w:rPr>
                </w:pPr>
                <w:r>
                  <w:rPr>
                    <w:rFonts w:hint="eastAsia"/>
                    <w:sz w:val="28"/>
                    <w:szCs w:val="28"/>
                  </w:rPr>
                  <w:fldChar w:fldCharType="begin"/>
                </w:r>
                <w:r w:rsidR="00E822FB">
                  <w:rPr>
                    <w:rFonts w:hint="eastAsia"/>
                    <w:sz w:val="28"/>
                    <w:szCs w:val="28"/>
                  </w:rPr>
                  <w:instrText xml:space="preserve"> PAGE  \* MERGEFORMAT </w:instrText>
                </w:r>
                <w:r>
                  <w:rPr>
                    <w:rFonts w:hint="eastAsia"/>
                    <w:sz w:val="28"/>
                    <w:szCs w:val="28"/>
                  </w:rPr>
                  <w:fldChar w:fldCharType="separate"/>
                </w:r>
                <w:r w:rsidR="00C240E9">
                  <w:rPr>
                    <w:noProof/>
                    <w:sz w:val="28"/>
                    <w:szCs w:val="28"/>
                  </w:rPr>
                  <w:t>55</w:t>
                </w:r>
                <w:r>
                  <w:rPr>
                    <w:rFonts w:hint="eastAsia"/>
                    <w:sz w:val="28"/>
                    <w:szCs w:val="28"/>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12D" w:rsidRDefault="00F3587A">
    <w:pPr>
      <w:pStyle w:val="a5"/>
    </w:pPr>
    <w:r>
      <w:pict>
        <v:shapetype id="_x0000_t202" coordsize="21600,21600" o:spt="202" path="m,l,21600r21600,l21600,xe">
          <v:stroke joinstyle="miter"/>
          <v:path gradientshapeok="t" o:connecttype="rect"/>
        </v:shapetype>
        <v:shape id="_x0000_s1027" type="#_x0000_t202" style="position:absolute;margin-left:0;margin-top:0;width:4.55pt;height:10.35pt;z-index:251666432;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MVg0oLNAQAAmAMAAA4AAAAAAAAAAQAgAAAAHwEAAGRycy9l&#10;Mm9Eb2MueG1sUEsFBgAAAAAGAAYAWQEAAF4FAAAAAA==&#10;" filled="f" stroked="f">
          <v:textbox style="mso-fit-shape-to-text:t" inset="0,0,0,0">
            <w:txbxContent>
              <w:p w:rsidR="00A0412D" w:rsidRDefault="00F3587A">
                <w:pPr>
                  <w:snapToGrid w:val="0"/>
                  <w:rPr>
                    <w:sz w:val="28"/>
                    <w:szCs w:val="28"/>
                  </w:rPr>
                </w:pPr>
                <w:r>
                  <w:rPr>
                    <w:rFonts w:hint="eastAsia"/>
                    <w:sz w:val="28"/>
                    <w:szCs w:val="28"/>
                  </w:rPr>
                  <w:fldChar w:fldCharType="begin"/>
                </w:r>
                <w:r w:rsidR="00E822FB">
                  <w:rPr>
                    <w:rFonts w:hint="eastAsia"/>
                    <w:sz w:val="28"/>
                    <w:szCs w:val="28"/>
                  </w:rPr>
                  <w:instrText xml:space="preserve"> PAGE  \* MERGEFORMAT </w:instrText>
                </w:r>
                <w:r>
                  <w:rPr>
                    <w:rFonts w:hint="eastAsia"/>
                    <w:sz w:val="28"/>
                    <w:szCs w:val="28"/>
                  </w:rPr>
                  <w:fldChar w:fldCharType="separate"/>
                </w:r>
                <w:r w:rsidR="00C240E9">
                  <w:rPr>
                    <w:noProof/>
                    <w:sz w:val="28"/>
                    <w:szCs w:val="28"/>
                  </w:rPr>
                  <w:t>63</w:t>
                </w:r>
                <w:r>
                  <w:rPr>
                    <w:rFonts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12D" w:rsidRDefault="00F3587A">
    <w:pPr>
      <w:pStyle w:val="a5"/>
      <w:framePr w:wrap="around" w:vAnchor="text" w:hAnchor="margin" w:xAlign="center" w:y="1"/>
      <w:rPr>
        <w:rStyle w:val="a7"/>
      </w:rPr>
    </w:pPr>
    <w:r>
      <w:rPr>
        <w:rStyle w:val="a7"/>
      </w:rPr>
      <w:fldChar w:fldCharType="begin"/>
    </w:r>
    <w:r w:rsidR="00E822FB">
      <w:rPr>
        <w:rStyle w:val="a7"/>
      </w:rPr>
      <w:instrText xml:space="preserve">PAGE  </w:instrText>
    </w:r>
    <w:r>
      <w:rPr>
        <w:rStyle w:val="a7"/>
      </w:rPr>
      <w:fldChar w:fldCharType="end"/>
    </w:r>
  </w:p>
  <w:p w:rsidR="00A0412D" w:rsidRDefault="00A0412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12D" w:rsidRDefault="00F3587A">
    <w:pPr>
      <w:pStyle w:val="a5"/>
    </w:pPr>
    <w:r>
      <w:pict>
        <v:shapetype id="_x0000_t202" coordsize="21600,21600" o:spt="202" path="m,l,21600r21600,l21600,xe">
          <v:stroke joinstyle="miter"/>
          <v:path gradientshapeok="t" o:connecttype="rect"/>
        </v:shapetype>
        <v:shape id="_x0000_s1031"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filled="f" stroked="f" strokeweight=".5pt">
          <v:textbox style="mso-fit-shape-to-text:t" inset="0,0,0,0">
            <w:txbxContent>
              <w:p w:rsidR="00A0412D" w:rsidRDefault="00F3587A">
                <w:pPr>
                  <w:pStyle w:val="a5"/>
                  <w:rPr>
                    <w:sz w:val="28"/>
                    <w:szCs w:val="28"/>
                  </w:rPr>
                </w:pPr>
                <w:r>
                  <w:rPr>
                    <w:sz w:val="28"/>
                    <w:szCs w:val="28"/>
                  </w:rPr>
                  <w:fldChar w:fldCharType="begin"/>
                </w:r>
                <w:r w:rsidR="00E822FB">
                  <w:rPr>
                    <w:sz w:val="28"/>
                    <w:szCs w:val="28"/>
                  </w:rPr>
                  <w:instrText xml:space="preserve"> PAGE  \* MERGEFORMAT </w:instrText>
                </w:r>
                <w:r>
                  <w:rPr>
                    <w:sz w:val="28"/>
                    <w:szCs w:val="28"/>
                  </w:rPr>
                  <w:fldChar w:fldCharType="separate"/>
                </w:r>
                <w:r w:rsidR="008D06CF">
                  <w:rPr>
                    <w:noProof/>
                    <w:sz w:val="28"/>
                    <w:szCs w:val="28"/>
                  </w:rPr>
                  <w:t>11</w:t>
                </w:r>
                <w:r>
                  <w:rPr>
                    <w:sz w:val="28"/>
                    <w:szCs w:val="2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12D" w:rsidRDefault="00F3587A">
    <w:pPr>
      <w:pStyle w:val="a5"/>
      <w:framePr w:wrap="around" w:vAnchor="text" w:hAnchor="margin" w:xAlign="center" w:y="1"/>
      <w:rPr>
        <w:rStyle w:val="a7"/>
      </w:rPr>
    </w:pPr>
    <w:r>
      <w:fldChar w:fldCharType="begin"/>
    </w:r>
    <w:r w:rsidR="00E822FB">
      <w:rPr>
        <w:rStyle w:val="a7"/>
      </w:rPr>
      <w:instrText xml:space="preserve">PAGE  </w:instrText>
    </w:r>
    <w:r>
      <w:fldChar w:fldCharType="end"/>
    </w:r>
  </w:p>
  <w:p w:rsidR="00A0412D" w:rsidRDefault="00A0412D">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12D" w:rsidRDefault="00F3587A">
    <w:pPr>
      <w:pStyle w:val="a5"/>
      <w:tabs>
        <w:tab w:val="clear" w:pos="4153"/>
        <w:tab w:val="center" w:pos="4252"/>
      </w:tabs>
    </w:pPr>
    <w:r>
      <w:pict>
        <v:shapetype id="_x0000_t202" coordsize="21600,21600" o:spt="202" path="m,l,21600r21600,l21600,xe">
          <v:stroke joinstyle="miter"/>
          <v:path gradientshapeok="t" o:connecttype="rect"/>
        </v:shapetype>
        <v:shape id="_x0000_s1030"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A0412D" w:rsidRDefault="00F3587A">
                <w:pPr>
                  <w:pStyle w:val="a5"/>
                  <w:rPr>
                    <w:sz w:val="28"/>
                    <w:szCs w:val="28"/>
                  </w:rPr>
                </w:pPr>
                <w:r>
                  <w:rPr>
                    <w:sz w:val="28"/>
                    <w:szCs w:val="28"/>
                  </w:rPr>
                  <w:fldChar w:fldCharType="begin"/>
                </w:r>
                <w:r w:rsidR="00E822FB">
                  <w:rPr>
                    <w:sz w:val="28"/>
                    <w:szCs w:val="28"/>
                  </w:rPr>
                  <w:instrText xml:space="preserve"> PAGE  \* MERGEFORMAT </w:instrText>
                </w:r>
                <w:r>
                  <w:rPr>
                    <w:sz w:val="28"/>
                    <w:szCs w:val="28"/>
                  </w:rPr>
                  <w:fldChar w:fldCharType="separate"/>
                </w:r>
                <w:r w:rsidR="008D06CF">
                  <w:rPr>
                    <w:noProof/>
                    <w:sz w:val="28"/>
                    <w:szCs w:val="28"/>
                  </w:rPr>
                  <w:t>16</w:t>
                </w:r>
                <w:r>
                  <w:rPr>
                    <w:sz w:val="28"/>
                    <w:szCs w:val="28"/>
                  </w:rPr>
                  <w:fldChar w:fldCharType="end"/>
                </w:r>
              </w:p>
            </w:txbxContent>
          </v:textbox>
          <w10:wrap anchorx="margin"/>
        </v:shape>
      </w:pict>
    </w:r>
    <w:r w:rsidR="00E822FB">
      <w:rPr>
        <w:rFonts w:hint="eastAsia"/>
      </w:rP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12D" w:rsidRDefault="00F3587A">
    <w:pPr>
      <w:pStyle w:val="a5"/>
      <w:framePr w:wrap="around" w:vAnchor="text" w:hAnchor="margin" w:xAlign="center" w:y="1"/>
      <w:rPr>
        <w:rStyle w:val="a7"/>
      </w:rPr>
    </w:pPr>
    <w:r>
      <w:fldChar w:fldCharType="begin"/>
    </w:r>
    <w:r w:rsidR="00E822FB">
      <w:rPr>
        <w:rStyle w:val="a7"/>
      </w:rPr>
      <w:instrText xml:space="preserve">PAGE  </w:instrText>
    </w:r>
    <w:r>
      <w:fldChar w:fldCharType="end"/>
    </w:r>
  </w:p>
  <w:p w:rsidR="00A0412D" w:rsidRDefault="00A0412D">
    <w:pPr>
      <w:pStyle w:val="a5"/>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12D" w:rsidRDefault="00F3587A">
    <w:pPr>
      <w:pStyle w:val="a5"/>
    </w:pPr>
    <w:r>
      <w:pict>
        <v:shapetype id="_x0000_t202" coordsize="21600,21600" o:spt="202" path="m,l,21600r21600,l21600,xe">
          <v:stroke joinstyle="miter"/>
          <v:path gradientshapeok="t" o:connecttype="rect"/>
        </v:shapetype>
        <v:shape id="_x0000_s1029"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filled="f" stroked="f" strokeweight=".5pt">
          <v:textbox style="mso-fit-shape-to-text:t" inset="0,0,0,0">
            <w:txbxContent>
              <w:p w:rsidR="00A0412D" w:rsidRDefault="00F3587A">
                <w:pPr>
                  <w:pStyle w:val="a5"/>
                  <w:rPr>
                    <w:sz w:val="28"/>
                    <w:szCs w:val="28"/>
                  </w:rPr>
                </w:pPr>
                <w:r>
                  <w:rPr>
                    <w:sz w:val="28"/>
                    <w:szCs w:val="28"/>
                  </w:rPr>
                  <w:fldChar w:fldCharType="begin"/>
                </w:r>
                <w:r w:rsidR="00E822FB">
                  <w:rPr>
                    <w:sz w:val="28"/>
                    <w:szCs w:val="28"/>
                  </w:rPr>
                  <w:instrText xml:space="preserve"> PAGE  \* MERGEFORMAT </w:instrText>
                </w:r>
                <w:r>
                  <w:rPr>
                    <w:sz w:val="28"/>
                    <w:szCs w:val="28"/>
                  </w:rPr>
                  <w:fldChar w:fldCharType="separate"/>
                </w:r>
                <w:r w:rsidR="008D06CF">
                  <w:rPr>
                    <w:noProof/>
                    <w:sz w:val="28"/>
                    <w:szCs w:val="28"/>
                  </w:rPr>
                  <w:t>18</w:t>
                </w:r>
                <w:r>
                  <w:rPr>
                    <w:sz w:val="28"/>
                    <w:szCs w:val="28"/>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12D" w:rsidRDefault="00F3587A">
    <w:pPr>
      <w:pStyle w:val="a5"/>
      <w:framePr w:wrap="around" w:vAnchor="text" w:hAnchor="margin" w:xAlign="center" w:y="1"/>
      <w:rPr>
        <w:rStyle w:val="a7"/>
      </w:rPr>
    </w:pPr>
    <w:r>
      <w:fldChar w:fldCharType="begin"/>
    </w:r>
    <w:r w:rsidR="00E822FB">
      <w:rPr>
        <w:rStyle w:val="a7"/>
      </w:rPr>
      <w:instrText xml:space="preserve">PAGE  </w:instrText>
    </w:r>
    <w:r>
      <w:fldChar w:fldCharType="end"/>
    </w:r>
  </w:p>
  <w:p w:rsidR="00A0412D" w:rsidRDefault="00A0412D">
    <w:pPr>
      <w:pStyle w:val="a5"/>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12D" w:rsidRDefault="00F3587A">
    <w:pPr>
      <w:pStyle w:val="a5"/>
      <w:framePr w:wrap="around" w:vAnchor="text" w:hAnchor="margin" w:xAlign="center" w:y="1"/>
      <w:rPr>
        <w:rStyle w:val="a7"/>
      </w:rPr>
    </w:pPr>
    <w:r>
      <w:rPr>
        <w:sz w:val="28"/>
        <w:szCs w:val="28"/>
      </w:rPr>
      <w:fldChar w:fldCharType="begin"/>
    </w:r>
    <w:r w:rsidR="00E822FB">
      <w:rPr>
        <w:rStyle w:val="a7"/>
        <w:sz w:val="28"/>
        <w:szCs w:val="28"/>
      </w:rPr>
      <w:instrText xml:space="preserve">PAGE  </w:instrText>
    </w:r>
    <w:r>
      <w:rPr>
        <w:sz w:val="28"/>
        <w:szCs w:val="28"/>
      </w:rPr>
      <w:fldChar w:fldCharType="separate"/>
    </w:r>
    <w:r w:rsidR="00C240E9">
      <w:rPr>
        <w:rStyle w:val="a7"/>
        <w:noProof/>
        <w:sz w:val="28"/>
        <w:szCs w:val="28"/>
      </w:rPr>
      <w:t>50</w:t>
    </w:r>
    <w:r>
      <w:rPr>
        <w:sz w:val="28"/>
        <w:szCs w:val="28"/>
      </w:rPr>
      <w:fldChar w:fldCharType="end"/>
    </w:r>
  </w:p>
  <w:p w:rsidR="00A0412D" w:rsidRDefault="00A0412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52B" w:rsidRDefault="003E452B" w:rsidP="00A0412D">
      <w:r>
        <w:separator/>
      </w:r>
    </w:p>
  </w:footnote>
  <w:footnote w:type="continuationSeparator" w:id="1">
    <w:p w:rsidR="003E452B" w:rsidRDefault="003E452B" w:rsidP="00A041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12D" w:rsidRDefault="00A0412D">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12D" w:rsidRDefault="00A0412D">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12D" w:rsidRDefault="00A0412D">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8D139E"/>
    <w:multiLevelType w:val="singleLevel"/>
    <w:tmpl w:val="9F8D139E"/>
    <w:lvl w:ilvl="0">
      <w:start w:val="1"/>
      <w:numFmt w:val="decimal"/>
      <w:suff w:val="nothing"/>
      <w:lvlText w:val="%1、"/>
      <w:lvlJc w:val="left"/>
    </w:lvl>
  </w:abstractNum>
  <w:abstractNum w:abstractNumId="1">
    <w:nsid w:val="A22EE679"/>
    <w:multiLevelType w:val="singleLevel"/>
    <w:tmpl w:val="A22EE679"/>
    <w:lvl w:ilvl="0">
      <w:start w:val="1"/>
      <w:numFmt w:val="decimal"/>
      <w:suff w:val="nothing"/>
      <w:lvlText w:val="%1、"/>
      <w:lvlJc w:val="left"/>
    </w:lvl>
  </w:abstractNum>
  <w:abstractNum w:abstractNumId="2">
    <w:nsid w:val="B27C62B7"/>
    <w:multiLevelType w:val="singleLevel"/>
    <w:tmpl w:val="B27C62B7"/>
    <w:lvl w:ilvl="0">
      <w:start w:val="2"/>
      <w:numFmt w:val="chineseCounting"/>
      <w:suff w:val="nothing"/>
      <w:lvlText w:val="（%1）"/>
      <w:lvlJc w:val="left"/>
      <w:rPr>
        <w:rFonts w:hint="eastAsia"/>
      </w:rPr>
    </w:lvl>
  </w:abstractNum>
  <w:abstractNum w:abstractNumId="3">
    <w:nsid w:val="C073085F"/>
    <w:multiLevelType w:val="singleLevel"/>
    <w:tmpl w:val="C073085F"/>
    <w:lvl w:ilvl="0">
      <w:start w:val="1"/>
      <w:numFmt w:val="decimal"/>
      <w:suff w:val="nothing"/>
      <w:lvlText w:val="%1、"/>
      <w:lvlJc w:val="left"/>
    </w:lvl>
  </w:abstractNum>
  <w:abstractNum w:abstractNumId="4">
    <w:nsid w:val="D29219CF"/>
    <w:multiLevelType w:val="singleLevel"/>
    <w:tmpl w:val="D29219CF"/>
    <w:lvl w:ilvl="0">
      <w:start w:val="3"/>
      <w:numFmt w:val="chineseCounting"/>
      <w:suff w:val="nothing"/>
      <w:lvlText w:val="%1、"/>
      <w:lvlJc w:val="left"/>
      <w:rPr>
        <w:rFonts w:hint="eastAsia"/>
      </w:rPr>
    </w:lvl>
  </w:abstractNum>
  <w:abstractNum w:abstractNumId="5">
    <w:nsid w:val="D5802A80"/>
    <w:multiLevelType w:val="singleLevel"/>
    <w:tmpl w:val="D5802A80"/>
    <w:lvl w:ilvl="0">
      <w:start w:val="3"/>
      <w:numFmt w:val="chineseCounting"/>
      <w:suff w:val="nothing"/>
      <w:lvlText w:val="%1、"/>
      <w:lvlJc w:val="left"/>
      <w:rPr>
        <w:rFonts w:hint="eastAsia"/>
      </w:rPr>
    </w:lvl>
  </w:abstractNum>
  <w:abstractNum w:abstractNumId="6">
    <w:nsid w:val="18F75DDC"/>
    <w:multiLevelType w:val="singleLevel"/>
    <w:tmpl w:val="18F75DDC"/>
    <w:lvl w:ilvl="0">
      <w:start w:val="1"/>
      <w:numFmt w:val="chineseCounting"/>
      <w:suff w:val="nothing"/>
      <w:lvlText w:val="%1、"/>
      <w:lvlJc w:val="left"/>
      <w:pPr>
        <w:ind w:left="642" w:firstLine="0"/>
      </w:pPr>
      <w:rPr>
        <w:rFonts w:hint="eastAsia"/>
      </w:rPr>
    </w:lvl>
  </w:abstractNum>
  <w:abstractNum w:abstractNumId="7">
    <w:nsid w:val="35443C3C"/>
    <w:multiLevelType w:val="singleLevel"/>
    <w:tmpl w:val="35443C3C"/>
    <w:lvl w:ilvl="0">
      <w:start w:val="3"/>
      <w:numFmt w:val="chineseCounting"/>
      <w:suff w:val="nothing"/>
      <w:lvlText w:val="%1、"/>
      <w:lvlJc w:val="left"/>
      <w:rPr>
        <w:rFonts w:hint="eastAsia"/>
      </w:rPr>
    </w:lvl>
  </w:abstractNum>
  <w:abstractNum w:abstractNumId="8">
    <w:nsid w:val="42ED6754"/>
    <w:multiLevelType w:val="singleLevel"/>
    <w:tmpl w:val="42ED6754"/>
    <w:lvl w:ilvl="0">
      <w:start w:val="6"/>
      <w:numFmt w:val="chineseCounting"/>
      <w:suff w:val="nothing"/>
      <w:lvlText w:val="%1、"/>
      <w:lvlJc w:val="left"/>
      <w:rPr>
        <w:rFonts w:hint="eastAsia"/>
      </w:rPr>
    </w:lvl>
  </w:abstractNum>
  <w:abstractNum w:abstractNumId="9">
    <w:nsid w:val="6750775C"/>
    <w:multiLevelType w:val="singleLevel"/>
    <w:tmpl w:val="6750775C"/>
    <w:lvl w:ilvl="0">
      <w:start w:val="6"/>
      <w:numFmt w:val="chineseCounting"/>
      <w:suff w:val="nothing"/>
      <w:lvlText w:val="%1、"/>
      <w:lvlJc w:val="left"/>
      <w:rPr>
        <w:rFonts w:hint="eastAsia"/>
      </w:rPr>
    </w:lvl>
  </w:abstractNum>
  <w:abstractNum w:abstractNumId="10">
    <w:nsid w:val="77B9B610"/>
    <w:multiLevelType w:val="singleLevel"/>
    <w:tmpl w:val="77B9B610"/>
    <w:lvl w:ilvl="0">
      <w:start w:val="1"/>
      <w:numFmt w:val="decimal"/>
      <w:suff w:val="nothing"/>
      <w:lvlText w:val="%1、"/>
      <w:lvlJc w:val="left"/>
    </w:lvl>
  </w:abstractNum>
  <w:num w:numId="1">
    <w:abstractNumId w:val="4"/>
  </w:num>
  <w:num w:numId="2">
    <w:abstractNumId w:val="2"/>
  </w:num>
  <w:num w:numId="3">
    <w:abstractNumId w:val="8"/>
  </w:num>
  <w:num w:numId="4">
    <w:abstractNumId w:val="7"/>
  </w:num>
  <w:num w:numId="5">
    <w:abstractNumId w:val="6"/>
  </w:num>
  <w:num w:numId="6">
    <w:abstractNumId w:val="5"/>
  </w:num>
  <w:num w:numId="7">
    <w:abstractNumId w:val="1"/>
  </w:num>
  <w:num w:numId="8">
    <w:abstractNumId w:val="3"/>
  </w:num>
  <w:num w:numId="9">
    <w:abstractNumId w:val="0"/>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ZlYWI2YTI1ZjBlZWVjZTQxOGU1NTcyMjNmZGQ1MjcifQ=="/>
  </w:docVars>
  <w:rsids>
    <w:rsidRoot w:val="007B074E"/>
    <w:rsid w:val="00061276"/>
    <w:rsid w:val="00085E6F"/>
    <w:rsid w:val="00087579"/>
    <w:rsid w:val="000F5947"/>
    <w:rsid w:val="00134F1D"/>
    <w:rsid w:val="001B4326"/>
    <w:rsid w:val="001F3325"/>
    <w:rsid w:val="00246F5C"/>
    <w:rsid w:val="00250432"/>
    <w:rsid w:val="00297BED"/>
    <w:rsid w:val="002A221E"/>
    <w:rsid w:val="00325984"/>
    <w:rsid w:val="003475E6"/>
    <w:rsid w:val="00347909"/>
    <w:rsid w:val="003A5236"/>
    <w:rsid w:val="003D036D"/>
    <w:rsid w:val="003E452B"/>
    <w:rsid w:val="004005A9"/>
    <w:rsid w:val="00407E37"/>
    <w:rsid w:val="00494F99"/>
    <w:rsid w:val="004F0693"/>
    <w:rsid w:val="00523F98"/>
    <w:rsid w:val="00545EA9"/>
    <w:rsid w:val="00547E84"/>
    <w:rsid w:val="005542C8"/>
    <w:rsid w:val="005B59D1"/>
    <w:rsid w:val="00613B09"/>
    <w:rsid w:val="00625E14"/>
    <w:rsid w:val="0066688D"/>
    <w:rsid w:val="00734CCB"/>
    <w:rsid w:val="007555D2"/>
    <w:rsid w:val="007610FD"/>
    <w:rsid w:val="007752A3"/>
    <w:rsid w:val="00783AAF"/>
    <w:rsid w:val="007B074E"/>
    <w:rsid w:val="007C06CE"/>
    <w:rsid w:val="00843CFA"/>
    <w:rsid w:val="00863843"/>
    <w:rsid w:val="008650EF"/>
    <w:rsid w:val="008D06CF"/>
    <w:rsid w:val="008E2A3F"/>
    <w:rsid w:val="00935693"/>
    <w:rsid w:val="00964A3A"/>
    <w:rsid w:val="00A0412D"/>
    <w:rsid w:val="00A12679"/>
    <w:rsid w:val="00A801E4"/>
    <w:rsid w:val="00A830B9"/>
    <w:rsid w:val="00A85D70"/>
    <w:rsid w:val="00A92F6B"/>
    <w:rsid w:val="00AD6F6D"/>
    <w:rsid w:val="00B776A4"/>
    <w:rsid w:val="00B81799"/>
    <w:rsid w:val="00BA51C1"/>
    <w:rsid w:val="00BA5D77"/>
    <w:rsid w:val="00BB5A78"/>
    <w:rsid w:val="00BD4C6C"/>
    <w:rsid w:val="00C240E9"/>
    <w:rsid w:val="00C54BF7"/>
    <w:rsid w:val="00C856E1"/>
    <w:rsid w:val="00CA0B6A"/>
    <w:rsid w:val="00CF11A8"/>
    <w:rsid w:val="00D1399C"/>
    <w:rsid w:val="00D53DD2"/>
    <w:rsid w:val="00DE4D85"/>
    <w:rsid w:val="00E225EB"/>
    <w:rsid w:val="00E822FB"/>
    <w:rsid w:val="00E91B82"/>
    <w:rsid w:val="00E978AD"/>
    <w:rsid w:val="00F12ABD"/>
    <w:rsid w:val="00F26287"/>
    <w:rsid w:val="00F3587A"/>
    <w:rsid w:val="00F717B7"/>
    <w:rsid w:val="00F73484"/>
    <w:rsid w:val="00FF46D4"/>
    <w:rsid w:val="03114646"/>
    <w:rsid w:val="063876A4"/>
    <w:rsid w:val="0B875EC6"/>
    <w:rsid w:val="0BA21144"/>
    <w:rsid w:val="0CB8580B"/>
    <w:rsid w:val="0DE7780B"/>
    <w:rsid w:val="0E7C56FE"/>
    <w:rsid w:val="102A7326"/>
    <w:rsid w:val="10F24870"/>
    <w:rsid w:val="129323E8"/>
    <w:rsid w:val="15253D0A"/>
    <w:rsid w:val="1BC577D4"/>
    <w:rsid w:val="20035406"/>
    <w:rsid w:val="20B47155"/>
    <w:rsid w:val="27675F2B"/>
    <w:rsid w:val="2D843CCA"/>
    <w:rsid w:val="322620F6"/>
    <w:rsid w:val="34A2385A"/>
    <w:rsid w:val="378620B5"/>
    <w:rsid w:val="37BE474D"/>
    <w:rsid w:val="37D7646D"/>
    <w:rsid w:val="3BA448B8"/>
    <w:rsid w:val="3BE70C49"/>
    <w:rsid w:val="3E367B11"/>
    <w:rsid w:val="41D85445"/>
    <w:rsid w:val="485D2F9B"/>
    <w:rsid w:val="523B0C5E"/>
    <w:rsid w:val="5436754C"/>
    <w:rsid w:val="55F352BC"/>
    <w:rsid w:val="5D366095"/>
    <w:rsid w:val="5E7D2AEA"/>
    <w:rsid w:val="5F193362"/>
    <w:rsid w:val="62222263"/>
    <w:rsid w:val="666F3B91"/>
    <w:rsid w:val="69346C61"/>
    <w:rsid w:val="69992CD3"/>
    <w:rsid w:val="6BEE5558"/>
    <w:rsid w:val="6FBE656C"/>
    <w:rsid w:val="7073737B"/>
    <w:rsid w:val="732214C6"/>
    <w:rsid w:val="735D2FC3"/>
    <w:rsid w:val="747218AD"/>
    <w:rsid w:val="757606CE"/>
    <w:rsid w:val="77C90241"/>
    <w:rsid w:val="77ED0DBA"/>
    <w:rsid w:val="794A2401"/>
    <w:rsid w:val="7CF05D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12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A0412D"/>
    <w:pPr>
      <w:spacing w:before="42"/>
      <w:ind w:left="108"/>
    </w:pPr>
    <w:rPr>
      <w:rFonts w:ascii="仿宋_GB2312" w:eastAsia="仿宋_GB2312" w:hAnsi="仿宋_GB2312"/>
      <w:sz w:val="28"/>
      <w:szCs w:val="28"/>
    </w:rPr>
  </w:style>
  <w:style w:type="paragraph" w:styleId="a4">
    <w:name w:val="Date"/>
    <w:basedOn w:val="a"/>
    <w:next w:val="a"/>
    <w:link w:val="Char"/>
    <w:uiPriority w:val="99"/>
    <w:semiHidden/>
    <w:unhideWhenUsed/>
    <w:qFormat/>
    <w:rsid w:val="00A0412D"/>
    <w:pPr>
      <w:ind w:leftChars="2500" w:left="100"/>
    </w:pPr>
  </w:style>
  <w:style w:type="paragraph" w:styleId="a5">
    <w:name w:val="footer"/>
    <w:basedOn w:val="a"/>
    <w:link w:val="Char0"/>
    <w:uiPriority w:val="99"/>
    <w:unhideWhenUsed/>
    <w:qFormat/>
    <w:rsid w:val="00A0412D"/>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A0412D"/>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rsid w:val="00A0412D"/>
  </w:style>
  <w:style w:type="character" w:customStyle="1" w:styleId="Char1">
    <w:name w:val="页眉 Char"/>
    <w:basedOn w:val="a0"/>
    <w:link w:val="a6"/>
    <w:uiPriority w:val="99"/>
    <w:qFormat/>
    <w:rsid w:val="00A0412D"/>
    <w:rPr>
      <w:sz w:val="18"/>
      <w:szCs w:val="18"/>
    </w:rPr>
  </w:style>
  <w:style w:type="character" w:customStyle="1" w:styleId="Char0">
    <w:name w:val="页脚 Char"/>
    <w:basedOn w:val="a0"/>
    <w:link w:val="a5"/>
    <w:uiPriority w:val="99"/>
    <w:qFormat/>
    <w:rsid w:val="00A0412D"/>
    <w:rPr>
      <w:sz w:val="18"/>
      <w:szCs w:val="18"/>
    </w:rPr>
  </w:style>
  <w:style w:type="character" w:customStyle="1" w:styleId="Char">
    <w:name w:val="日期 Char"/>
    <w:basedOn w:val="a0"/>
    <w:link w:val="a4"/>
    <w:uiPriority w:val="99"/>
    <w:semiHidden/>
    <w:qFormat/>
    <w:rsid w:val="00A0412D"/>
  </w:style>
  <w:style w:type="character" w:customStyle="1" w:styleId="font11">
    <w:name w:val="font11"/>
    <w:basedOn w:val="a0"/>
    <w:qFormat/>
    <w:rsid w:val="00A0412D"/>
    <w:rPr>
      <w:rFonts w:ascii="仿宋_GB2312" w:eastAsia="仿宋_GB2312" w:hAnsi="仿宋_GB2312" w:cs="仿宋_GB2312"/>
      <w:color w:val="000000"/>
      <w:sz w:val="24"/>
      <w:szCs w:val="24"/>
      <w:u w:val="none"/>
    </w:rPr>
  </w:style>
  <w:style w:type="paragraph" w:customStyle="1" w:styleId="TableParagraph">
    <w:name w:val="Table Paragraph"/>
    <w:basedOn w:val="a"/>
    <w:uiPriority w:val="1"/>
    <w:qFormat/>
    <w:rsid w:val="00A0412D"/>
  </w:style>
  <w:style w:type="table" w:customStyle="1" w:styleId="TableNormal">
    <w:name w:val="Table Normal"/>
    <w:uiPriority w:val="2"/>
    <w:semiHidden/>
    <w:unhideWhenUsed/>
    <w:qFormat/>
    <w:rsid w:val="00A0412D"/>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6273</Words>
  <Characters>35758</Characters>
  <Application>Microsoft Office Word</Application>
  <DocSecurity>0</DocSecurity>
  <Lines>297</Lines>
  <Paragraphs>83</Paragraphs>
  <ScaleCrop>false</ScaleCrop>
  <Company>China</Company>
  <LinksUpToDate>false</LinksUpToDate>
  <CharactersWithSpaces>41948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金格科技</cp:lastModifiedBy>
  <cp:revision>26</cp:revision>
  <cp:lastPrinted>2023-03-03T02:01:00Z</cp:lastPrinted>
  <dcterms:created xsi:type="dcterms:W3CDTF">2018-11-12T02:55:00Z</dcterms:created>
  <dcterms:modified xsi:type="dcterms:W3CDTF">2023-03-03T06:21:00Z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A68C9C063C114916BCABA61E30A5BA85</vt:lpwstr>
  </property>
</Properties>
</file>